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A302C" w14:textId="1A165FB7" w:rsidR="003C1032" w:rsidRPr="00E740B3" w:rsidRDefault="00FB7CD0" w:rsidP="00E740B3">
      <w:pPr>
        <w:pStyle w:val="Heading1"/>
        <w:spacing w:after="240"/>
      </w:pPr>
      <w:proofErr w:type="spellStart"/>
      <w:r w:rsidRPr="00E740B3">
        <w:t>Appendiks</w:t>
      </w:r>
      <w:proofErr w:type="spellEnd"/>
      <w:r w:rsidRPr="00E740B3">
        <w:t xml:space="preserve"> A – </w:t>
      </w:r>
      <w:proofErr w:type="spellStart"/>
      <w:r w:rsidRPr="00E740B3">
        <w:t>Modelong</w:t>
      </w:r>
      <w:proofErr w:type="spellEnd"/>
      <w:r w:rsidRPr="00E740B3">
        <w:t xml:space="preserve"> </w:t>
      </w:r>
      <w:proofErr w:type="spellStart"/>
      <w:r w:rsidRPr="00E740B3">
        <w:t>Paunawà</w:t>
      </w:r>
      <w:proofErr w:type="spellEnd"/>
      <w:r w:rsidRPr="00E740B3">
        <w:t xml:space="preserve"> </w:t>
      </w:r>
      <w:proofErr w:type="spellStart"/>
      <w:r w:rsidRPr="00E740B3">
        <w:t>sa</w:t>
      </w:r>
      <w:proofErr w:type="spellEnd"/>
      <w:r w:rsidRPr="00E740B3">
        <w:t xml:space="preserve"> </w:t>
      </w:r>
      <w:proofErr w:type="spellStart"/>
      <w:r w:rsidR="003C1032" w:rsidRPr="00E740B3">
        <w:t>Interesadong</w:t>
      </w:r>
      <w:proofErr w:type="spellEnd"/>
      <w:r w:rsidRPr="00E740B3">
        <w:t xml:space="preserve"> </w:t>
      </w:r>
      <w:proofErr w:type="spellStart"/>
      <w:r w:rsidRPr="00E740B3">
        <w:t>mga</w:t>
      </w:r>
      <w:proofErr w:type="spellEnd"/>
      <w:r w:rsidR="003C1032" w:rsidRPr="00E740B3">
        <w:t xml:space="preserve"> Tao</w:t>
      </w:r>
    </w:p>
    <w:p w14:paraId="1ECAD93E" w14:textId="3C930CA4" w:rsidR="003C1032" w:rsidRPr="003C1032" w:rsidRDefault="003C1032" w:rsidP="00E740B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Mahal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 xml:space="preserve"> [Participant or Beneficiary]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 </w:t>
      </w:r>
    </w:p>
    <w:p w14:paraId="0C7995B3" w14:textId="2F5E2B79" w:rsidR="003C1032" w:rsidRPr="003C1032" w:rsidRDefault="003C1032" w:rsidP="00E740B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Ang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layunin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615167">
        <w:rPr>
          <w:rFonts w:ascii="Times New Roman" w:eastAsia="Times New Roman" w:hAnsi="Times New Roman" w:cs="Times New Roman"/>
          <w:sz w:val="24"/>
          <w:szCs w:val="24"/>
          <w:lang w:bidi="en-US"/>
        </w:rPr>
        <w:t>nitong</w:t>
      </w:r>
      <w:proofErr w:type="spellEnd"/>
      <w:r w:rsidR="0061516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sulat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ay </w:t>
      </w:r>
      <w:r w:rsidR="0061516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para </w:t>
      </w:r>
      <w:proofErr w:type="spellStart"/>
      <w:r w:rsidR="00615167">
        <w:rPr>
          <w:rFonts w:ascii="Times New Roman" w:eastAsia="Times New Roman" w:hAnsi="Times New Roman" w:cs="Times New Roman"/>
          <w:sz w:val="24"/>
          <w:szCs w:val="24"/>
          <w:lang w:bidi="en-US"/>
        </w:rPr>
        <w:t>ipaalam</w:t>
      </w:r>
      <w:proofErr w:type="spellEnd"/>
      <w:r w:rsidR="0061516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615167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="0061516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615167">
        <w:rPr>
          <w:rFonts w:ascii="Times New Roman" w:eastAsia="Times New Roman" w:hAnsi="Times New Roman" w:cs="Times New Roman"/>
          <w:sz w:val="24"/>
          <w:szCs w:val="24"/>
          <w:lang w:bidi="en-US"/>
        </w:rPr>
        <w:t>inyo</w:t>
      </w:r>
      <w:proofErr w:type="spellEnd"/>
      <w:r w:rsidR="0061516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615167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="0061516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615167">
        <w:rPr>
          <w:rFonts w:ascii="Times New Roman" w:eastAsia="Times New Roman" w:hAnsi="Times New Roman" w:cs="Times New Roman"/>
          <w:sz w:val="24"/>
          <w:szCs w:val="24"/>
          <w:lang w:bidi="en-US"/>
        </w:rPr>
        <w:t>si</w:t>
      </w:r>
      <w:proofErr w:type="spellEnd"/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 xml:space="preserve"> [Insert Name of Applicant] </w:t>
      </w:r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ay </w:t>
      </w:r>
      <w:proofErr w:type="spellStart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>nakikilahok</w:t>
      </w:r>
      <w:proofErr w:type="spellEnd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>Programang</w:t>
      </w:r>
      <w:proofErr w:type="spellEnd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>Boluntaryong</w:t>
      </w:r>
      <w:proofErr w:type="spellEnd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>Pagwawastô</w:t>
      </w:r>
      <w:proofErr w:type="spellEnd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>Katiwalà</w:t>
      </w:r>
      <w:proofErr w:type="spellEnd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</w:t>
      </w:r>
      <w:r w:rsidR="007D2D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Voluntary Fiducia</w:t>
      </w:r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ry Correction o </w:t>
      </w:r>
      <w:r w:rsidR="007D2DF9">
        <w:rPr>
          <w:rFonts w:ascii="Times New Roman" w:eastAsia="Times New Roman" w:hAnsi="Times New Roman" w:cs="Times New Roman"/>
          <w:sz w:val="24"/>
          <w:szCs w:val="24"/>
          <w:lang w:bidi="en-US"/>
        </w:rPr>
        <w:t>VFC</w:t>
      </w:r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Program</w:t>
      </w:r>
      <w:r w:rsidR="007D2DF9"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>Kagawarán</w:t>
      </w:r>
      <w:proofErr w:type="spellEnd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>Paggawâ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>ng U.S.</w:t>
      </w:r>
      <w:r w:rsidR="009148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(o U.S. Department of Labor)</w:t>
      </w:r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kaugnay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>[Insert Name of Plan]</w:t>
      </w:r>
      <w:r w:rsidR="008A75DC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Ang VFC Program ay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isang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boluntaryong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programa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pagpapatupad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naghihikayat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pagwawasto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posibleng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paglabag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="007D2D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7D2DF9">
        <w:rPr>
          <w:rFonts w:ascii="Times New Roman" w:eastAsia="Times New Roman" w:hAnsi="Times New Roman" w:cs="Times New Roman"/>
          <w:sz w:val="24"/>
          <w:szCs w:val="24"/>
          <w:lang w:bidi="en-US"/>
        </w:rPr>
        <w:t>Batás</w:t>
      </w:r>
      <w:proofErr w:type="spellEnd"/>
      <w:r w:rsidR="007D2DF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 ng A</w:t>
      </w:r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tas ng </w:t>
      </w:r>
      <w:proofErr w:type="spellStart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>Seguridad</w:t>
      </w:r>
      <w:proofErr w:type="spellEnd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>Kità</w:t>
      </w:r>
      <w:proofErr w:type="spellEnd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>Pagreretiro</w:t>
      </w:r>
      <w:proofErr w:type="spellEnd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>Empleyado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Title I ng </w:t>
      </w:r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Employee </w:t>
      </w:r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Retirement Income Security Act </w:t>
      </w:r>
      <w:proofErr w:type="spellStart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>o</w:t>
      </w:r>
      <w:proofErr w:type="spellEnd"/>
      <w:r w:rsidR="00B53D1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ERISA). </w:t>
      </w:r>
    </w:p>
    <w:p w14:paraId="12D08F44" w14:textId="36BBC8D6" w:rsidR="003C1032" w:rsidRPr="00B8779B" w:rsidRDefault="003C1032" w:rsidP="00E740B3">
      <w:pPr>
        <w:spacing w:after="240"/>
        <w:rPr>
          <w:rFonts w:ascii="Times New Roman" w:hAnsi="Times New Roman" w:cs="Times New Roman"/>
          <w:sz w:val="24"/>
          <w:szCs w:val="24"/>
          <w:lang w:val="pt-BR"/>
        </w:rPr>
      </w:pPr>
      <w:r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Ang ERISA ay ang </w:t>
      </w:r>
      <w:r w:rsidR="00B53D1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batas na pederal</w:t>
      </w:r>
      <w:r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na sumasaklaw sa karamihan ng mga plano sa benepisyo ng empleyad</w:t>
      </w:r>
      <w:r w:rsidR="00914873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o sa pribadong sektor. </w:t>
      </w:r>
      <w:r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Ang </w:t>
      </w:r>
      <w:r w:rsidR="00914873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Pangangasiwà ng Seguridad sa Benepisyo ng Empleyado (o </w:t>
      </w:r>
      <w:r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Employee Be</w:t>
      </w:r>
      <w:r w:rsidR="00914873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nefits Security Administration o EBSA) ng Kagawarán ng Paggawâ ng U.S.</w:t>
      </w:r>
      <w:r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ay nagpapatupad ng </w:t>
      </w:r>
      <w:r w:rsidR="00404D7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maraming bahagi ng ERISA. Kung natutugunan ni</w:t>
      </w:r>
      <w:r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</w:t>
      </w:r>
      <w:r w:rsidRPr="00B8779B">
        <w:rPr>
          <w:rFonts w:ascii="Times New Roman" w:eastAsia="Times New Roman" w:hAnsi="Times New Roman" w:cs="Times New Roman"/>
          <w:sz w:val="24"/>
          <w:szCs w:val="24"/>
          <w:highlight w:val="yellow"/>
          <w:lang w:val="pt-BR" w:bidi="en-US"/>
        </w:rPr>
        <w:t xml:space="preserve">[Insert Name of Applicant] </w:t>
      </w:r>
      <w:r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ang mg</w:t>
      </w:r>
      <w:r w:rsidR="00404D7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a tuntunin</w:t>
      </w:r>
      <w:r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at </w:t>
      </w:r>
      <w:r w:rsidR="00404D7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mga kondisyon ng VFC Program</w:t>
      </w:r>
      <w:r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, ang EBSA ay </w:t>
      </w:r>
      <w:r w:rsidR="00404D7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hindi magpapasimula ng </w:t>
      </w:r>
      <w:r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pagsisiyasat</w:t>
      </w:r>
      <w:r w:rsidR="00404D7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na sibil</w:t>
      </w:r>
      <w:r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sa ilalim ng Title I ng ERISA na may kinalaman sa transaksyon at boluntaryong pagwawasto na inilarawan sa ibaba. </w:t>
      </w:r>
      <w:r w:rsidR="004D3DE4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ab/>
      </w:r>
    </w:p>
    <w:p w14:paraId="4B8F4EDA" w14:textId="5B34EC15" w:rsidR="003C1032" w:rsidRPr="003C1032" w:rsidRDefault="00404D7A" w:rsidP="00E740B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Sinamahan ang VFC Program 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ng</w:t>
      </w:r>
      <w:r w:rsidR="003621C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“paglilibre sa klase” o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“class exemption” mula sa buwis</w:t>
      </w:r>
      <w:r w:rsidR="003621C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na</w:t>
      </w:r>
      <w:r w:rsidR="007D2DF9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excise o excise tax</w:t>
      </w:r>
      <w:r w:rsidR="003621C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partikular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na ipinapataw sa ilalim ng Internal Revenue Code sa mga </w:t>
      </w:r>
      <w:r w:rsidR="003621C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partido 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kalahok sa “</w:t>
      </w:r>
      <w:r w:rsidR="003621C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ipinag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bawal na </w:t>
      </w:r>
      <w:r w:rsidR="003621C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mga 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transaksyon”</w:t>
      </w:r>
      <w:r w:rsidR="003621CA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o “prohibited transactions”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na itinakda sa ERISA at sa Code. Ang layunin ng mga </w:t>
      </w:r>
      <w:r w:rsidR="00105161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tuntunin ng ipinagbawal na transaksyon ay upang </w:t>
      </w:r>
      <w:r w:rsidR="00306036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hadlangan ang mga pagtrato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sa mga tao o </w:t>
      </w:r>
      <w:r w:rsidR="00306036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mga entidad na 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magka</w:t>
      </w:r>
      <w:r w:rsidR="00306036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ka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roon ng</w:t>
      </w:r>
      <w:r w:rsidR="00306036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katayuan na gamitin ang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impluwensya</w:t>
      </w:r>
      <w:r w:rsidR="00306036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>ng hindi tama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 sa mga </w:t>
      </w:r>
      <w:r w:rsidR="00306036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pag-aari 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ng plano ng benepisyo ng empleyado, kabilang ang </w:t>
      </w:r>
      <w:r w:rsidR="003C1032" w:rsidRPr="00B8779B">
        <w:rPr>
          <w:rFonts w:ascii="Times New Roman" w:eastAsia="Times New Roman" w:hAnsi="Times New Roman" w:cs="Times New Roman"/>
          <w:sz w:val="24"/>
          <w:szCs w:val="24"/>
          <w:highlight w:val="yellow"/>
          <w:lang w:val="pt-BR" w:bidi="en-US"/>
        </w:rPr>
        <w:t>[Name of the Plan]</w:t>
      </w:r>
      <w:r w:rsidR="00306036" w:rsidRPr="00B8779B">
        <w:rPr>
          <w:rFonts w:ascii="Times New Roman" w:eastAsia="Times New Roman" w:hAnsi="Times New Roman" w:cs="Times New Roman"/>
          <w:sz w:val="24"/>
          <w:szCs w:val="24"/>
          <w:lang w:val="pt-BR" w:bidi="en-US"/>
        </w:rPr>
        <w:t xml:space="preserve">. </w:t>
      </w:r>
      <w:r w:rsidR="00306036">
        <w:rPr>
          <w:rFonts w:ascii="Times New Roman" w:eastAsia="Times New Roman" w:hAnsi="Times New Roman" w:cs="Times New Roman"/>
          <w:sz w:val="24"/>
          <w:szCs w:val="24"/>
          <w:lang w:bidi="en-US"/>
        </w:rPr>
        <w:t>Kung</w:t>
      </w:r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>natutugunan</w:t>
      </w:r>
      <w:proofErr w:type="spellEnd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ang </w:t>
      </w:r>
      <w:proofErr w:type="spellStart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>takda</w:t>
      </w:r>
      <w:proofErr w:type="spellEnd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class exemption, </w:t>
      </w:r>
      <w:proofErr w:type="spellStart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si</w:t>
      </w:r>
      <w:proofErr w:type="spellEnd"/>
      <w:r w:rsidR="003C1032"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 xml:space="preserve"> [Insert Name of Applicant] </w:t>
      </w:r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ay </w:t>
      </w:r>
      <w:proofErr w:type="spellStart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kwalipikado</w:t>
      </w:r>
      <w:proofErr w:type="spellEnd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para </w:t>
      </w:r>
      <w:proofErr w:type="spellStart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>kaluwagan</w:t>
      </w:r>
      <w:proofErr w:type="spellEnd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mula</w:t>
      </w:r>
      <w:proofErr w:type="spellEnd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buwis</w:t>
      </w:r>
      <w:proofErr w:type="spellEnd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excise </w:t>
      </w:r>
      <w:proofErr w:type="spellStart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kung </w:t>
      </w:r>
      <w:proofErr w:type="spellStart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>hindi</w:t>
      </w:r>
      <w:proofErr w:type="spellEnd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man ay </w:t>
      </w:r>
      <w:proofErr w:type="spellStart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>ilalapat</w:t>
      </w:r>
      <w:proofErr w:type="spellEnd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. </w:t>
      </w:r>
    </w:p>
    <w:p w14:paraId="103305A4" w14:textId="1851B8D9" w:rsidR="003C1032" w:rsidRPr="003C1032" w:rsidRDefault="003C1032" w:rsidP="00E740B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Isa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kinakailangan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</w:t>
      </w:r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ara </w:t>
      </w:r>
      <w:proofErr w:type="spellStart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>kaluwagan</w:t>
      </w:r>
      <w:proofErr w:type="spellEnd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buwis</w:t>
      </w:r>
      <w:proofErr w:type="spellEnd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excise ay para kay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2E793F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>[Insert Name of Applicant]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>upang</w:t>
      </w:r>
      <w:proofErr w:type="spellEnd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>mabigyan</w:t>
      </w:r>
      <w:proofErr w:type="spellEnd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ka</w:t>
      </w:r>
      <w:r w:rsidR="007D2DF9">
        <w:rPr>
          <w:rFonts w:ascii="Times New Roman" w:eastAsia="Times New Roman" w:hAnsi="Times New Roman" w:cs="Times New Roman"/>
          <w:sz w:val="24"/>
          <w:szCs w:val="24"/>
          <w:lang w:bidi="en-US"/>
        </w:rPr>
        <w:t>yo</w:t>
      </w:r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>nitong</w:t>
      </w:r>
      <w:proofErr w:type="spellEnd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D00A6A">
        <w:rPr>
          <w:rFonts w:ascii="Times New Roman" w:eastAsia="Times New Roman" w:hAnsi="Times New Roman" w:cs="Times New Roman"/>
          <w:sz w:val="24"/>
          <w:szCs w:val="24"/>
          <w:lang w:bidi="en-US"/>
        </w:rPr>
        <w:t>paunawa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para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magkaroon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ka ng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pagkak</w:t>
      </w:r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ataon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magbigay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puna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EBSA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tungkol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ipinagbawal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transaksyon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at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ng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mg</w:t>
      </w:r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hakbang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ginawa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para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itama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ang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ipinag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bawal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transaksyon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parehong</w:t>
      </w:r>
      <w:proofErr w:type="spellEnd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9B77D8">
        <w:rPr>
          <w:rFonts w:ascii="Times New Roman" w:eastAsia="Times New Roman" w:hAnsi="Times New Roman" w:cs="Times New Roman"/>
          <w:sz w:val="24"/>
          <w:szCs w:val="24"/>
          <w:lang w:bidi="en-US"/>
        </w:rPr>
        <w:t>inilarawan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ibaba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Hanggang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saan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kayo ay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interesado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bigay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iyong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nakasulat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puna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EBSA,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makakapag-ugnay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kayo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kanila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 xml:space="preserve"> [Insert the Name of the Appropriate EBSA Regional Office from the VFC Program Notice, Appendix C]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Ang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komentong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nakasulat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ay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dapa</w:t>
      </w:r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t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gawin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atensyon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“VFC Program Coordinator.”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Ang addre</w:t>
      </w:r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ss at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numero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telepono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para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nitong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opisina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ay </w:t>
      </w:r>
      <w:r w:rsidRPr="002E793F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>[Insert from VFC Program Notice, Appendix C]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Mayroon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ka</w:t>
      </w:r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yo ng 30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araw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kalendaryo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simula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petsa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ipinamahagi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nitong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paunawa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upang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magbigay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punang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nakasulat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Ang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ndibidwal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nagsusumite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nakasulat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komento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tungkol</w:t>
      </w:r>
      <w:proofErr w:type="spellEnd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2E793F">
        <w:rPr>
          <w:rFonts w:ascii="Times New Roman" w:eastAsia="Times New Roman" w:hAnsi="Times New Roman" w:cs="Times New Roman"/>
          <w:sz w:val="24"/>
          <w:szCs w:val="24"/>
          <w:lang w:bidi="en-US"/>
        </w:rPr>
        <w:t>nitong</w:t>
      </w:r>
      <w:proofErr w:type="spellEnd"/>
      <w:r w:rsidR="00BF174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BF1741">
        <w:rPr>
          <w:rFonts w:ascii="Times New Roman" w:eastAsia="Times New Roman" w:hAnsi="Times New Roman" w:cs="Times New Roman"/>
          <w:sz w:val="24"/>
          <w:szCs w:val="24"/>
          <w:lang w:bidi="en-US"/>
        </w:rPr>
        <w:t>paksa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ay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pinapayuhan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huwag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ibunyag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ang </w:t>
      </w:r>
      <w:proofErr w:type="spellStart"/>
      <w:r w:rsidR="00BF1741">
        <w:rPr>
          <w:rFonts w:ascii="Times New Roman" w:eastAsia="Times New Roman" w:hAnsi="Times New Roman" w:cs="Times New Roman"/>
          <w:sz w:val="24"/>
          <w:szCs w:val="24"/>
          <w:lang w:bidi="en-US"/>
        </w:rPr>
        <w:t>datos</w:t>
      </w:r>
      <w:proofErr w:type="spellEnd"/>
      <w:r w:rsidR="00BF174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BF1741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="00BF174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sen</w:t>
      </w:r>
      <w:r w:rsidR="00BF1741">
        <w:rPr>
          <w:rFonts w:ascii="Times New Roman" w:eastAsia="Times New Roman" w:hAnsi="Times New Roman" w:cs="Times New Roman"/>
          <w:sz w:val="24"/>
          <w:szCs w:val="24"/>
          <w:lang w:bidi="en-US"/>
        </w:rPr>
        <w:t>sitibong</w:t>
      </w:r>
      <w:proofErr w:type="spellEnd"/>
      <w:r w:rsidR="00BF174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personal</w:t>
      </w:r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tulad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mga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numero</w:t>
      </w:r>
      <w:proofErr w:type="spellEnd"/>
      <w:r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ng social security.  </w:t>
      </w:r>
    </w:p>
    <w:p w14:paraId="1E98BA9D" w14:textId="7D454D62" w:rsidR="003C1032" w:rsidRPr="003C1032" w:rsidRDefault="003C1032" w:rsidP="00E740B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>[Insert An Objective Description of the Transaction and the Steps Taken to Correct the Transaction] </w:t>
      </w:r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14:paraId="666660A5" w14:textId="5E0D29B6" w:rsidR="003C1032" w:rsidRPr="003C1032" w:rsidRDefault="002C684F" w:rsidP="00E740B3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Kung </w:t>
      </w:r>
      <w:proofErr w:type="spellStart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mayroon</w:t>
      </w:r>
      <w:proofErr w:type="spellEnd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ka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yo</w:t>
      </w:r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ng </w:t>
      </w:r>
      <w:proofErr w:type="spellStart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>anumang</w:t>
      </w:r>
      <w:proofErr w:type="spellEnd"/>
      <w:r w:rsidR="00AD6F3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katanungan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huwag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mag-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atubiling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makipag-ugnay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akin</w:t>
      </w:r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="003C1032" w:rsidRPr="003C1032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="003C1032" w:rsidRPr="00774D7E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 xml:space="preserve"> [Insert Telephone Number of a Person Employed by the Applicant Who Is Knowledgeable About this Matter]</w:t>
      </w:r>
    </w:p>
    <w:sectPr w:rsidR="003C1032" w:rsidRPr="003C1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032"/>
    <w:rsid w:val="000434C2"/>
    <w:rsid w:val="00105161"/>
    <w:rsid w:val="00247787"/>
    <w:rsid w:val="002C436C"/>
    <w:rsid w:val="002C684F"/>
    <w:rsid w:val="002E793F"/>
    <w:rsid w:val="00306036"/>
    <w:rsid w:val="003621CA"/>
    <w:rsid w:val="003C1032"/>
    <w:rsid w:val="00404D7A"/>
    <w:rsid w:val="004D3DE4"/>
    <w:rsid w:val="00530D92"/>
    <w:rsid w:val="00615167"/>
    <w:rsid w:val="00774D7E"/>
    <w:rsid w:val="007D2DF9"/>
    <w:rsid w:val="008A75DC"/>
    <w:rsid w:val="00914873"/>
    <w:rsid w:val="009B77D8"/>
    <w:rsid w:val="00A04351"/>
    <w:rsid w:val="00A552F5"/>
    <w:rsid w:val="00AD6F3D"/>
    <w:rsid w:val="00B13320"/>
    <w:rsid w:val="00B53D1A"/>
    <w:rsid w:val="00B8779B"/>
    <w:rsid w:val="00BF1741"/>
    <w:rsid w:val="00D00A6A"/>
    <w:rsid w:val="00E32BEE"/>
    <w:rsid w:val="00E740B3"/>
    <w:rsid w:val="00F303AF"/>
    <w:rsid w:val="00F424F5"/>
    <w:rsid w:val="00FB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6D0D3"/>
  <w15:docId w15:val="{B4DF49CA-9C67-4E00-830A-45483ADB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0B3"/>
    <w:pPr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0B3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k xmlns="636494c3-01f1-48c2-9043-be8ad64f00aa" xsi:nil="true"/>
    <_Flow_SignoffStatus xmlns="636494c3-01f1-48c2-9043-be8ad64f00aa" xsi:nil="true"/>
    <Status xmlns="636494c3-01f1-48c2-9043-be8ad64f00aa">Complete</Status>
    <TaxCatchAll xmlns="74ea459b-7bbf-43af-834e-d16fbea12f70" xsi:nil="true"/>
    <PublishingExpirationDate xmlns="http://schemas.microsoft.com/sharepoint/v3" xsi:nil="true"/>
    <PublishingStartDate xmlns="http://schemas.microsoft.com/sharepoint/v3" xsi:nil="true"/>
    <_x0023__x0020_of_x0020_Files xmlns="636494c3-01f1-48c2-9043-be8ad64f00aa">1</_x0023__x0020_of_x0020_Files>
    <lcf76f155ced4ddcb4097134ff3c332f xmlns="636494c3-01f1-48c2-9043-be8ad64f00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6BAC9F1A3C84E9972CFECB742C1FE" ma:contentTypeVersion="25" ma:contentTypeDescription="Create a new document." ma:contentTypeScope="" ma:versionID="057c41cfba5a82a6689a493895e8c863">
  <xsd:schema xmlns:xsd="http://www.w3.org/2001/XMLSchema" xmlns:xs="http://www.w3.org/2001/XMLSchema" xmlns:p="http://schemas.microsoft.com/office/2006/metadata/properties" xmlns:ns1="http://schemas.microsoft.com/sharepoint/v3" xmlns:ns2="636494c3-01f1-48c2-9043-be8ad64f00aa" xmlns:ns3="ea44b9ee-1fdb-47e4-9259-cf4faed7dfe0" xmlns:ns4="74ea459b-7bbf-43af-834e-d16fbea12f70" targetNamespace="http://schemas.microsoft.com/office/2006/metadata/properties" ma:root="true" ma:fieldsID="28eb8ec0b2a7ed138d142b577951ef62" ns1:_="" ns2:_="" ns3:_="" ns4:_="">
    <xsd:import namespace="http://schemas.microsoft.com/sharepoint/v3"/>
    <xsd:import namespace="636494c3-01f1-48c2-9043-be8ad64f00aa"/>
    <xsd:import namespace="ea44b9ee-1fdb-47e4-9259-cf4faed7dfe0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Flow_SignoffStatus" minOccurs="0"/>
                <xsd:element ref="ns2:MediaServiceLocation" minOccurs="0"/>
                <xsd:element ref="ns2:Rank" minOccurs="0"/>
                <xsd:element ref="ns2:MediaServiceEventHashCode" minOccurs="0"/>
                <xsd:element ref="ns2:MediaServiceGenerationTime" minOccurs="0"/>
                <xsd:element ref="ns2:_x0023__x0020_of_x0020_File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494c3-01f1-48c2-9043-be8ad64f0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Rank" ma:index="19" nillable="true" ma:displayName="Rank" ma:decimals="0" ma:internalName="Rank" ma:percentage="FALSE">
      <xsd:simpleType>
        <xsd:restriction base="dms:Number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x0023__x0020_of_x0020_Files" ma:index="22" nillable="true" ma:displayName="# of Files" ma:default="1" ma:format="Dropdown" ma:internalName="_x0023__x0020_of_x0020_Files" ma:percentage="FALSE">
      <xsd:simpleType>
        <xsd:restriction base="dms:Number"/>
      </xsd:simpleType>
    </xsd:element>
    <xsd:element name="Status" ma:index="23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Complete"/>
              <xsd:enumeration value="In-Process"/>
            </xsd:restriction>
          </xsd:simpleType>
        </xsd:un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b9ee-1fdb-47e4-9259-cf4faed7d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78d6371-3d2c-4feb-b3ae-c4d2435b8f97}" ma:internalName="TaxCatchAll" ma:showField="CatchAllData" ma:web="ea44b9ee-1fdb-47e4-9259-cf4faed7d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B049F-ED22-49E8-8277-58E815182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1424B-7831-4697-BE52-C28A8909D789}">
  <ds:schemaRefs>
    <ds:schemaRef ds:uri="http://schemas.microsoft.com/office/2006/metadata/properties"/>
    <ds:schemaRef ds:uri="http://schemas.microsoft.com/office/infopath/2007/PartnerControls"/>
    <ds:schemaRef ds:uri="636494c3-01f1-48c2-9043-be8ad64f00aa"/>
    <ds:schemaRef ds:uri="74ea459b-7bbf-43af-834e-d16fbea12f7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9914E5-594B-4680-82A7-F2BB74A9C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494c3-01f1-48c2-9043-be8ad64f00aa"/>
    <ds:schemaRef ds:uri="ea44b9ee-1fdb-47e4-9259-cf4faed7dfe0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Appendiks A – Modelong Paunawà sa Interesadong mga Tao</vt:lpstr>
    </vt:vector>
  </TitlesOfParts>
  <Company>United States Department of Labor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Appendiks A – Modelong Paunawà sa Interesadong mga Tao</dc:title>
  <dc:subject/>
  <dc:creator>Employee Benefits Security Administration - United States Department of Labor</dc:creator>
  <cp:keywords/>
  <dc:description/>
  <cp:lastModifiedBy>Mulhall, Tamara - EBSA</cp:lastModifiedBy>
  <cp:revision>5</cp:revision>
  <dcterms:created xsi:type="dcterms:W3CDTF">2024-11-02T21:30:00Z</dcterms:created>
  <dcterms:modified xsi:type="dcterms:W3CDTF">2025-01-13T18:23:00Z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810bd7f7-296d-445c-b17e-5072aa0d5324</vt:lpwstr>
  </property>
  <property fmtid="{D5CDD505-2E9C-101B-9397-08002B2CF9AE}" pid="3" name="ContentTypeId">
    <vt:lpwstr>0x0101003786BAC9F1A3C84E9972CFECB742C1FE</vt:lpwstr>
  </property>
  <property fmtid="{D5CDD505-2E9C-101B-9397-08002B2CF9AE}" pid="4" name="MediaServiceImageTags">
    <vt:lpwstr/>
  </property>
  <property fmtid="{D5CDD505-2E9C-101B-9397-08002B2CF9AE}" pid="5" name="Language">
    <vt:lpwstr>Tagalog</vt:lpwstr>
  </property>
</Properties>
</file>