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6D93" w14:textId="15EB077E" w:rsidR="00C25E12" w:rsidRDefault="009D2867">
      <w:pPr>
        <w:pStyle w:val="TableContents"/>
        <w:rPr>
          <w:b/>
          <w:bCs/>
          <w:color w:val="003F82"/>
          <w:sz w:val="26"/>
          <w:szCs w:val="26"/>
        </w:rPr>
      </w:pPr>
      <w:r>
        <w:rPr>
          <w:b/>
          <w:bCs/>
          <w:noProof/>
          <w:color w:val="003F82"/>
          <w:sz w:val="26"/>
          <w:szCs w:val="26"/>
        </w:rPr>
        <mc:AlternateContent>
          <mc:Choice Requires="wps">
            <w:drawing>
              <wp:anchor distT="72390" distB="72390" distL="72390" distR="72390" simplePos="0" relativeHeight="251660288" behindDoc="0" locked="0" layoutInCell="1" allowOverlap="1" wp14:anchorId="6F1CC953" wp14:editId="2AA1A2B0">
                <wp:simplePos x="0" y="0"/>
                <wp:positionH relativeFrom="column">
                  <wp:posOffset>5029200</wp:posOffset>
                </wp:positionH>
                <wp:positionV relativeFrom="paragraph">
                  <wp:posOffset>91440</wp:posOffset>
                </wp:positionV>
                <wp:extent cx="1128395" cy="898525"/>
                <wp:effectExtent l="0" t="0" r="0" b="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898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1E55D" w14:textId="06895372" w:rsidR="00C25E12" w:rsidRDefault="009D2867">
                            <w:pPr>
                              <w:pStyle w:val="Framecontents"/>
                            </w:pPr>
                            <w:r>
                              <w:rPr>
                                <w:noProof/>
                              </w:rPr>
                              <w:drawing>
                                <wp:inline distT="0" distB="0" distL="0" distR="0" wp14:anchorId="70900331" wp14:editId="6EA68D58">
                                  <wp:extent cx="885825" cy="8191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191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1CC953" id="_x0000_t202" coordsize="21600,21600" o:spt="202" path="m,l,21600r21600,l21600,xe">
                <v:stroke joinstyle="miter"/>
                <v:path gradientshapeok="t" o:connecttype="rect"/>
              </v:shapetype>
              <v:shape id="Text Box 7" o:spid="_x0000_s1026" type="#_x0000_t202" style="position:absolute;margin-left:396pt;margin-top:7.2pt;width:88.85pt;height:70.7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" stroked="f">
                <v:textbox style="mso-fit-shape-to-text:t" inset="0,0,0,0">
                  <w:txbxContent>
                    <w:p w14:paraId="2741E55D" w14:textId="06895372" w:rsidR="00C25E12" w:rsidRDefault="009D2867">
                      <w:pPr>
                        <w:pStyle w:val="Framecontents"/>
                      </w:pPr>
                      <w:r>
                        <w:rPr>
                          <w:noProof/>
                        </w:rPr>
                        <w:drawing>
                          <wp:inline distT="0" distB="0" distL="0" distR="0" wp14:anchorId="70900331" wp14:editId="6EA68D58">
                            <wp:extent cx="885825" cy="8191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19150"/>
                                    </a:xfrm>
                                    <a:prstGeom prst="rect">
                                      <a:avLst/>
                                    </a:prstGeom>
                                    <a:noFill/>
                                    <a:ln>
                                      <a:noFill/>
                                    </a:ln>
                                  </pic:spPr>
                                </pic:pic>
                              </a:graphicData>
                            </a:graphic>
                          </wp:inline>
                        </w:drawing>
                      </w:r>
                    </w:p>
                  </w:txbxContent>
                </v:textbox>
                <w10:wrap type="square"/>
              </v:shape>
            </w:pict>
          </mc:Fallback>
        </mc:AlternateContent>
      </w:r>
      <w:r>
        <w:rPr>
          <w:b/>
          <w:bCs/>
          <w:noProof/>
          <w:color w:val="003F82"/>
          <w:sz w:val="26"/>
          <w:szCs w:val="26"/>
        </w:rPr>
        <mc:AlternateContent>
          <mc:Choice Requires="wps">
            <w:drawing>
              <wp:anchor distT="72390" distB="72390" distL="72390" distR="72390" simplePos="0" relativeHeight="251661312" behindDoc="0" locked="0" layoutInCell="1" allowOverlap="1" wp14:anchorId="3E64567C" wp14:editId="3B308818">
                <wp:simplePos x="0" y="0"/>
                <wp:positionH relativeFrom="column">
                  <wp:posOffset>1970405</wp:posOffset>
                </wp:positionH>
                <wp:positionV relativeFrom="paragraph">
                  <wp:posOffset>24130</wp:posOffset>
                </wp:positionV>
                <wp:extent cx="2991485" cy="876300"/>
                <wp:effectExtent l="4445" t="0" r="4445" b="254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E562F" w14:textId="77777777" w:rsidR="00C25E12" w:rsidRDefault="009D2867">
                            <w:pPr>
                              <w:pStyle w:val="TableContents"/>
                              <w:rPr>
                                <w:color w:val="003F82"/>
                              </w:rPr>
                            </w:pPr>
                            <w:r>
                              <w:rPr>
                                <w:color w:val="003F82"/>
                              </w:rPr>
                              <w:t>Occupational Safety and Health Administration</w:t>
                            </w:r>
                          </w:p>
                          <w:p w14:paraId="215D1C2C" w14:textId="77777777" w:rsidR="00C25E12" w:rsidRDefault="009D2867">
                            <w:pPr>
                              <w:pStyle w:val="TableContents"/>
                              <w:rPr>
                                <w:color w:val="003F82"/>
                              </w:rPr>
                            </w:pPr>
                            <w:r>
                              <w:rPr>
                                <w:color w:val="003F82"/>
                              </w:rPr>
                              <w:t>7935 East Prentice Avenue</w:t>
                            </w:r>
                          </w:p>
                          <w:p w14:paraId="0C0E8853" w14:textId="77777777" w:rsidR="00C25E12" w:rsidRDefault="009D2867">
                            <w:pPr>
                              <w:pStyle w:val="TableContents"/>
                              <w:rPr>
                                <w:color w:val="003F82"/>
                              </w:rPr>
                            </w:pPr>
                            <w:r>
                              <w:rPr>
                                <w:color w:val="003F82"/>
                              </w:rPr>
                              <w:t>Suite 209</w:t>
                            </w:r>
                          </w:p>
                          <w:p w14:paraId="24907E71" w14:textId="77777777" w:rsidR="00C25E12" w:rsidRDefault="009D2867">
                            <w:pPr>
                              <w:pStyle w:val="TableContents"/>
                              <w:autoSpaceDE w:val="0"/>
                              <w:rPr>
                                <w:sz w:val="22"/>
                                <w:szCs w:val="22"/>
                              </w:rPr>
                            </w:pPr>
                            <w:r>
                              <w:rPr>
                                <w:color w:val="003F82"/>
                              </w:rPr>
                              <w:t>Greenwood Village, CO 80111</w:t>
                            </w:r>
                          </w:p>
                          <w:p w14:paraId="564F87EC" w14:textId="77777777" w:rsidR="00C25E12" w:rsidRDefault="00C25E12">
                            <w:pPr>
                              <w:pStyle w:val="Standard"/>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4567C" id="Text Box 3" o:spid="_x0000_s1027" type="#_x0000_t202" style="position:absolute;margin-left:155.15pt;margin-top:1.9pt;width:235.55pt;height:69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" stroked="f">
                <v:textbox style="mso-fit-shape-to-text:t" inset="0,0,0,0">
                  <w:txbxContent>
                    <w:p w14:paraId="3C9E562F" w14:textId="77777777" w:rsidR="00C25E12" w:rsidRDefault="009D2867">
                      <w:pPr>
                        <w:pStyle w:val="TableContents"/>
                        <w:rPr>
                          <w:color w:val="003F82"/>
                        </w:rPr>
                      </w:pPr>
                      <w:r>
                        <w:rPr>
                          <w:color w:val="003F82"/>
                        </w:rPr>
                        <w:t>Occupational Safety and Health Administration</w:t>
                      </w:r>
                    </w:p>
                    <w:p w14:paraId="215D1C2C" w14:textId="77777777" w:rsidR="00C25E12" w:rsidRDefault="009D2867">
                      <w:pPr>
                        <w:pStyle w:val="TableContents"/>
                        <w:rPr>
                          <w:color w:val="003F82"/>
                        </w:rPr>
                      </w:pPr>
                      <w:r>
                        <w:rPr>
                          <w:color w:val="003F82"/>
                        </w:rPr>
                        <w:t>7935 East Prentice Avenue</w:t>
                      </w:r>
                    </w:p>
                    <w:p w14:paraId="0C0E8853" w14:textId="77777777" w:rsidR="00C25E12" w:rsidRDefault="009D2867">
                      <w:pPr>
                        <w:pStyle w:val="TableContents"/>
                        <w:rPr>
                          <w:color w:val="003F82"/>
                        </w:rPr>
                      </w:pPr>
                      <w:r>
                        <w:rPr>
                          <w:color w:val="003F82"/>
                        </w:rPr>
                        <w:t>Suite 209</w:t>
                      </w:r>
                    </w:p>
                    <w:p w14:paraId="24907E71" w14:textId="77777777" w:rsidR="00C25E12" w:rsidRDefault="009D2867">
                      <w:pPr>
                        <w:pStyle w:val="TableContents"/>
                        <w:autoSpaceDE w:val="0"/>
                        <w:rPr>
                          <w:sz w:val="22"/>
                          <w:szCs w:val="22"/>
                        </w:rPr>
                      </w:pPr>
                      <w:r>
                        <w:rPr>
                          <w:color w:val="003F82"/>
                        </w:rPr>
                        <w:t>Greenwood Village, CO 80111</w:t>
                      </w:r>
                    </w:p>
                    <w:p w14:paraId="564F87EC" w14:textId="77777777" w:rsidR="00C25E12" w:rsidRDefault="00C25E12">
                      <w:pPr>
                        <w:pStyle w:val="Standard"/>
                      </w:pPr>
                    </w:p>
                  </w:txbxContent>
                </v:textbox>
                <w10:wrap type="square"/>
              </v:shape>
            </w:pict>
          </mc:Fallback>
        </mc:AlternateContent>
      </w:r>
      <w:r>
        <w:rPr>
          <w:b/>
          <w:bCs/>
          <w:color w:val="003F82"/>
          <w:sz w:val="26"/>
          <w:szCs w:val="26"/>
        </w:rPr>
        <w:t>U.S. Department of Labor</w:t>
      </w:r>
    </w:p>
    <w:p w14:paraId="1345808A" w14:textId="77777777" w:rsidR="00C25E12" w:rsidRDefault="00C25E12">
      <w:pPr>
        <w:pStyle w:val="Standard"/>
        <w:rPr>
          <w:sz w:val="22"/>
          <w:szCs w:val="22"/>
        </w:rPr>
      </w:pPr>
    </w:p>
    <w:p w14:paraId="6C60E354" w14:textId="77777777" w:rsidR="00C25E12" w:rsidRDefault="00C25E12">
      <w:pPr>
        <w:pStyle w:val="Standard"/>
        <w:rPr>
          <w:sz w:val="22"/>
          <w:szCs w:val="22"/>
        </w:rPr>
      </w:pPr>
    </w:p>
    <w:p w14:paraId="5BFE0C5E" w14:textId="77777777" w:rsidR="00C25E12" w:rsidRDefault="00C25E12">
      <w:pPr>
        <w:pStyle w:val="Standard"/>
        <w:rPr>
          <w:sz w:val="22"/>
          <w:szCs w:val="22"/>
        </w:rPr>
      </w:pPr>
    </w:p>
    <w:p w14:paraId="3C2D5FEB" w14:textId="77777777" w:rsidR="00C25E12" w:rsidRDefault="00C25E12">
      <w:pPr>
        <w:pStyle w:val="Standard"/>
        <w:rPr>
          <w:sz w:val="22"/>
          <w:szCs w:val="22"/>
        </w:rPr>
      </w:pPr>
    </w:p>
    <w:p w14:paraId="33C5982F" w14:textId="77777777" w:rsidR="00C25E12" w:rsidRDefault="00C25E12">
      <w:pPr>
        <w:pStyle w:val="Standard"/>
        <w:rPr>
          <w:sz w:val="22"/>
          <w:szCs w:val="22"/>
        </w:rPr>
      </w:pPr>
    </w:p>
    <w:p w14:paraId="3E6C066F" w14:textId="77777777" w:rsidR="00C25E12" w:rsidRDefault="00C25E12">
      <w:pPr>
        <w:pStyle w:val="Standard"/>
        <w:rPr>
          <w:sz w:val="22"/>
          <w:szCs w:val="22"/>
        </w:rPr>
      </w:pPr>
    </w:p>
    <w:p w14:paraId="513FB57A" w14:textId="77777777" w:rsidR="00C25E12" w:rsidRDefault="00C25E12">
      <w:pPr>
        <w:pStyle w:val="Standard"/>
        <w:rPr>
          <w:sz w:val="22"/>
          <w:szCs w:val="22"/>
        </w:rPr>
      </w:pPr>
    </w:p>
    <w:p w14:paraId="1421EB68" w14:textId="77777777" w:rsidR="00C25E12" w:rsidRDefault="00C25E12">
      <w:pPr>
        <w:pStyle w:val="Standard"/>
        <w:rPr>
          <w:sz w:val="22"/>
          <w:szCs w:val="22"/>
        </w:rPr>
      </w:pPr>
    </w:p>
    <w:p w14:paraId="74509F56" w14:textId="77777777" w:rsidR="00C25E12" w:rsidRDefault="00C25E12">
      <w:pPr>
        <w:pStyle w:val="Standard"/>
        <w:rPr>
          <w:sz w:val="22"/>
          <w:szCs w:val="22"/>
        </w:rPr>
      </w:pPr>
    </w:p>
    <w:p w14:paraId="53FDAD0A" w14:textId="77777777" w:rsidR="00C25E12" w:rsidRDefault="00C25E12">
      <w:pPr>
        <w:pStyle w:val="Standard"/>
        <w:rPr>
          <w:sz w:val="22"/>
          <w:szCs w:val="22"/>
        </w:rPr>
      </w:pPr>
    </w:p>
    <w:p w14:paraId="45E429C8" w14:textId="77777777" w:rsidR="00C25E12" w:rsidRDefault="009D2867">
      <w:pPr>
        <w:pStyle w:val="Standard"/>
        <w:rPr>
          <w:sz w:val="22"/>
          <w:szCs w:val="22"/>
        </w:rPr>
      </w:pPr>
      <w:r>
        <w:rPr>
          <w:sz w:val="22"/>
          <w:szCs w:val="22"/>
        </w:rPr>
        <w:t>Savage Services Corporation</w:t>
      </w:r>
    </w:p>
    <w:p w14:paraId="5D23ACA1" w14:textId="77777777" w:rsidR="00C25E12" w:rsidRDefault="009D2867">
      <w:pPr>
        <w:pStyle w:val="Standard"/>
      </w:pPr>
      <w:r>
        <w:rPr>
          <w:sz w:val="22"/>
          <w:szCs w:val="22"/>
        </w:rPr>
        <w:t>and its successors</w:t>
      </w:r>
    </w:p>
    <w:p w14:paraId="3CA28790" w14:textId="77777777" w:rsidR="00C25E12" w:rsidRDefault="009D2867">
      <w:pPr>
        <w:pStyle w:val="Standard"/>
        <w:rPr>
          <w:sz w:val="22"/>
          <w:szCs w:val="22"/>
        </w:rPr>
      </w:pPr>
      <w:r>
        <w:rPr>
          <w:sz w:val="22"/>
          <w:szCs w:val="22"/>
        </w:rPr>
        <w:t>2005 Lime Rd</w:t>
      </w:r>
    </w:p>
    <w:p w14:paraId="42376871" w14:textId="77777777" w:rsidR="00C25E12" w:rsidRDefault="009D2867">
      <w:pPr>
        <w:pStyle w:val="Standard"/>
        <w:rPr>
          <w:sz w:val="22"/>
          <w:szCs w:val="22"/>
        </w:rPr>
      </w:pPr>
      <w:r>
        <w:rPr>
          <w:sz w:val="22"/>
          <w:szCs w:val="22"/>
        </w:rPr>
        <w:t>Pueblo, CO 81006</w:t>
      </w:r>
    </w:p>
    <w:p w14:paraId="62AE9BAD" w14:textId="77777777" w:rsidR="00C25E12" w:rsidRDefault="00C25E12">
      <w:pPr>
        <w:pStyle w:val="Standard"/>
        <w:rPr>
          <w:sz w:val="22"/>
          <w:szCs w:val="22"/>
        </w:rPr>
      </w:pPr>
    </w:p>
    <w:p w14:paraId="5F9739E0" w14:textId="77777777" w:rsidR="00C25E12" w:rsidRDefault="00C25E12">
      <w:pPr>
        <w:pStyle w:val="Standard"/>
        <w:rPr>
          <w:sz w:val="22"/>
          <w:szCs w:val="22"/>
        </w:rPr>
      </w:pPr>
    </w:p>
    <w:p w14:paraId="47943425" w14:textId="77777777" w:rsidR="00C25E12" w:rsidRDefault="009D2867">
      <w:pPr>
        <w:pStyle w:val="Standard"/>
        <w:rPr>
          <w:sz w:val="22"/>
          <w:szCs w:val="22"/>
        </w:rPr>
      </w:pPr>
      <w:r>
        <w:rPr>
          <w:sz w:val="22"/>
          <w:szCs w:val="22"/>
        </w:rPr>
        <w:t>Dear Employer:</w:t>
      </w:r>
    </w:p>
    <w:p w14:paraId="1BA14D41" w14:textId="77777777" w:rsidR="00C25E12" w:rsidRDefault="00C25E12">
      <w:pPr>
        <w:pStyle w:val="Standard"/>
        <w:rPr>
          <w:sz w:val="22"/>
          <w:szCs w:val="22"/>
        </w:rPr>
      </w:pPr>
    </w:p>
    <w:p w14:paraId="161D79FA" w14:textId="77777777" w:rsidR="00C25E12" w:rsidRDefault="00C25E12">
      <w:pPr>
        <w:pStyle w:val="Standard"/>
        <w:rPr>
          <w:sz w:val="22"/>
          <w:szCs w:val="22"/>
        </w:rPr>
      </w:pPr>
    </w:p>
    <w:p w14:paraId="03DD2A9D" w14:textId="77777777" w:rsidR="00C25E12" w:rsidRDefault="009D2867">
      <w:pPr>
        <w:pStyle w:val="Standard"/>
      </w:pPr>
      <w:r>
        <w:rPr>
          <w:sz w:val="22"/>
          <w:szCs w:val="22"/>
        </w:rPr>
        <w:t xml:space="preserve">Enclosed you will find citations for violations of the Occupational Safety and Health Act of 1970 (the Act) which may have accompanying proposed penalties. Also enclosed is a booklet entitled, “Employer Rights and Responsibilities Following an OSHA Inspection”, (OSHA 3000-04R) revised 2018, which explains your rights and responsibilities under the Act. If you have any questions about the enclosed citations and penalties, I would welcome further discussions in person or by telephone. </w:t>
      </w:r>
      <w:r>
        <w:rPr>
          <w:sz w:val="22"/>
        </w:rPr>
        <w:t xml:space="preserve">Please contact me at </w:t>
      </w:r>
      <w:r>
        <w:rPr>
          <w:sz w:val="22"/>
          <w:szCs w:val="22"/>
        </w:rPr>
        <w:t>(303) 843-4500</w:t>
      </w:r>
      <w:r>
        <w:rPr>
          <w:sz w:val="22"/>
        </w:rPr>
        <w:t>.</w:t>
      </w:r>
    </w:p>
    <w:p w14:paraId="56B884C0" w14:textId="77777777" w:rsidR="00C25E12" w:rsidRDefault="00C25E12">
      <w:pPr>
        <w:pStyle w:val="Standard"/>
        <w:rPr>
          <w:sz w:val="22"/>
          <w:szCs w:val="22"/>
        </w:rPr>
      </w:pPr>
    </w:p>
    <w:p w14:paraId="7FC9B108" w14:textId="77777777" w:rsidR="00C25E12" w:rsidRDefault="00C25E12">
      <w:pPr>
        <w:pStyle w:val="Standard"/>
        <w:rPr>
          <w:sz w:val="22"/>
          <w:szCs w:val="22"/>
        </w:rPr>
      </w:pPr>
    </w:p>
    <w:p w14:paraId="779986B3" w14:textId="77777777" w:rsidR="00C25E12" w:rsidRDefault="009D2867">
      <w:pPr>
        <w:pStyle w:val="Standard"/>
        <w:rPr>
          <w:sz w:val="22"/>
          <w:szCs w:val="22"/>
        </w:rPr>
      </w:pPr>
      <w:r>
        <w:rPr>
          <w:sz w:val="22"/>
          <w:szCs w:val="22"/>
        </w:rPr>
        <w:t>You will note on page 6 of the booklet that, for violations which you do not contest, you must (1) notify this office promptly by letter that you have taken appropriate corrective action within the time set forth on the citation; and (2) pay any penalties assessed. Please inform me of the abatement steps you have taken and of their dates together with adequate supporting documentation; e.g., drawings or photographs of corrected conditions, purchase/work orders related to abatement actions, air sampling results. This information will allow us to close the case.</w:t>
      </w:r>
    </w:p>
    <w:p w14:paraId="57D17889" w14:textId="77777777" w:rsidR="00C25E12" w:rsidRDefault="00C25E12">
      <w:pPr>
        <w:pStyle w:val="Standard"/>
        <w:rPr>
          <w:sz w:val="22"/>
          <w:szCs w:val="22"/>
        </w:rPr>
      </w:pPr>
    </w:p>
    <w:p w14:paraId="1A0A152F" w14:textId="77777777" w:rsidR="00C25E12" w:rsidRDefault="00C25E12">
      <w:pPr>
        <w:pStyle w:val="Standard"/>
        <w:rPr>
          <w:sz w:val="22"/>
          <w:szCs w:val="22"/>
        </w:rPr>
      </w:pPr>
    </w:p>
    <w:p w14:paraId="0FDB77C1" w14:textId="77777777" w:rsidR="00C25E12" w:rsidRDefault="009D2867">
      <w:pPr>
        <w:pStyle w:val="Standard"/>
        <w:rPr>
          <w:sz w:val="22"/>
          <w:szCs w:val="22"/>
        </w:rPr>
      </w:pPr>
      <w:r>
        <w:rPr>
          <w:sz w:val="22"/>
          <w:szCs w:val="22"/>
        </w:rPr>
        <w:t>As indicated on page 3 of the booklet, you may request an informal conference with me during the 15-working-day notice of contest period. During such an informal conference you may present any evidence or views which you believe would support an adjustment to the citation or the penalty.</w:t>
      </w:r>
    </w:p>
    <w:p w14:paraId="718DEC1F" w14:textId="77777777" w:rsidR="00C25E12" w:rsidRDefault="00C25E12">
      <w:pPr>
        <w:pStyle w:val="Standard"/>
        <w:rPr>
          <w:sz w:val="22"/>
          <w:szCs w:val="22"/>
        </w:rPr>
      </w:pPr>
    </w:p>
    <w:p w14:paraId="6CA84643" w14:textId="77777777" w:rsidR="00C25E12" w:rsidRDefault="00C25E12">
      <w:pPr>
        <w:pStyle w:val="Standard"/>
        <w:rPr>
          <w:sz w:val="22"/>
          <w:szCs w:val="22"/>
        </w:rPr>
      </w:pPr>
    </w:p>
    <w:p w14:paraId="0E9C72DA" w14:textId="77777777" w:rsidR="00C25E12" w:rsidRDefault="009D2867">
      <w:pPr>
        <w:pStyle w:val="Standard"/>
        <w:rPr>
          <w:sz w:val="22"/>
          <w:szCs w:val="22"/>
        </w:rPr>
      </w:pPr>
      <w:r>
        <w:rPr>
          <w:sz w:val="22"/>
          <w:szCs w:val="22"/>
        </w:rPr>
        <w:t>If you are considering a request for an informal conference to discuss any issues related to this Citation and Notification of Penalty, you must take care to schedule it early enough to allow time to contest after the informal conference, should you decide to do so. Please keep in mind that a written letter of intent to contest must be submitted to the Area Director within 15 working days of your receipt of the citation. The running of this contest period is not interrupted by an informal conference.</w:t>
      </w:r>
    </w:p>
    <w:p w14:paraId="22EEC813" w14:textId="77777777" w:rsidR="00C25E12" w:rsidRDefault="00C25E12">
      <w:pPr>
        <w:pStyle w:val="Standard"/>
        <w:rPr>
          <w:sz w:val="22"/>
          <w:szCs w:val="22"/>
        </w:rPr>
      </w:pPr>
    </w:p>
    <w:p w14:paraId="3D7E4131" w14:textId="77777777" w:rsidR="00C25E12" w:rsidRDefault="00C25E12">
      <w:pPr>
        <w:pStyle w:val="Standard"/>
        <w:rPr>
          <w:sz w:val="22"/>
          <w:szCs w:val="22"/>
        </w:rPr>
      </w:pPr>
    </w:p>
    <w:p w14:paraId="2F97C8CC" w14:textId="77777777" w:rsidR="00C25E12" w:rsidRDefault="009D2867">
      <w:pPr>
        <w:pStyle w:val="Standard"/>
        <w:rPr>
          <w:sz w:val="22"/>
          <w:szCs w:val="22"/>
        </w:rPr>
      </w:pPr>
      <w:r>
        <w:rPr>
          <w:sz w:val="22"/>
          <w:szCs w:val="22"/>
        </w:rPr>
        <w:t>If you decide to request an informal conference, please complete the attached notice at the bottom of this letter and post it next to the Citations as soon as the time, date and the place of the informal conference have been determined. Be sure to bring to the conference with you any and all supporting documentation of existing conditions as well as of any abatement steps taken thus far. If conditions warrant, we can enter into an informal settlement agreement which amicably resolves this matter without litigation or contest.</w:t>
      </w:r>
    </w:p>
    <w:p w14:paraId="6CFF0556" w14:textId="77777777" w:rsidR="00C25E12" w:rsidRDefault="00C25E12">
      <w:pPr>
        <w:sectPr w:rsidR="00C25E12">
          <w:headerReference w:type="default" r:id="rId9"/>
          <w:footerReference w:type="default" r:id="rId10"/>
          <w:pgSz w:w="12240" w:h="16070"/>
          <w:pgMar w:top="1008" w:right="1134" w:bottom="1134" w:left="1134" w:header="1008" w:footer="1134" w:gutter="0"/>
          <w:pgBorders>
            <w:top w:val="nil"/>
            <w:left w:val="nil"/>
            <w:bottom w:val="nil"/>
            <w:right w:val="nil"/>
          </w:pgBorders>
          <w:cols w:space="720"/>
          <w:titlePg/>
        </w:sectPr>
      </w:pPr>
    </w:p>
    <w:p w14:paraId="0E7C9C2C" w14:textId="77777777" w:rsidR="00C25E12" w:rsidRDefault="009D2867">
      <w:pPr>
        <w:pStyle w:val="Standard"/>
        <w:rPr>
          <w:rFonts w:ascii="Verdana" w:hAnsi="Verdana"/>
          <w:sz w:val="20"/>
          <w:szCs w:val="20"/>
        </w:rPr>
      </w:pPr>
      <w:r>
        <w:rPr>
          <w:sz w:val="22"/>
          <w:szCs w:val="22"/>
        </w:rPr>
        <w:lastRenderedPageBreak/>
        <w:t xml:space="preserve">You should be aware that OSHA publishes information on its inspection and citation activity on the Internet under the provisions of Electronic Freedom of Information Act. The information related to these alleged violations will be posted when our system indicates that you have received this citation. You are encouraged to review the information concerning your establishment at </w:t>
      </w:r>
      <w:hyperlink r:id="rId11" w:history="1">
        <w:r>
          <w:rPr>
            <w:sz w:val="22"/>
            <w:szCs w:val="22"/>
          </w:rPr>
          <w:t>www.osha.gov</w:t>
        </w:r>
      </w:hyperlink>
      <w:r>
        <w:rPr>
          <w:sz w:val="22"/>
          <w:szCs w:val="22"/>
        </w:rPr>
        <w:t>. If you have any dispute with the accuracy of the information displayed, please contact this office.</w:t>
      </w:r>
    </w:p>
    <w:p w14:paraId="5D7FF510" w14:textId="77777777" w:rsidR="00C25E12" w:rsidRDefault="00C25E12">
      <w:pPr>
        <w:pStyle w:val="Standard"/>
        <w:rPr>
          <w:sz w:val="22"/>
          <w:szCs w:val="22"/>
        </w:rPr>
      </w:pPr>
    </w:p>
    <w:p w14:paraId="10E93FAE" w14:textId="77777777" w:rsidR="00C25E12" w:rsidRDefault="00C25E12">
      <w:pPr>
        <w:pStyle w:val="Standard"/>
        <w:rPr>
          <w:sz w:val="22"/>
          <w:szCs w:val="22"/>
        </w:rPr>
      </w:pPr>
    </w:p>
    <w:p w14:paraId="5F3CBA05" w14:textId="77777777" w:rsidR="00C25E12" w:rsidRDefault="009D2867">
      <w:pPr>
        <w:pStyle w:val="Standard"/>
        <w:rPr>
          <w:sz w:val="22"/>
          <w:szCs w:val="22"/>
        </w:rPr>
      </w:pPr>
      <w:r>
        <w:rPr>
          <w:sz w:val="22"/>
          <w:szCs w:val="22"/>
        </w:rPr>
        <w:t>Sincerely,</w:t>
      </w:r>
    </w:p>
    <w:p w14:paraId="37B93A6B" w14:textId="77777777" w:rsidR="00C25E12" w:rsidRDefault="00C25E12">
      <w:pPr>
        <w:pStyle w:val="Standard"/>
        <w:rPr>
          <w:sz w:val="22"/>
          <w:szCs w:val="22"/>
        </w:rPr>
      </w:pPr>
    </w:p>
    <w:p w14:paraId="5802E43A" w14:textId="77777777" w:rsidR="00C25E12" w:rsidRDefault="00C25E12">
      <w:pPr>
        <w:pStyle w:val="Standard"/>
        <w:rPr>
          <w:sz w:val="22"/>
          <w:szCs w:val="22"/>
        </w:rPr>
      </w:pPr>
    </w:p>
    <w:p w14:paraId="01FA583F" w14:textId="77777777" w:rsidR="00C25E12" w:rsidRDefault="00C25E12">
      <w:pPr>
        <w:pStyle w:val="Standard"/>
        <w:rPr>
          <w:sz w:val="22"/>
          <w:szCs w:val="22"/>
        </w:rPr>
      </w:pPr>
    </w:p>
    <w:p w14:paraId="7C180DD3" w14:textId="77777777" w:rsidR="00C25E12" w:rsidRDefault="00C25E12">
      <w:pPr>
        <w:pStyle w:val="Standard"/>
        <w:rPr>
          <w:sz w:val="22"/>
          <w:szCs w:val="22"/>
        </w:rPr>
      </w:pPr>
    </w:p>
    <w:p w14:paraId="41D7468C" w14:textId="77777777" w:rsidR="00C25E12" w:rsidRDefault="009D2867">
      <w:pPr>
        <w:pStyle w:val="Standard"/>
        <w:rPr>
          <w:b/>
          <w:bCs/>
          <w:sz w:val="22"/>
          <w:szCs w:val="22"/>
        </w:rPr>
      </w:pPr>
      <w:r>
        <w:rPr>
          <w:b/>
          <w:bCs/>
          <w:sz w:val="22"/>
          <w:szCs w:val="22"/>
        </w:rPr>
        <w:t>Chad Vivian</w:t>
      </w:r>
    </w:p>
    <w:p w14:paraId="7ABA532E" w14:textId="77777777" w:rsidR="00C25E12" w:rsidRDefault="009D2867">
      <w:pPr>
        <w:pStyle w:val="Standard"/>
        <w:rPr>
          <w:sz w:val="22"/>
          <w:szCs w:val="22"/>
        </w:rPr>
      </w:pPr>
      <w:r>
        <w:rPr>
          <w:sz w:val="22"/>
          <w:szCs w:val="22"/>
        </w:rPr>
        <w:t>Area Director</w:t>
      </w:r>
    </w:p>
    <w:p w14:paraId="5916023F" w14:textId="77777777" w:rsidR="00C25E12" w:rsidRDefault="00C25E12">
      <w:pPr>
        <w:pStyle w:val="Standard"/>
        <w:rPr>
          <w:sz w:val="22"/>
          <w:szCs w:val="22"/>
        </w:rPr>
      </w:pPr>
    </w:p>
    <w:p w14:paraId="3C611283" w14:textId="77777777" w:rsidR="00C25E12" w:rsidRDefault="00C25E12">
      <w:pPr>
        <w:pStyle w:val="Standard"/>
        <w:rPr>
          <w:sz w:val="22"/>
          <w:szCs w:val="22"/>
        </w:rPr>
      </w:pPr>
    </w:p>
    <w:p w14:paraId="73100D72" w14:textId="77777777" w:rsidR="00C25E12" w:rsidRDefault="009D2867">
      <w:pPr>
        <w:pStyle w:val="Standard"/>
        <w:rPr>
          <w:sz w:val="22"/>
          <w:szCs w:val="22"/>
        </w:rPr>
      </w:pPr>
      <w:r>
        <w:rPr>
          <w:sz w:val="22"/>
          <w:szCs w:val="22"/>
        </w:rPr>
        <w:t>Enclosures</w:t>
      </w:r>
    </w:p>
    <w:p w14:paraId="49E0B0CB" w14:textId="77777777" w:rsidR="00C25E12" w:rsidRDefault="00C25E12">
      <w:pPr>
        <w:pStyle w:val="Standard"/>
        <w:jc w:val="center"/>
        <w:rPr>
          <w:sz w:val="26"/>
          <w:szCs w:val="26"/>
        </w:rPr>
      </w:pPr>
    </w:p>
    <w:p w14:paraId="4BEB489E" w14:textId="77777777" w:rsidR="00C25E12" w:rsidRDefault="00C25E12">
      <w:pPr>
        <w:pStyle w:val="Standard"/>
        <w:jc w:val="center"/>
        <w:rPr>
          <w:sz w:val="26"/>
          <w:szCs w:val="26"/>
        </w:rPr>
      </w:pPr>
    </w:p>
    <w:p w14:paraId="1C4DAC51" w14:textId="77777777" w:rsidR="00C25E12" w:rsidRDefault="00C25E12">
      <w:pPr>
        <w:pStyle w:val="Standard"/>
        <w:jc w:val="center"/>
        <w:rPr>
          <w:sz w:val="26"/>
          <w:szCs w:val="26"/>
        </w:rPr>
      </w:pPr>
    </w:p>
    <w:p w14:paraId="6AD86DE0" w14:textId="77777777" w:rsidR="00C25E12" w:rsidRDefault="00C25E12">
      <w:pPr>
        <w:pStyle w:val="Standard"/>
        <w:jc w:val="center"/>
        <w:rPr>
          <w:sz w:val="26"/>
          <w:szCs w:val="26"/>
        </w:rPr>
      </w:pPr>
    </w:p>
    <w:p w14:paraId="0BFC0B09" w14:textId="77777777" w:rsidR="00C25E12" w:rsidRDefault="00C25E12">
      <w:pPr>
        <w:pStyle w:val="Standard"/>
        <w:jc w:val="center"/>
        <w:rPr>
          <w:sz w:val="26"/>
          <w:szCs w:val="26"/>
        </w:rPr>
      </w:pPr>
    </w:p>
    <w:p w14:paraId="5F401808" w14:textId="77777777" w:rsidR="00C25E12" w:rsidRDefault="00C25E12">
      <w:pPr>
        <w:pStyle w:val="Standard"/>
        <w:jc w:val="center"/>
        <w:rPr>
          <w:sz w:val="26"/>
          <w:szCs w:val="26"/>
        </w:rPr>
      </w:pPr>
    </w:p>
    <w:p w14:paraId="38E6DADA" w14:textId="77777777" w:rsidR="00C25E12" w:rsidRDefault="00C25E12">
      <w:pPr>
        <w:pStyle w:val="Standard"/>
        <w:jc w:val="center"/>
        <w:rPr>
          <w:sz w:val="26"/>
          <w:szCs w:val="26"/>
        </w:rPr>
      </w:pPr>
    </w:p>
    <w:p w14:paraId="0B669EE9" w14:textId="77777777" w:rsidR="00C25E12" w:rsidRDefault="00C25E12">
      <w:pPr>
        <w:pStyle w:val="Standard"/>
        <w:jc w:val="center"/>
        <w:rPr>
          <w:sz w:val="26"/>
          <w:szCs w:val="26"/>
        </w:rPr>
      </w:pPr>
    </w:p>
    <w:p w14:paraId="7AEB0F95" w14:textId="77777777" w:rsidR="00C25E12" w:rsidRDefault="00C25E12">
      <w:pPr>
        <w:pStyle w:val="Standard"/>
        <w:jc w:val="center"/>
        <w:rPr>
          <w:sz w:val="26"/>
          <w:szCs w:val="26"/>
        </w:rPr>
      </w:pPr>
    </w:p>
    <w:p w14:paraId="26C1B726" w14:textId="77777777" w:rsidR="00C25E12" w:rsidRDefault="00C25E12">
      <w:pPr>
        <w:pStyle w:val="Standard"/>
        <w:jc w:val="center"/>
        <w:rPr>
          <w:sz w:val="26"/>
          <w:szCs w:val="26"/>
        </w:rPr>
      </w:pPr>
    </w:p>
    <w:p w14:paraId="709BF58F" w14:textId="77777777" w:rsidR="00C25E12" w:rsidRDefault="00C25E12">
      <w:pPr>
        <w:pStyle w:val="Standard"/>
        <w:jc w:val="center"/>
        <w:rPr>
          <w:sz w:val="26"/>
          <w:szCs w:val="26"/>
        </w:rPr>
      </w:pPr>
    </w:p>
    <w:p w14:paraId="2A28571A" w14:textId="77777777" w:rsidR="00C25E12" w:rsidRDefault="00C25E12">
      <w:pPr>
        <w:pStyle w:val="Standard"/>
        <w:jc w:val="center"/>
        <w:rPr>
          <w:sz w:val="26"/>
          <w:szCs w:val="26"/>
        </w:rPr>
      </w:pPr>
    </w:p>
    <w:p w14:paraId="68A24680" w14:textId="77777777" w:rsidR="00C25E12" w:rsidRDefault="00C25E12">
      <w:pPr>
        <w:pStyle w:val="Standard"/>
        <w:jc w:val="center"/>
        <w:rPr>
          <w:sz w:val="26"/>
          <w:szCs w:val="26"/>
        </w:rPr>
      </w:pPr>
    </w:p>
    <w:p w14:paraId="34779656" w14:textId="77777777" w:rsidR="00C25E12" w:rsidRDefault="00C25E12">
      <w:pPr>
        <w:pStyle w:val="Standard"/>
        <w:jc w:val="center"/>
        <w:rPr>
          <w:sz w:val="26"/>
          <w:szCs w:val="26"/>
        </w:rPr>
      </w:pPr>
    </w:p>
    <w:p w14:paraId="6ACF220E" w14:textId="77777777" w:rsidR="00C25E12" w:rsidRDefault="00C25E12">
      <w:pPr>
        <w:pStyle w:val="Standard"/>
        <w:jc w:val="center"/>
      </w:pPr>
    </w:p>
    <w:p w14:paraId="275A517F" w14:textId="77777777" w:rsidR="00C25E12" w:rsidRDefault="00C25E12">
      <w:pPr>
        <w:sectPr w:rsidR="00C25E12">
          <w:headerReference w:type="default" r:id="rId12"/>
          <w:footerReference w:type="default" r:id="rId13"/>
          <w:pgSz w:w="12240" w:h="16070"/>
          <w:pgMar w:top="1008" w:right="1134" w:bottom="1134" w:left="1134" w:header="1008" w:footer="1134" w:gutter="0"/>
          <w:pgBorders>
            <w:top w:val="nil"/>
            <w:left w:val="nil"/>
            <w:bottom w:val="nil"/>
            <w:right w:val="nil"/>
          </w:pgBorders>
          <w:cols w:space="720"/>
          <w:titlePg/>
        </w:sectPr>
      </w:pPr>
    </w:p>
    <w:p w14:paraId="4EF549E1" w14:textId="77777777" w:rsidR="00C25E12" w:rsidRDefault="00C25E12">
      <w:pPr>
        <w:pStyle w:val="Standard"/>
        <w:pageBreakBefore/>
        <w:jc w:val="center"/>
      </w:pPr>
    </w:p>
    <w:tbl>
      <w:tblPr>
        <w:tblW w:w="9975" w:type="dxa"/>
        <w:tblLayout w:type="fixed"/>
        <w:tblLook w:val="04A0" w:firstRow="1" w:lastRow="0" w:firstColumn="1" w:lastColumn="0" w:noHBand="0" w:noVBand="1"/>
      </w:tblPr>
      <w:tblGrid>
        <w:gridCol w:w="6465"/>
        <w:gridCol w:w="3510"/>
      </w:tblGrid>
      <w:tr w:rsidR="00C25E12" w14:paraId="567DA59A" w14:textId="77777777">
        <w:trPr>
          <w:trHeight w:val="1785"/>
        </w:trPr>
        <w:tc>
          <w:tcPr>
            <w:tcW w:w="6465" w:type="dxa"/>
            <w:tcBorders>
              <w:top w:val="nil"/>
              <w:left w:val="nil"/>
              <w:bottom w:val="nil"/>
              <w:right w:val="nil"/>
            </w:tcBorders>
            <w:tcMar>
              <w:top w:w="55" w:type="dxa"/>
              <w:left w:w="55" w:type="dxa"/>
              <w:bottom w:w="55" w:type="dxa"/>
              <w:right w:w="55" w:type="dxa"/>
            </w:tcMar>
          </w:tcPr>
          <w:p w14:paraId="3320274A" w14:textId="77777777" w:rsidR="00C25E12" w:rsidRDefault="009D2867">
            <w:pPr>
              <w:pStyle w:val="TableContents"/>
              <w:rPr>
                <w:b/>
                <w:bCs/>
                <w:sz w:val="28"/>
                <w:szCs w:val="28"/>
              </w:rPr>
            </w:pPr>
            <w:r>
              <w:rPr>
                <w:b/>
                <w:bCs/>
                <w:sz w:val="28"/>
                <w:szCs w:val="28"/>
              </w:rPr>
              <w:t>U.S. Department of Labor</w:t>
            </w:r>
          </w:p>
          <w:p w14:paraId="73900098" w14:textId="77777777" w:rsidR="00C25E12" w:rsidRDefault="009D2867">
            <w:pPr>
              <w:pStyle w:val="TableContents"/>
              <w:rPr>
                <w:sz w:val="22"/>
                <w:szCs w:val="22"/>
              </w:rPr>
            </w:pPr>
            <w:r>
              <w:rPr>
                <w:sz w:val="22"/>
                <w:szCs w:val="22"/>
              </w:rPr>
              <w:t>Occupational Safety and Health Administration</w:t>
            </w:r>
          </w:p>
          <w:p w14:paraId="7673C8B1" w14:textId="77777777" w:rsidR="00C25E12" w:rsidRDefault="009D2867">
            <w:pPr>
              <w:pStyle w:val="Standard"/>
              <w:rPr>
                <w:sz w:val="22"/>
                <w:szCs w:val="22"/>
              </w:rPr>
            </w:pPr>
            <w:r>
              <w:rPr>
                <w:sz w:val="22"/>
                <w:szCs w:val="22"/>
              </w:rPr>
              <w:t>7935 East Prentice Avenue</w:t>
            </w:r>
          </w:p>
          <w:p w14:paraId="52E729B5" w14:textId="77777777" w:rsidR="00C25E12" w:rsidRDefault="009D2867">
            <w:pPr>
              <w:pStyle w:val="Standard"/>
              <w:rPr>
                <w:sz w:val="22"/>
                <w:szCs w:val="22"/>
              </w:rPr>
            </w:pPr>
            <w:r>
              <w:rPr>
                <w:sz w:val="22"/>
                <w:szCs w:val="22"/>
              </w:rPr>
              <w:t>Suite 209</w:t>
            </w:r>
          </w:p>
          <w:p w14:paraId="0937E4E4" w14:textId="77777777" w:rsidR="00C25E12" w:rsidRDefault="009D2867">
            <w:pPr>
              <w:pStyle w:val="Standard"/>
              <w:rPr>
                <w:sz w:val="22"/>
                <w:szCs w:val="22"/>
              </w:rPr>
            </w:pPr>
            <w:r>
              <w:rPr>
                <w:sz w:val="22"/>
                <w:szCs w:val="22"/>
              </w:rPr>
              <w:t>Greenwood Village, CO 80111</w:t>
            </w:r>
          </w:p>
          <w:p w14:paraId="4054B407" w14:textId="77777777" w:rsidR="00C25E12" w:rsidRDefault="00C25E12">
            <w:pPr>
              <w:pStyle w:val="Standard"/>
              <w:rPr>
                <w:sz w:val="22"/>
                <w:szCs w:val="22"/>
              </w:rPr>
            </w:pPr>
          </w:p>
        </w:tc>
        <w:tc>
          <w:tcPr>
            <w:tcW w:w="3510" w:type="dxa"/>
            <w:tcBorders>
              <w:top w:val="nil"/>
              <w:left w:val="nil"/>
              <w:bottom w:val="nil"/>
              <w:right w:val="nil"/>
            </w:tcBorders>
            <w:tcMar>
              <w:top w:w="55" w:type="dxa"/>
              <w:left w:w="55" w:type="dxa"/>
              <w:bottom w:w="55" w:type="dxa"/>
              <w:right w:w="55" w:type="dxa"/>
            </w:tcMar>
          </w:tcPr>
          <w:p w14:paraId="0C8B4909" w14:textId="7C3F2059" w:rsidR="00C25E12" w:rsidRDefault="009D2867">
            <w:pPr>
              <w:pStyle w:val="TableContents"/>
            </w:pPr>
            <w:r>
              <w:rPr>
                <w:noProof/>
              </w:rPr>
              <w:drawing>
                <wp:anchor distT="0" distB="0" distL="0" distR="0" simplePos="0" relativeHeight="251658240" behindDoc="0" locked="0" layoutInCell="1" allowOverlap="1" wp14:anchorId="2A56AB17" wp14:editId="3F35565E">
                  <wp:simplePos x="0" y="0"/>
                  <wp:positionH relativeFrom="column">
                    <wp:align>center</wp:align>
                  </wp:positionH>
                  <wp:positionV relativeFrom="paragraph">
                    <wp:align>top</wp:align>
                  </wp:positionV>
                  <wp:extent cx="1051560" cy="1024255"/>
                  <wp:effectExtent l="0" t="0" r="0" b="0"/>
                  <wp:wrapTopAndBottom/>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156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D46DBCA" w14:textId="77777777" w:rsidR="00C25E12" w:rsidRDefault="00C25E12">
      <w:pPr>
        <w:pStyle w:val="Standard"/>
        <w:rPr>
          <w:sz w:val="32"/>
          <w:szCs w:val="32"/>
        </w:rPr>
      </w:pPr>
    </w:p>
    <w:tbl>
      <w:tblPr>
        <w:tblW w:w="9972" w:type="dxa"/>
        <w:tblLayout w:type="fixed"/>
        <w:tblLook w:val="04A0" w:firstRow="1" w:lastRow="0" w:firstColumn="1" w:lastColumn="0" w:noHBand="0" w:noVBand="1"/>
      </w:tblPr>
      <w:tblGrid>
        <w:gridCol w:w="9972"/>
      </w:tblGrid>
      <w:tr w:rsidR="00C25E12" w14:paraId="1EEA5211" w14:textId="77777777">
        <w:trPr>
          <w:trHeight w:val="780"/>
        </w:trPr>
        <w:tc>
          <w:tcPr>
            <w:tcW w:w="9972" w:type="dxa"/>
            <w:tcBorders>
              <w:top w:val="single" w:sz="8" w:space="0" w:color="000000"/>
              <w:left w:val="nil"/>
              <w:bottom w:val="single" w:sz="8" w:space="0" w:color="000000"/>
              <w:right w:val="nil"/>
            </w:tcBorders>
            <w:shd w:val="clear" w:color="auto" w:fill="E6E6E6"/>
            <w:tcMar>
              <w:top w:w="55" w:type="dxa"/>
              <w:left w:w="55" w:type="dxa"/>
              <w:bottom w:w="55" w:type="dxa"/>
              <w:right w:w="55" w:type="dxa"/>
            </w:tcMar>
          </w:tcPr>
          <w:p w14:paraId="126A9BDE" w14:textId="77777777" w:rsidR="00C25E12" w:rsidRDefault="009D2867">
            <w:pPr>
              <w:pStyle w:val="TableContents"/>
              <w:jc w:val="center"/>
              <w:rPr>
                <w:sz w:val="40"/>
                <w:szCs w:val="40"/>
              </w:rPr>
            </w:pPr>
            <w:r>
              <w:rPr>
                <w:sz w:val="40"/>
                <w:szCs w:val="40"/>
              </w:rPr>
              <w:t>Citation and Notification of Penalty</w:t>
            </w:r>
          </w:p>
        </w:tc>
      </w:tr>
    </w:tbl>
    <w:p w14:paraId="1E5B156B" w14:textId="77777777" w:rsidR="00C25E12" w:rsidRDefault="00C25E12">
      <w:pPr>
        <w:pStyle w:val="Standard"/>
      </w:pPr>
    </w:p>
    <w:tbl>
      <w:tblPr>
        <w:tblW w:w="9972" w:type="dxa"/>
        <w:tblLayout w:type="fixed"/>
        <w:tblLook w:val="04A0" w:firstRow="1" w:lastRow="0" w:firstColumn="1" w:lastColumn="0" w:noHBand="0" w:noVBand="1"/>
      </w:tblPr>
      <w:tblGrid>
        <w:gridCol w:w="4986"/>
        <w:gridCol w:w="4986"/>
      </w:tblGrid>
      <w:tr w:rsidR="00C25E12" w14:paraId="2AECDCC4" w14:textId="77777777">
        <w:trPr>
          <w:trHeight w:val="1440"/>
        </w:trPr>
        <w:tc>
          <w:tcPr>
            <w:tcW w:w="4986" w:type="dxa"/>
            <w:tcBorders>
              <w:top w:val="nil"/>
              <w:left w:val="nil"/>
              <w:bottom w:val="nil"/>
              <w:right w:val="nil"/>
            </w:tcBorders>
            <w:tcMar>
              <w:top w:w="55" w:type="dxa"/>
              <w:left w:w="55" w:type="dxa"/>
              <w:bottom w:w="55" w:type="dxa"/>
              <w:right w:w="55" w:type="dxa"/>
            </w:tcMar>
          </w:tcPr>
          <w:p w14:paraId="2751690A" w14:textId="77777777" w:rsidR="00C25E12" w:rsidRDefault="009D2867">
            <w:pPr>
              <w:pStyle w:val="TableContents"/>
              <w:rPr>
                <w:sz w:val="22"/>
                <w:szCs w:val="22"/>
              </w:rPr>
            </w:pPr>
            <w:r>
              <w:rPr>
                <w:b/>
                <w:bCs/>
                <w:sz w:val="22"/>
                <w:szCs w:val="22"/>
              </w:rPr>
              <w:t>To</w:t>
            </w:r>
            <w:r>
              <w:rPr>
                <w:sz w:val="22"/>
                <w:szCs w:val="22"/>
              </w:rPr>
              <w:t>:</w:t>
            </w:r>
          </w:p>
          <w:p w14:paraId="79375CD3" w14:textId="77777777" w:rsidR="00C25E12" w:rsidRDefault="009D2867">
            <w:pPr>
              <w:pStyle w:val="Standard"/>
              <w:pBdr>
                <w:top w:val="nil"/>
                <w:left w:val="nil"/>
                <w:bottom w:val="nil"/>
                <w:right w:val="nil"/>
              </w:pBdr>
              <w:rPr>
                <w:sz w:val="22"/>
                <w:szCs w:val="22"/>
              </w:rPr>
            </w:pPr>
            <w:r>
              <w:rPr>
                <w:sz w:val="22"/>
                <w:szCs w:val="22"/>
              </w:rPr>
              <w:t>Savage Services Corporation</w:t>
            </w:r>
          </w:p>
          <w:p w14:paraId="5BF113B2" w14:textId="77777777" w:rsidR="00C25E12" w:rsidRDefault="009D2867">
            <w:pPr>
              <w:pStyle w:val="Standard"/>
            </w:pPr>
            <w:r>
              <w:rPr>
                <w:sz w:val="22"/>
                <w:szCs w:val="22"/>
              </w:rPr>
              <w:t>and its successors</w:t>
            </w:r>
          </w:p>
          <w:p w14:paraId="4A8D760B" w14:textId="77777777" w:rsidR="00C25E12" w:rsidRDefault="009D2867">
            <w:pPr>
              <w:pStyle w:val="TableContents"/>
              <w:rPr>
                <w:sz w:val="22"/>
                <w:szCs w:val="22"/>
              </w:rPr>
            </w:pPr>
            <w:r>
              <w:rPr>
                <w:sz w:val="22"/>
                <w:szCs w:val="22"/>
              </w:rPr>
              <w:t>2005 Lime Rd</w:t>
            </w:r>
          </w:p>
          <w:p w14:paraId="2FF670CB" w14:textId="77777777" w:rsidR="00C25E12" w:rsidRDefault="009D2867">
            <w:pPr>
              <w:pStyle w:val="TableContents"/>
              <w:rPr>
                <w:sz w:val="22"/>
                <w:szCs w:val="22"/>
              </w:rPr>
            </w:pPr>
            <w:r>
              <w:rPr>
                <w:sz w:val="22"/>
                <w:szCs w:val="22"/>
              </w:rPr>
              <w:t>Pueblo, CO 81006</w:t>
            </w:r>
          </w:p>
        </w:tc>
        <w:tc>
          <w:tcPr>
            <w:tcW w:w="4986" w:type="dxa"/>
            <w:tcBorders>
              <w:top w:val="nil"/>
              <w:left w:val="nil"/>
              <w:bottom w:val="nil"/>
              <w:right w:val="nil"/>
            </w:tcBorders>
            <w:tcMar>
              <w:top w:w="55" w:type="dxa"/>
              <w:left w:w="55" w:type="dxa"/>
              <w:bottom w:w="55" w:type="dxa"/>
              <w:right w:w="55" w:type="dxa"/>
            </w:tcMar>
          </w:tcPr>
          <w:p w14:paraId="1C51EBB2" w14:textId="77777777" w:rsidR="00C25E12" w:rsidRDefault="009D2867">
            <w:pPr>
              <w:pStyle w:val="TableContents"/>
              <w:rPr>
                <w:sz w:val="22"/>
                <w:szCs w:val="22"/>
              </w:rPr>
            </w:pPr>
            <w:r>
              <w:rPr>
                <w:b/>
                <w:bCs/>
                <w:sz w:val="22"/>
                <w:szCs w:val="22"/>
              </w:rPr>
              <w:t>Inspection Number</w:t>
            </w:r>
            <w:r>
              <w:rPr>
                <w:sz w:val="22"/>
                <w:szCs w:val="22"/>
              </w:rPr>
              <w:t>: 1599911</w:t>
            </w:r>
          </w:p>
          <w:p w14:paraId="0DCBDE3D" w14:textId="77777777" w:rsidR="00C25E12" w:rsidRDefault="009D2867">
            <w:pPr>
              <w:pStyle w:val="TableContents"/>
              <w:rPr>
                <w:sz w:val="22"/>
                <w:szCs w:val="22"/>
              </w:rPr>
            </w:pPr>
            <w:r>
              <w:rPr>
                <w:b/>
                <w:bCs/>
                <w:sz w:val="22"/>
                <w:szCs w:val="22"/>
              </w:rPr>
              <w:t>Inspection Date(s)</w:t>
            </w:r>
            <w:r>
              <w:rPr>
                <w:sz w:val="22"/>
                <w:szCs w:val="22"/>
              </w:rPr>
              <w:t>: 06/02/2022 - 06/02/2022</w:t>
            </w:r>
          </w:p>
          <w:p w14:paraId="61198414" w14:textId="77777777" w:rsidR="00C25E12" w:rsidRDefault="009D2867">
            <w:pPr>
              <w:pStyle w:val="TableContents"/>
              <w:rPr>
                <w:sz w:val="22"/>
                <w:szCs w:val="22"/>
              </w:rPr>
            </w:pPr>
            <w:r>
              <w:rPr>
                <w:b/>
                <w:bCs/>
                <w:sz w:val="22"/>
                <w:szCs w:val="22"/>
              </w:rPr>
              <w:t>Issuance Date</w:t>
            </w:r>
            <w:r>
              <w:rPr>
                <w:sz w:val="22"/>
                <w:szCs w:val="22"/>
              </w:rPr>
              <w:t xml:space="preserve">:        </w:t>
            </w:r>
          </w:p>
        </w:tc>
      </w:tr>
      <w:tr w:rsidR="00C25E12" w14:paraId="600F2A51" w14:textId="77777777">
        <w:trPr>
          <w:trHeight w:val="1380"/>
        </w:trPr>
        <w:tc>
          <w:tcPr>
            <w:tcW w:w="4986" w:type="dxa"/>
            <w:tcBorders>
              <w:top w:val="nil"/>
              <w:left w:val="nil"/>
              <w:bottom w:val="nil"/>
              <w:right w:val="nil"/>
            </w:tcBorders>
            <w:tcMar>
              <w:top w:w="55" w:type="dxa"/>
              <w:left w:w="55" w:type="dxa"/>
              <w:bottom w:w="55" w:type="dxa"/>
              <w:right w:w="55" w:type="dxa"/>
            </w:tcMar>
          </w:tcPr>
          <w:p w14:paraId="5BDE1B73" w14:textId="77777777" w:rsidR="00C25E12" w:rsidRDefault="009D2867">
            <w:pPr>
              <w:pStyle w:val="TableContents"/>
              <w:rPr>
                <w:b/>
                <w:bCs/>
                <w:sz w:val="22"/>
                <w:szCs w:val="22"/>
              </w:rPr>
            </w:pPr>
            <w:r>
              <w:rPr>
                <w:b/>
                <w:bCs/>
                <w:sz w:val="22"/>
                <w:szCs w:val="22"/>
              </w:rPr>
              <w:t>Inspection Site:</w:t>
            </w:r>
          </w:p>
          <w:p w14:paraId="72CFF938" w14:textId="77777777" w:rsidR="00C25E12" w:rsidRDefault="009D2867">
            <w:pPr>
              <w:pStyle w:val="TableContents"/>
              <w:rPr>
                <w:sz w:val="22"/>
                <w:szCs w:val="22"/>
              </w:rPr>
            </w:pPr>
            <w:r>
              <w:rPr>
                <w:sz w:val="22"/>
                <w:szCs w:val="22"/>
              </w:rPr>
              <w:t>2005 Lime Rd</w:t>
            </w:r>
          </w:p>
          <w:p w14:paraId="2F98CF82" w14:textId="77777777" w:rsidR="00C25E12" w:rsidRDefault="009D2867">
            <w:pPr>
              <w:pStyle w:val="TableContents"/>
              <w:rPr>
                <w:sz w:val="22"/>
                <w:szCs w:val="22"/>
              </w:rPr>
            </w:pPr>
            <w:r>
              <w:rPr>
                <w:sz w:val="22"/>
                <w:szCs w:val="22"/>
              </w:rPr>
              <w:t>Pueblo, CO 81006</w:t>
            </w:r>
          </w:p>
        </w:tc>
        <w:tc>
          <w:tcPr>
            <w:tcW w:w="4986" w:type="dxa"/>
            <w:tcBorders>
              <w:top w:val="nil"/>
              <w:left w:val="nil"/>
              <w:bottom w:val="nil"/>
              <w:right w:val="nil"/>
            </w:tcBorders>
            <w:shd w:val="clear" w:color="auto" w:fill="C0C0C0"/>
            <w:tcMar>
              <w:top w:w="55" w:type="dxa"/>
              <w:left w:w="55" w:type="dxa"/>
              <w:bottom w:w="55" w:type="dxa"/>
              <w:right w:w="55" w:type="dxa"/>
            </w:tcMar>
          </w:tcPr>
          <w:p w14:paraId="145D72F0" w14:textId="77777777" w:rsidR="00C25E12" w:rsidRDefault="009D2867">
            <w:pPr>
              <w:pStyle w:val="TableContents"/>
              <w:rPr>
                <w:i/>
                <w:iCs/>
                <w:sz w:val="22"/>
                <w:szCs w:val="22"/>
              </w:rPr>
            </w:pPr>
            <w:r>
              <w:rPr>
                <w:i/>
                <w:iCs/>
                <w:sz w:val="22"/>
                <w:szCs w:val="22"/>
              </w:rPr>
              <w:t>The violation(s) described in this Citation and Notification of Penalty is (are) alleged to have occurred on or about the day(s) the inspection was made unless otherwise indicated within the description given below.</w:t>
            </w:r>
          </w:p>
        </w:tc>
      </w:tr>
    </w:tbl>
    <w:p w14:paraId="40D74A0E" w14:textId="77777777" w:rsidR="00C25E12" w:rsidRDefault="00C25E12">
      <w:pPr>
        <w:rPr>
          <w:vanish/>
        </w:rPr>
      </w:pPr>
    </w:p>
    <w:tbl>
      <w:tblPr>
        <w:tblW w:w="9972" w:type="dxa"/>
        <w:tblLayout w:type="fixed"/>
        <w:tblLook w:val="04A0" w:firstRow="1" w:lastRow="0" w:firstColumn="1" w:lastColumn="0" w:noHBand="0" w:noVBand="1"/>
      </w:tblPr>
      <w:tblGrid>
        <w:gridCol w:w="9972"/>
      </w:tblGrid>
      <w:tr w:rsidR="00C25E12" w14:paraId="37E1FD85" w14:textId="77777777">
        <w:tc>
          <w:tcPr>
            <w:tcW w:w="9972" w:type="dxa"/>
            <w:tcBorders>
              <w:top w:val="nil"/>
              <w:left w:val="nil"/>
              <w:bottom w:val="single" w:sz="1" w:space="0" w:color="000000"/>
              <w:right w:val="nil"/>
            </w:tcBorders>
            <w:tcMar>
              <w:top w:w="55" w:type="dxa"/>
              <w:left w:w="55" w:type="dxa"/>
              <w:bottom w:w="55" w:type="dxa"/>
              <w:right w:w="55" w:type="dxa"/>
            </w:tcMar>
          </w:tcPr>
          <w:p w14:paraId="1E40D2C1" w14:textId="77777777" w:rsidR="00C25E12" w:rsidRDefault="00C25E12">
            <w:pPr>
              <w:pStyle w:val="TableContents"/>
              <w:rPr>
                <w:sz w:val="12"/>
                <w:szCs w:val="12"/>
              </w:rPr>
            </w:pPr>
          </w:p>
        </w:tc>
      </w:tr>
    </w:tbl>
    <w:p w14:paraId="73C7B520" w14:textId="77777777" w:rsidR="00C25E12" w:rsidRDefault="00C25E12">
      <w:pPr>
        <w:pStyle w:val="Standard"/>
      </w:pPr>
    </w:p>
    <w:p w14:paraId="4F7C7659" w14:textId="77777777" w:rsidR="00C25E12" w:rsidRDefault="009D2867">
      <w:pPr>
        <w:pStyle w:val="Textbody"/>
        <w:spacing w:after="0"/>
        <w:rPr>
          <w:sz w:val="22"/>
          <w:szCs w:val="22"/>
        </w:rPr>
      </w:pPr>
      <w:r>
        <w:rPr>
          <w:sz w:val="22"/>
          <w:szCs w:val="22"/>
        </w:rPr>
        <w:t xml:space="preserve">This Citation and Notification of Penalty (this Citation) describes violations of the Occupational Safety and Health Act of 1970. The penalty(ies) listed herein is (are) based on these violations. You must abate the violations referred to in this Citation by the dates listed and pay the penalties proposed, unless within 15 working days (excluding weekends and Federal holidays) from your receipt of this Citation and Notification of Penalty </w:t>
      </w:r>
      <w:r>
        <w:rPr>
          <w:b/>
          <w:sz w:val="22"/>
          <w:szCs w:val="22"/>
        </w:rPr>
        <w:t xml:space="preserve">you either call to schedule an informal conference (see paragraph below) or </w:t>
      </w:r>
      <w:r>
        <w:rPr>
          <w:sz w:val="22"/>
          <w:szCs w:val="22"/>
        </w:rPr>
        <w:t>you mail a notice of contest to the U.S. Department of Labor Area Office at the address shown above. Please refer to the enclosed booklet (OSHA 3000) which outlines your rights and responsibilities and which should be read in conjunction with this form. Issuance of this Citation does not constitute a finding that a violation of the Act has occurred unless there is a failure to contest as provided for in the Act or, if contested, unless this Citation is affirmed by the Review Commission or a court.</w:t>
      </w:r>
    </w:p>
    <w:p w14:paraId="74D5198F" w14:textId="77777777" w:rsidR="00C25E12" w:rsidRDefault="00C25E12">
      <w:pPr>
        <w:pStyle w:val="Textbody"/>
        <w:spacing w:after="0"/>
        <w:rPr>
          <w:sz w:val="22"/>
          <w:szCs w:val="22"/>
        </w:rPr>
      </w:pPr>
    </w:p>
    <w:p w14:paraId="2E426C00" w14:textId="77777777" w:rsidR="00C25E12" w:rsidRDefault="009D2867">
      <w:pPr>
        <w:pStyle w:val="Textbody"/>
        <w:spacing w:after="0"/>
        <w:rPr>
          <w:sz w:val="22"/>
          <w:szCs w:val="22"/>
        </w:rPr>
      </w:pPr>
      <w:r>
        <w:rPr>
          <w:b/>
          <w:sz w:val="26"/>
          <w:szCs w:val="26"/>
        </w:rPr>
        <w:t>Posting -</w:t>
      </w:r>
      <w:r>
        <w:rPr>
          <w:sz w:val="22"/>
          <w:szCs w:val="22"/>
        </w:rPr>
        <w:t xml:space="preserve"> The law requires that a copy of this Citation and Notification of Penalty be posted immediately in a prominent place at or near the location of the violation(s) cited herein, or, if it is not practicable because of the nature of the employer's operations, where it will be readily observable by all affected employees. This Citation must remain posted until the violation(s) cited herein has (have) been abated, or for 3 working days (excluding weekends and Federal holidays), whichever is longer.</w:t>
      </w:r>
    </w:p>
    <w:p w14:paraId="453608F4" w14:textId="77777777" w:rsidR="00C25E12" w:rsidRDefault="00C25E12">
      <w:pPr>
        <w:pStyle w:val="Textbody"/>
        <w:spacing w:after="0"/>
        <w:rPr>
          <w:b/>
          <w:bCs/>
          <w:sz w:val="22"/>
          <w:szCs w:val="22"/>
        </w:rPr>
      </w:pPr>
    </w:p>
    <w:p w14:paraId="45024105" w14:textId="77777777" w:rsidR="00C25E12" w:rsidRDefault="009D2867">
      <w:pPr>
        <w:pStyle w:val="Textbody"/>
        <w:spacing w:after="0"/>
        <w:rPr>
          <w:b/>
          <w:bCs/>
          <w:sz w:val="22"/>
          <w:szCs w:val="22"/>
          <w:u w:val="single"/>
        </w:rPr>
      </w:pPr>
      <w:r>
        <w:rPr>
          <w:b/>
          <w:bCs/>
          <w:sz w:val="26"/>
          <w:szCs w:val="26"/>
        </w:rPr>
        <w:t>Informal Conference</w:t>
      </w:r>
      <w:r>
        <w:rPr>
          <w:sz w:val="26"/>
          <w:szCs w:val="26"/>
        </w:rPr>
        <w:t xml:space="preserve"> -</w:t>
      </w:r>
      <w:r>
        <w:rPr>
          <w:sz w:val="22"/>
          <w:szCs w:val="22"/>
        </w:rPr>
        <w:t xml:space="preserve"> An informal conference is not required. However, if you wish to have such a conference you may request one with the Area Director during the 15 working day contest period by calling (303) 843-4500. During such an informal conference, you may present any evidence or views which you believe </w:t>
      </w:r>
      <w:r>
        <w:rPr>
          <w:sz w:val="22"/>
          <w:szCs w:val="22"/>
        </w:rPr>
        <w:lastRenderedPageBreak/>
        <w:t>would support an adjustment to the citation(s) and/or penalty(ies).</w:t>
      </w:r>
    </w:p>
    <w:p w14:paraId="0285487E" w14:textId="77777777" w:rsidR="00C25E12" w:rsidRDefault="00C25E12">
      <w:pPr>
        <w:pStyle w:val="Textbody"/>
        <w:spacing w:after="0"/>
        <w:rPr>
          <w:sz w:val="22"/>
          <w:szCs w:val="22"/>
        </w:rPr>
      </w:pPr>
    </w:p>
    <w:p w14:paraId="4E3ABDEC" w14:textId="77777777" w:rsidR="00C25E12" w:rsidRDefault="009D2867">
      <w:pPr>
        <w:pStyle w:val="Textbody"/>
        <w:spacing w:after="0"/>
        <w:rPr>
          <w:sz w:val="22"/>
          <w:szCs w:val="22"/>
        </w:rPr>
      </w:pPr>
      <w:r>
        <w:rPr>
          <w:sz w:val="22"/>
          <w:szCs w:val="22"/>
        </w:rPr>
        <w:t>If you are considering a request for an informal conference to discuss any issues related to this Citation and Notification of Penalty, you must take care to schedule it early enough to allow time to contest after the informal conference, should you decide to do so. Please keep in mind that a written letter of intent to contest must be submitted to the Area Director within 15 working days of your receipt of this Citation. The running of this contest period is not interrupted by an informal conference.</w:t>
      </w:r>
    </w:p>
    <w:p w14:paraId="3E94F0C3" w14:textId="77777777" w:rsidR="00C25E12" w:rsidRDefault="00C25E12">
      <w:pPr>
        <w:pStyle w:val="Textbody"/>
        <w:spacing w:after="0"/>
        <w:rPr>
          <w:sz w:val="22"/>
          <w:szCs w:val="22"/>
        </w:rPr>
      </w:pPr>
    </w:p>
    <w:p w14:paraId="72E53424" w14:textId="77777777" w:rsidR="00C25E12" w:rsidRDefault="009D2867">
      <w:pPr>
        <w:pStyle w:val="Textbody"/>
        <w:spacing w:after="0"/>
        <w:rPr>
          <w:sz w:val="22"/>
          <w:szCs w:val="22"/>
        </w:rPr>
      </w:pPr>
      <w:r>
        <w:rPr>
          <w:sz w:val="22"/>
          <w:szCs w:val="22"/>
        </w:rPr>
        <w:t>If you decide to request an informal conference, please complete, remove and post the Notice to Employees next to this Citation and Notification of Penalty as soon as the time, date, and place of the informal conference have been determined. Be sure to bring to the conference any and all supporting documentation of existing conditions as well as any abatement steps taken thus far. If conditions warrant, we can enter into an informal settlement agreement which amicably resolves this matter without litigation or contest.</w:t>
      </w:r>
    </w:p>
    <w:p w14:paraId="5E0E37F8" w14:textId="77777777" w:rsidR="00C25E12" w:rsidRDefault="00C25E12">
      <w:pPr>
        <w:pStyle w:val="Textbody"/>
        <w:spacing w:after="0"/>
        <w:rPr>
          <w:b/>
          <w:bCs/>
          <w:sz w:val="22"/>
          <w:szCs w:val="22"/>
        </w:rPr>
      </w:pPr>
    </w:p>
    <w:p w14:paraId="62861EB3" w14:textId="77777777" w:rsidR="00C25E12" w:rsidRDefault="009D2867">
      <w:pPr>
        <w:pStyle w:val="Textbody"/>
        <w:spacing w:after="0"/>
        <w:rPr>
          <w:sz w:val="26"/>
          <w:szCs w:val="26"/>
        </w:rPr>
      </w:pPr>
      <w:r>
        <w:rPr>
          <w:b/>
          <w:bCs/>
          <w:sz w:val="26"/>
          <w:szCs w:val="26"/>
        </w:rPr>
        <w:t xml:space="preserve">Right to Contest – </w:t>
      </w:r>
      <w:r>
        <w:rPr>
          <w:sz w:val="22"/>
          <w:szCs w:val="22"/>
        </w:rPr>
        <w:t xml:space="preserve">You have the right to contest this Citation and Notification of Penalty. You may contest all citation items or only individual items. You may also contest proposed penalties and/or abatement dates without contesting the underlying violations. </w:t>
      </w:r>
      <w:r>
        <w:rPr>
          <w:b/>
          <w:bCs/>
          <w:sz w:val="22"/>
          <w:szCs w:val="22"/>
          <w:u w:val="single"/>
        </w:rPr>
        <w:t>Unless you inform the Area Director in writing that you intend to contest the citation(s) and/or proposed penalty(ies) within 15 working days after receipt, the citation(s) and the proposed penalty(ies) will become a final order of the Occupational Safety and Health Review Commission and may not be reviewed by any court or agency.</w:t>
      </w:r>
    </w:p>
    <w:p w14:paraId="4E54B1A9" w14:textId="77777777" w:rsidR="00C25E12" w:rsidRDefault="00C25E12">
      <w:pPr>
        <w:pStyle w:val="Standard"/>
        <w:rPr>
          <w:sz w:val="22"/>
          <w:szCs w:val="22"/>
        </w:rPr>
      </w:pPr>
    </w:p>
    <w:p w14:paraId="22308B2B" w14:textId="77777777" w:rsidR="00C25E12" w:rsidRDefault="009D2867">
      <w:pPr>
        <w:pStyle w:val="Textbody"/>
        <w:spacing w:after="0"/>
        <w:rPr>
          <w:sz w:val="26"/>
          <w:szCs w:val="26"/>
        </w:rPr>
      </w:pPr>
      <w:r>
        <w:rPr>
          <w:b/>
          <w:bCs/>
          <w:sz w:val="26"/>
          <w:szCs w:val="26"/>
        </w:rPr>
        <w:t>Penalty Payment</w:t>
      </w:r>
      <w:r>
        <w:rPr>
          <w:sz w:val="22"/>
          <w:szCs w:val="22"/>
        </w:rPr>
        <w:t xml:space="preserve"> – Penalties are due within 15 working days of receipt of this notification unless contested. (See the enclosed booklet and the additional information provided related to the Debt Collection Act of 1982.) Make your check or money order payable to “DOL-OSHA”. Please indicate the Inspection Number on the remittance. You can also make your payment electronically at </w:t>
      </w:r>
      <w:hyperlink r:id="rId15" w:history="1">
        <w:r>
          <w:rPr>
            <w:sz w:val="22"/>
            <w:szCs w:val="22"/>
          </w:rPr>
          <w:t>www.pay.gov</w:t>
        </w:r>
      </w:hyperlink>
      <w:r>
        <w:rPr>
          <w:sz w:val="22"/>
          <w:szCs w:val="22"/>
        </w:rPr>
        <w:t>. At the top of the pay.gov homepage, type "</w:t>
      </w:r>
      <w:r>
        <w:rPr>
          <w:b/>
          <w:bCs/>
          <w:sz w:val="22"/>
          <w:szCs w:val="22"/>
        </w:rPr>
        <w:t>OSHA</w:t>
      </w:r>
      <w:r>
        <w:rPr>
          <w:sz w:val="22"/>
          <w:szCs w:val="22"/>
        </w:rPr>
        <w:t xml:space="preserve">" in the Search field and select Search. From </w:t>
      </w:r>
      <w:r>
        <w:rPr>
          <w:b/>
          <w:bCs/>
          <w:sz w:val="22"/>
          <w:szCs w:val="22"/>
        </w:rPr>
        <w:t>OSHA Penalty Payment Form</w:t>
      </w:r>
      <w:r>
        <w:rPr>
          <w:sz w:val="22"/>
          <w:szCs w:val="22"/>
        </w:rPr>
        <w:t xml:space="preserve"> search result, select Continue. The direct link is:</w:t>
      </w:r>
    </w:p>
    <w:p w14:paraId="3B57C43E" w14:textId="77777777" w:rsidR="00C25E12" w:rsidRDefault="00C25E12">
      <w:pPr>
        <w:pStyle w:val="Standard"/>
        <w:rPr>
          <w:sz w:val="22"/>
          <w:szCs w:val="22"/>
        </w:rPr>
      </w:pPr>
    </w:p>
    <w:p w14:paraId="31104D46" w14:textId="77777777" w:rsidR="00C25E12" w:rsidRDefault="00000000">
      <w:pPr>
        <w:pStyle w:val="Standard"/>
        <w:jc w:val="center"/>
        <w:rPr>
          <w:sz w:val="22"/>
          <w:szCs w:val="22"/>
        </w:rPr>
      </w:pPr>
      <w:hyperlink r:id="rId16" w:history="1">
        <w:r w:rsidR="009D2867">
          <w:rPr>
            <w:sz w:val="22"/>
            <w:szCs w:val="22"/>
            <w:u w:val="single"/>
          </w:rPr>
          <w:t>https://www.pay.gov/paygov/forms/formInstance.html?agencyFormId=53090334</w:t>
        </w:r>
      </w:hyperlink>
    </w:p>
    <w:p w14:paraId="59714C99" w14:textId="77777777" w:rsidR="00C25E12" w:rsidRDefault="00C25E12">
      <w:pPr>
        <w:pStyle w:val="Standard"/>
        <w:rPr>
          <w:sz w:val="22"/>
          <w:szCs w:val="22"/>
        </w:rPr>
      </w:pPr>
    </w:p>
    <w:p w14:paraId="6A945F13" w14:textId="77777777" w:rsidR="00C25E12" w:rsidRDefault="009D2867">
      <w:pPr>
        <w:pStyle w:val="Textbody"/>
        <w:spacing w:after="0"/>
        <w:rPr>
          <w:sz w:val="22"/>
          <w:szCs w:val="22"/>
        </w:rPr>
      </w:pPr>
      <w:r>
        <w:rPr>
          <w:sz w:val="22"/>
          <w:szCs w:val="22"/>
        </w:rPr>
        <w:t>You will be required to enter your inspection number when making the payment. Payments can be made by credit card or Automated Clearing House (ACH) using your banking information. Payments of $25,000 or more require a Transaction ID, and also must be paid using ACH. If you require a Transaction ID, please contact the OSHA Debt Collection Team at (202) 693-2170.</w:t>
      </w:r>
    </w:p>
    <w:p w14:paraId="59103F68" w14:textId="77777777" w:rsidR="00C25E12" w:rsidRDefault="00C25E12">
      <w:pPr>
        <w:pStyle w:val="Standard"/>
        <w:rPr>
          <w:sz w:val="22"/>
          <w:szCs w:val="22"/>
        </w:rPr>
      </w:pPr>
    </w:p>
    <w:p w14:paraId="5F5D5B03" w14:textId="77777777" w:rsidR="00C25E12" w:rsidRDefault="009D2867">
      <w:pPr>
        <w:pStyle w:val="Textbody"/>
        <w:spacing w:after="0"/>
        <w:rPr>
          <w:sz w:val="22"/>
          <w:szCs w:val="22"/>
        </w:rPr>
      </w:pPr>
      <w:r>
        <w:rPr>
          <w:sz w:val="22"/>
          <w:szCs w:val="22"/>
        </w:rPr>
        <w:t>OSHA does not agree to any restrictions or conditions or endorsements put on any check, money order, or electronic payment for less than the full amount due, and will process the payments as if these restrictions or conditions do not exist.</w:t>
      </w:r>
    </w:p>
    <w:p w14:paraId="1B7960F4" w14:textId="77777777" w:rsidR="00C25E12" w:rsidRDefault="00C25E12">
      <w:pPr>
        <w:pStyle w:val="Standard"/>
        <w:rPr>
          <w:sz w:val="22"/>
          <w:szCs w:val="22"/>
        </w:rPr>
      </w:pPr>
    </w:p>
    <w:p w14:paraId="1A892278" w14:textId="77777777" w:rsidR="00C25E12" w:rsidRDefault="009D2867">
      <w:pPr>
        <w:pStyle w:val="Textbody"/>
        <w:spacing w:after="0"/>
      </w:pPr>
      <w:r>
        <w:rPr>
          <w:b/>
          <w:bCs/>
          <w:sz w:val="26"/>
          <w:szCs w:val="26"/>
        </w:rPr>
        <w:t xml:space="preserve">Notification of Corrective Action </w:t>
      </w:r>
      <w:r>
        <w:rPr>
          <w:b/>
          <w:bCs/>
          <w:sz w:val="22"/>
          <w:szCs w:val="22"/>
        </w:rPr>
        <w:t xml:space="preserve">– </w:t>
      </w:r>
      <w:r>
        <w:rPr>
          <w:sz w:val="22"/>
          <w:szCs w:val="22"/>
        </w:rPr>
        <w:t xml:space="preserve">For each violation which you do not contest, you must provide </w:t>
      </w:r>
      <w:r>
        <w:rPr>
          <w:b/>
          <w:i/>
          <w:sz w:val="22"/>
          <w:szCs w:val="22"/>
        </w:rPr>
        <w:t>abatement certification</w:t>
      </w:r>
      <w:r>
        <w:rPr>
          <w:sz w:val="22"/>
          <w:szCs w:val="22"/>
        </w:rPr>
        <w:t xml:space="preserve"> to the Area Director of the OSHA office issuing the citation and identified above. This abatement certification is to be provided by letter within 10 calendar days after each abatement date. Abatement certification includes the date and method of abatement. If the citation indicates that the violation was corrected during the inspection, no abatement certification is required for that item. The abatement certification letter must be posted at the location where the violation appeared and the corrective action took place or employees must otherwise be effectively informed about abatement activities. A sample abatement certification letter is enclosed with this Citation. In addition, where the citation indicates that </w:t>
      </w:r>
      <w:r>
        <w:rPr>
          <w:b/>
          <w:i/>
          <w:sz w:val="22"/>
          <w:szCs w:val="22"/>
        </w:rPr>
        <w:t>abatement documentation</w:t>
      </w:r>
      <w:r>
        <w:rPr>
          <w:sz w:val="22"/>
          <w:szCs w:val="22"/>
        </w:rPr>
        <w:t xml:space="preserve"> is necessary, evidence of the purchase or repair of equipment, photographs or video, receipts, training records, etc., verifying that abatement has occurred is required to be provided to the Area Director.</w:t>
      </w:r>
    </w:p>
    <w:p w14:paraId="19FC276B" w14:textId="77777777" w:rsidR="00C25E12" w:rsidRDefault="00C25E12">
      <w:pPr>
        <w:pStyle w:val="Standard"/>
        <w:rPr>
          <w:sz w:val="22"/>
          <w:szCs w:val="22"/>
        </w:rPr>
      </w:pPr>
    </w:p>
    <w:p w14:paraId="7980F4D5" w14:textId="77777777" w:rsidR="00C25E12" w:rsidRDefault="009D2867">
      <w:pPr>
        <w:pStyle w:val="Standard"/>
      </w:pPr>
      <w:r>
        <w:rPr>
          <w:b/>
          <w:bCs/>
          <w:sz w:val="26"/>
          <w:szCs w:val="26"/>
        </w:rPr>
        <w:t>Employer Discrimination Unlawful</w:t>
      </w:r>
      <w:r>
        <w:rPr>
          <w:sz w:val="22"/>
          <w:szCs w:val="22"/>
        </w:rPr>
        <w:t xml:space="preserve"> – The law prohibits discrimination by an employer against an employee for filing a complaint or for exercising any rights under this Act. An employee who believes that he/she has been discriminated against may file a complaint no later than 30 days after the discrimination occurred with the U.S. Department of Labor Area Office at the address shown above.</w:t>
      </w:r>
    </w:p>
    <w:p w14:paraId="633D7BB9" w14:textId="77777777" w:rsidR="00C25E12" w:rsidRDefault="00C25E12">
      <w:pPr>
        <w:pStyle w:val="Standard"/>
        <w:rPr>
          <w:sz w:val="22"/>
          <w:szCs w:val="22"/>
        </w:rPr>
      </w:pPr>
    </w:p>
    <w:p w14:paraId="48C05B39" w14:textId="77777777" w:rsidR="00C25E12" w:rsidRDefault="009D2867">
      <w:pPr>
        <w:pStyle w:val="Standard"/>
      </w:pPr>
      <w:r>
        <w:rPr>
          <w:b/>
          <w:bCs/>
          <w:sz w:val="26"/>
          <w:szCs w:val="26"/>
        </w:rPr>
        <w:t xml:space="preserve">Employer Rights and Responsibilities </w:t>
      </w:r>
      <w:r>
        <w:rPr>
          <w:sz w:val="22"/>
          <w:szCs w:val="22"/>
        </w:rPr>
        <w:t>– The enclosed booklet (OSHA 3000) outlines additional employer rights and responsibilities and should be read in conjunction with this notification.</w:t>
      </w:r>
    </w:p>
    <w:p w14:paraId="16786C95" w14:textId="77777777" w:rsidR="00C25E12" w:rsidRDefault="00C25E12">
      <w:pPr>
        <w:pStyle w:val="Standard"/>
        <w:rPr>
          <w:sz w:val="22"/>
          <w:szCs w:val="22"/>
        </w:rPr>
      </w:pPr>
    </w:p>
    <w:p w14:paraId="24EA3F8F" w14:textId="77777777" w:rsidR="00C25E12" w:rsidRDefault="009D2867">
      <w:pPr>
        <w:pStyle w:val="Standard"/>
        <w:rPr>
          <w:sz w:val="22"/>
          <w:szCs w:val="22"/>
        </w:rPr>
      </w:pPr>
      <w:r>
        <w:rPr>
          <w:b/>
          <w:bCs/>
          <w:sz w:val="26"/>
          <w:szCs w:val="26"/>
        </w:rPr>
        <w:t>Notice to Employees</w:t>
      </w:r>
      <w:r>
        <w:rPr>
          <w:sz w:val="22"/>
          <w:szCs w:val="22"/>
        </w:rPr>
        <w:t xml:space="preserve"> – The law gives an employee or his/her representative the opportunity to object to any abatement date set for a violation if he/she believes the date to be unreasonable. The contest must be mailed to the U.S. Department of Labor Area Office at the address shown above and postmarked within 15 working days (excluding weekends and Federal holidays) of the receipt by the employer of this Citation and Notification of Penalty.</w:t>
      </w:r>
    </w:p>
    <w:p w14:paraId="499529F7" w14:textId="77777777" w:rsidR="00C25E12" w:rsidRDefault="00C25E12">
      <w:pPr>
        <w:pStyle w:val="Standard"/>
        <w:rPr>
          <w:sz w:val="22"/>
          <w:szCs w:val="22"/>
        </w:rPr>
      </w:pPr>
    </w:p>
    <w:p w14:paraId="7A77BA79" w14:textId="77777777" w:rsidR="00C25E12" w:rsidRDefault="009D2867">
      <w:pPr>
        <w:pStyle w:val="Standard"/>
      </w:pPr>
      <w:r>
        <w:rPr>
          <w:b/>
          <w:bCs/>
          <w:sz w:val="26"/>
          <w:szCs w:val="26"/>
        </w:rPr>
        <w:t xml:space="preserve">Inspection Activity Data </w:t>
      </w:r>
      <w:r>
        <w:rPr>
          <w:b/>
          <w:bCs/>
          <w:sz w:val="22"/>
          <w:szCs w:val="22"/>
        </w:rPr>
        <w:t xml:space="preserve">– </w:t>
      </w:r>
      <w:r>
        <w:rPr>
          <w:sz w:val="22"/>
          <w:szCs w:val="22"/>
        </w:rPr>
        <w:t>You should be aware that OSHA publishes information on its inspection and citation activity on the Internet under the provisions of the Electronic Freedom of Information Act. The information related to these alleged violations will be posted when our system indicates that you have received this citation. You are encouraged to review the information concerning your establishment at www.osha.gov. If you have any dispute with the accuracy of the information displayed, please contact this office.</w:t>
      </w:r>
    </w:p>
    <w:p w14:paraId="5E39BAAD" w14:textId="77777777" w:rsidR="00C25E12" w:rsidRDefault="00C25E12">
      <w:pPr>
        <w:sectPr w:rsidR="00C25E12">
          <w:headerReference w:type="default" r:id="rId17"/>
          <w:footerReference w:type="default" r:id="rId18"/>
          <w:pgSz w:w="12240" w:h="15840"/>
          <w:pgMar w:top="1192" w:right="1134" w:bottom="1710" w:left="1134" w:header="1134" w:footer="1134" w:gutter="0"/>
          <w:pgBorders>
            <w:top w:val="nil"/>
            <w:left w:val="nil"/>
            <w:bottom w:val="nil"/>
            <w:right w:val="nil"/>
          </w:pgBorders>
          <w:pgNumType w:start="1"/>
          <w:cols w:space="720"/>
        </w:sectPr>
      </w:pPr>
    </w:p>
    <w:p w14:paraId="67BB6F76" w14:textId="77777777" w:rsidR="00C25E12" w:rsidRDefault="00C25E12">
      <w:pPr>
        <w:pStyle w:val="Standard"/>
        <w:rPr>
          <w:sz w:val="4"/>
          <w:szCs w:val="4"/>
        </w:rPr>
      </w:pPr>
    </w:p>
    <w:tbl>
      <w:tblPr>
        <w:tblW w:w="9972" w:type="dxa"/>
        <w:tblLayout w:type="fixed"/>
        <w:tblLook w:val="04A0" w:firstRow="1" w:lastRow="0" w:firstColumn="1" w:lastColumn="0" w:noHBand="0" w:noVBand="1"/>
      </w:tblPr>
      <w:tblGrid>
        <w:gridCol w:w="4986"/>
        <w:gridCol w:w="4986"/>
      </w:tblGrid>
      <w:tr w:rsidR="00C25E12" w14:paraId="6BFDC393" w14:textId="77777777">
        <w:trPr>
          <w:trHeight w:val="1215"/>
        </w:trPr>
        <w:tc>
          <w:tcPr>
            <w:tcW w:w="4986" w:type="dxa"/>
            <w:tcBorders>
              <w:top w:val="nil"/>
              <w:left w:val="nil"/>
              <w:bottom w:val="nil"/>
              <w:right w:val="nil"/>
            </w:tcBorders>
            <w:tcMar>
              <w:top w:w="55" w:type="dxa"/>
              <w:left w:w="55" w:type="dxa"/>
              <w:bottom w:w="55" w:type="dxa"/>
              <w:right w:w="55" w:type="dxa"/>
            </w:tcMar>
          </w:tcPr>
          <w:p w14:paraId="1CB0024C" w14:textId="77777777" w:rsidR="00C25E12" w:rsidRDefault="00C25E12">
            <w:pPr>
              <w:pStyle w:val="TableContents"/>
            </w:pPr>
          </w:p>
          <w:p w14:paraId="2754DDD3" w14:textId="77777777" w:rsidR="00C25E12" w:rsidRDefault="009D2867">
            <w:pPr>
              <w:pStyle w:val="TableContents"/>
              <w:rPr>
                <w:b/>
                <w:bCs/>
              </w:rPr>
            </w:pPr>
            <w:r>
              <w:rPr>
                <w:b/>
                <w:bCs/>
              </w:rPr>
              <w:t>U.S. Department of Labor</w:t>
            </w:r>
          </w:p>
          <w:p w14:paraId="7DCEB4AD" w14:textId="77777777" w:rsidR="00C25E12" w:rsidRDefault="009D2867">
            <w:pPr>
              <w:pStyle w:val="TableContents"/>
              <w:rPr>
                <w:sz w:val="22"/>
                <w:szCs w:val="22"/>
              </w:rPr>
            </w:pPr>
            <w:r>
              <w:rPr>
                <w:sz w:val="22"/>
                <w:szCs w:val="22"/>
              </w:rPr>
              <w:t>Occupational Safety and Health Administration</w:t>
            </w:r>
          </w:p>
        </w:tc>
        <w:tc>
          <w:tcPr>
            <w:tcW w:w="4986" w:type="dxa"/>
            <w:tcBorders>
              <w:top w:val="nil"/>
              <w:left w:val="nil"/>
              <w:bottom w:val="nil"/>
              <w:right w:val="nil"/>
            </w:tcBorders>
            <w:tcMar>
              <w:top w:w="55" w:type="dxa"/>
              <w:left w:w="55" w:type="dxa"/>
              <w:bottom w:w="55" w:type="dxa"/>
              <w:right w:w="55" w:type="dxa"/>
            </w:tcMar>
          </w:tcPr>
          <w:p w14:paraId="7DF6468E" w14:textId="240217B5" w:rsidR="00C25E12" w:rsidRDefault="009D2867">
            <w:pPr>
              <w:pStyle w:val="TableContents"/>
              <w:jc w:val="right"/>
            </w:pPr>
            <w:r>
              <w:rPr>
                <w:noProof/>
              </w:rPr>
              <w:drawing>
                <wp:anchor distT="0" distB="0" distL="0" distR="0" simplePos="0" relativeHeight="251659264" behindDoc="0" locked="0" layoutInCell="1" allowOverlap="1" wp14:anchorId="59EE553D" wp14:editId="2A5F45B6">
                  <wp:simplePos x="0" y="0"/>
                  <wp:positionH relativeFrom="column">
                    <wp:align>center</wp:align>
                  </wp:positionH>
                  <wp:positionV relativeFrom="paragraph">
                    <wp:align>top</wp:align>
                  </wp:positionV>
                  <wp:extent cx="1051560" cy="102425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156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44C056" w14:textId="77777777" w:rsidR="00C25E12" w:rsidRDefault="00C25E12">
      <w:pPr>
        <w:pStyle w:val="Standard"/>
        <w:rPr>
          <w:sz w:val="22"/>
          <w:szCs w:val="22"/>
        </w:rPr>
      </w:pPr>
    </w:p>
    <w:p w14:paraId="4593664E" w14:textId="77777777" w:rsidR="00C25E12" w:rsidRDefault="00C25E12">
      <w:pPr>
        <w:pStyle w:val="Standard"/>
        <w:rPr>
          <w:sz w:val="22"/>
          <w:szCs w:val="22"/>
        </w:rPr>
      </w:pPr>
    </w:p>
    <w:p w14:paraId="42C8879E" w14:textId="77777777" w:rsidR="00C25E12" w:rsidRDefault="00C25E12">
      <w:pPr>
        <w:pStyle w:val="Standard"/>
        <w:rPr>
          <w:sz w:val="22"/>
          <w:szCs w:val="22"/>
        </w:rPr>
      </w:pPr>
    </w:p>
    <w:p w14:paraId="22079011" w14:textId="77777777" w:rsidR="00C25E12" w:rsidRDefault="00C25E12">
      <w:pPr>
        <w:pStyle w:val="Standard"/>
        <w:rPr>
          <w:sz w:val="22"/>
          <w:szCs w:val="22"/>
        </w:rPr>
      </w:pPr>
    </w:p>
    <w:p w14:paraId="172EA396" w14:textId="77777777" w:rsidR="00C25E12" w:rsidRDefault="009D2867">
      <w:pPr>
        <w:pStyle w:val="Standard"/>
        <w:jc w:val="center"/>
        <w:rPr>
          <w:sz w:val="32"/>
          <w:szCs w:val="32"/>
        </w:rPr>
      </w:pPr>
      <w:r>
        <w:rPr>
          <w:sz w:val="32"/>
          <w:szCs w:val="32"/>
        </w:rPr>
        <w:t>NOTICE TO EMPLOYEES OF INFORMAL CONFERENCE</w:t>
      </w:r>
    </w:p>
    <w:p w14:paraId="734668F0" w14:textId="77777777" w:rsidR="00C25E12" w:rsidRDefault="00C25E12">
      <w:pPr>
        <w:pStyle w:val="Standard"/>
        <w:jc w:val="center"/>
        <w:rPr>
          <w:sz w:val="40"/>
          <w:szCs w:val="40"/>
        </w:rPr>
      </w:pPr>
    </w:p>
    <w:p w14:paraId="6F34A8E9" w14:textId="77777777" w:rsidR="00C25E12" w:rsidRDefault="009D2867">
      <w:pPr>
        <w:pStyle w:val="Standard"/>
        <w:spacing w:line="720" w:lineRule="atLeast"/>
      </w:pPr>
      <w:r>
        <w:rPr>
          <w:sz w:val="26"/>
          <w:szCs w:val="26"/>
        </w:rPr>
        <w:t>An informal conference has been scheduled with OSHA to discuss the citation(s) issued on . The conference will be held by telephone or</w:t>
      </w:r>
      <w:r>
        <w:rPr>
          <w:sz w:val="22"/>
          <w:szCs w:val="22"/>
        </w:rPr>
        <w:t xml:space="preserve"> </w:t>
      </w:r>
      <w:r>
        <w:rPr>
          <w:sz w:val="26"/>
          <w:szCs w:val="26"/>
        </w:rPr>
        <w:t>at the OSHA office located at 7935 East Prentice Avenue, Suite 209, Greenwood Village, CO 80111 on _________________ at _________________. Employees and/or representatives of employees have a right to attend an informal conference.</w:t>
      </w:r>
    </w:p>
    <w:p w14:paraId="5240D7DF" w14:textId="77777777" w:rsidR="00C25E12" w:rsidRDefault="00C25E12">
      <w:pPr>
        <w:pStyle w:val="Standard"/>
        <w:rPr>
          <w:sz w:val="22"/>
          <w:szCs w:val="22"/>
        </w:rPr>
      </w:pPr>
    </w:p>
    <w:p w14:paraId="1CA66F23" w14:textId="77777777" w:rsidR="00C25E12" w:rsidRDefault="00C25E12">
      <w:pPr>
        <w:pStyle w:val="Standard"/>
        <w:rPr>
          <w:b/>
          <w:bCs/>
          <w:sz w:val="22"/>
          <w:szCs w:val="22"/>
        </w:rPr>
      </w:pPr>
    </w:p>
    <w:p w14:paraId="3802657C" w14:textId="77777777" w:rsidR="00C25E12" w:rsidRDefault="00C25E12">
      <w:pPr>
        <w:pStyle w:val="Standard"/>
        <w:pageBreakBefore/>
        <w:rPr>
          <w:b/>
          <w:bCs/>
          <w:sz w:val="22"/>
          <w:szCs w:val="22"/>
        </w:rPr>
      </w:pPr>
    </w:p>
    <w:p w14:paraId="4EFC22BC" w14:textId="77777777" w:rsidR="00C25E12" w:rsidRDefault="009D2867">
      <w:pPr>
        <w:pStyle w:val="Standard"/>
        <w:jc w:val="center"/>
        <w:rPr>
          <w:b/>
          <w:bCs/>
          <w:sz w:val="22"/>
          <w:szCs w:val="22"/>
        </w:rPr>
      </w:pPr>
      <w:r>
        <w:rPr>
          <w:b/>
          <w:bCs/>
          <w:sz w:val="22"/>
          <w:szCs w:val="22"/>
        </w:rPr>
        <w:t>CERTIFICATION OF CORRECTIVE ACTION WORKSHEET</w:t>
      </w:r>
    </w:p>
    <w:p w14:paraId="39CD5439" w14:textId="77777777" w:rsidR="00C25E12" w:rsidRDefault="00C25E12">
      <w:pPr>
        <w:pStyle w:val="Standard"/>
        <w:jc w:val="center"/>
        <w:rPr>
          <w:sz w:val="22"/>
          <w:szCs w:val="22"/>
        </w:rPr>
      </w:pPr>
    </w:p>
    <w:p w14:paraId="1524E4F4" w14:textId="77777777" w:rsidR="00C25E12" w:rsidRDefault="009D2867">
      <w:pPr>
        <w:pStyle w:val="Standard"/>
        <w:jc w:val="right"/>
        <w:rPr>
          <w:sz w:val="22"/>
          <w:szCs w:val="22"/>
        </w:rPr>
      </w:pPr>
      <w:r>
        <w:rPr>
          <w:b/>
          <w:bCs/>
          <w:sz w:val="22"/>
          <w:szCs w:val="22"/>
        </w:rPr>
        <w:t xml:space="preserve">Inspection Number: 1599911 </w:t>
      </w:r>
      <w:r>
        <w:rPr>
          <w:sz w:val="22"/>
          <w:szCs w:val="22"/>
        </w:rPr>
        <w:t xml:space="preserve"> </w:t>
      </w:r>
    </w:p>
    <w:p w14:paraId="43701ABD" w14:textId="77777777" w:rsidR="00C25E12" w:rsidRDefault="009D2867">
      <w:pPr>
        <w:pStyle w:val="Standard"/>
        <w:rPr>
          <w:sz w:val="22"/>
          <w:szCs w:val="22"/>
        </w:rPr>
      </w:pPr>
      <w:r>
        <w:rPr>
          <w:sz w:val="22"/>
          <w:szCs w:val="22"/>
        </w:rPr>
        <w:t>Company Name: Savage Services Corporation</w:t>
      </w:r>
    </w:p>
    <w:p w14:paraId="3EBEA40B" w14:textId="77777777" w:rsidR="00C25E12" w:rsidRDefault="009D2867">
      <w:pPr>
        <w:pStyle w:val="Standard"/>
        <w:rPr>
          <w:sz w:val="22"/>
          <w:szCs w:val="22"/>
        </w:rPr>
      </w:pPr>
      <w:r>
        <w:rPr>
          <w:sz w:val="22"/>
          <w:szCs w:val="22"/>
        </w:rPr>
        <w:t>Inspection Site: 2005 Lime Rd, Pueblo, CO 81006</w:t>
      </w:r>
    </w:p>
    <w:p w14:paraId="32A81C9A" w14:textId="77777777" w:rsidR="00C25E12" w:rsidRDefault="009D2867">
      <w:pPr>
        <w:pStyle w:val="Standard"/>
        <w:rPr>
          <w:sz w:val="22"/>
          <w:szCs w:val="22"/>
        </w:rPr>
      </w:pPr>
      <w:r>
        <w:rPr>
          <w:sz w:val="22"/>
          <w:szCs w:val="22"/>
        </w:rPr>
        <w:t>Issuance Date:</w:t>
      </w:r>
    </w:p>
    <w:p w14:paraId="765E1B48" w14:textId="77777777" w:rsidR="00C25E12" w:rsidRDefault="00C25E12">
      <w:pPr>
        <w:pStyle w:val="Standard"/>
        <w:rPr>
          <w:sz w:val="22"/>
          <w:szCs w:val="22"/>
        </w:rPr>
      </w:pPr>
    </w:p>
    <w:p w14:paraId="1349831C" w14:textId="77777777" w:rsidR="00C25E12" w:rsidRDefault="009D2867">
      <w:pPr>
        <w:pStyle w:val="Standard"/>
        <w:rPr>
          <w:sz w:val="22"/>
          <w:szCs w:val="22"/>
        </w:rPr>
      </w:pPr>
      <w:r>
        <w:rPr>
          <w:sz w:val="22"/>
          <w:szCs w:val="22"/>
        </w:rPr>
        <w:t>List the specific method of correction for each item on this citation in this package that does not read “Corrected During Inspection” and return to:</w:t>
      </w:r>
      <w:r>
        <w:rPr>
          <w:b/>
          <w:bCs/>
          <w:sz w:val="22"/>
          <w:szCs w:val="22"/>
        </w:rPr>
        <w:t xml:space="preserve"> U.S. Department of Labor – Occupational Safety and Health Administration, 7935 East Prentice Avenue, Suite 209, Greenwood Village, CO 80111.</w:t>
      </w:r>
    </w:p>
    <w:p w14:paraId="063776A8" w14:textId="77777777" w:rsidR="00C25E12" w:rsidRDefault="00C25E12">
      <w:pPr>
        <w:pStyle w:val="Standard"/>
        <w:rPr>
          <w:b/>
          <w:bCs/>
          <w:sz w:val="22"/>
          <w:szCs w:val="22"/>
        </w:rPr>
      </w:pPr>
    </w:p>
    <w:p w14:paraId="18CFC853" w14:textId="77777777" w:rsidR="00C25E12" w:rsidRDefault="009D2867">
      <w:pPr>
        <w:pStyle w:val="Standard"/>
        <w:rPr>
          <w:sz w:val="22"/>
          <w:szCs w:val="22"/>
        </w:rPr>
      </w:pPr>
      <w:r>
        <w:rPr>
          <w:sz w:val="22"/>
          <w:szCs w:val="22"/>
        </w:rPr>
        <w:t>Citation Number _____ and Item Number _____ was corrected on __________________________________</w:t>
      </w:r>
    </w:p>
    <w:p w14:paraId="7644E1F4" w14:textId="77777777" w:rsidR="00C25E12" w:rsidRDefault="009D2867">
      <w:pPr>
        <w:pStyle w:val="Standard"/>
        <w:rPr>
          <w:sz w:val="22"/>
          <w:szCs w:val="22"/>
        </w:rPr>
      </w:pPr>
      <w:r>
        <w:rPr>
          <w:sz w:val="22"/>
          <w:szCs w:val="22"/>
        </w:rPr>
        <w:t>By (Method of Abatement): _________________________________________________________________</w:t>
      </w:r>
    </w:p>
    <w:p w14:paraId="4B9D4A9F" w14:textId="77777777" w:rsidR="00C25E12" w:rsidRDefault="009D2867">
      <w:pPr>
        <w:pStyle w:val="Standard"/>
        <w:rPr>
          <w:sz w:val="22"/>
          <w:szCs w:val="22"/>
        </w:rPr>
      </w:pPr>
      <w:r>
        <w:rPr>
          <w:sz w:val="22"/>
          <w:szCs w:val="22"/>
        </w:rPr>
        <w:t>________________________________________________________________________________________</w:t>
      </w:r>
    </w:p>
    <w:p w14:paraId="6C448EB3" w14:textId="77777777" w:rsidR="00C25E12" w:rsidRDefault="00C25E12">
      <w:pPr>
        <w:pStyle w:val="Standard"/>
        <w:rPr>
          <w:sz w:val="22"/>
          <w:szCs w:val="22"/>
        </w:rPr>
      </w:pPr>
    </w:p>
    <w:p w14:paraId="1D235A2C" w14:textId="77777777" w:rsidR="00C25E12" w:rsidRDefault="009D2867">
      <w:pPr>
        <w:pStyle w:val="Standard"/>
        <w:rPr>
          <w:sz w:val="22"/>
          <w:szCs w:val="22"/>
        </w:rPr>
      </w:pPr>
      <w:r>
        <w:rPr>
          <w:sz w:val="22"/>
          <w:szCs w:val="22"/>
        </w:rPr>
        <w:t>Citation Number _____ and Item Number _____ was corrected on __________________________________</w:t>
      </w:r>
    </w:p>
    <w:p w14:paraId="7047083F" w14:textId="77777777" w:rsidR="00C25E12" w:rsidRDefault="009D2867">
      <w:pPr>
        <w:pStyle w:val="Standard"/>
        <w:rPr>
          <w:sz w:val="22"/>
          <w:szCs w:val="22"/>
        </w:rPr>
      </w:pPr>
      <w:r>
        <w:rPr>
          <w:sz w:val="22"/>
          <w:szCs w:val="22"/>
        </w:rPr>
        <w:t>By (Method of Abatement): _________________________________________________________________</w:t>
      </w:r>
    </w:p>
    <w:p w14:paraId="701456EA" w14:textId="77777777" w:rsidR="00C25E12" w:rsidRDefault="009D2867">
      <w:pPr>
        <w:pStyle w:val="Standard"/>
        <w:rPr>
          <w:sz w:val="22"/>
          <w:szCs w:val="22"/>
        </w:rPr>
      </w:pPr>
      <w:r>
        <w:rPr>
          <w:sz w:val="22"/>
          <w:szCs w:val="22"/>
        </w:rPr>
        <w:t>________________________________________________________________________________________</w:t>
      </w:r>
    </w:p>
    <w:p w14:paraId="57573CED" w14:textId="77777777" w:rsidR="00C25E12" w:rsidRDefault="00C25E12">
      <w:pPr>
        <w:pStyle w:val="Standard"/>
        <w:rPr>
          <w:sz w:val="22"/>
          <w:szCs w:val="22"/>
        </w:rPr>
      </w:pPr>
    </w:p>
    <w:p w14:paraId="48C93BEB" w14:textId="77777777" w:rsidR="00C25E12" w:rsidRDefault="009D2867">
      <w:pPr>
        <w:pStyle w:val="Standard"/>
        <w:rPr>
          <w:sz w:val="22"/>
          <w:szCs w:val="22"/>
        </w:rPr>
      </w:pPr>
      <w:r>
        <w:rPr>
          <w:sz w:val="22"/>
          <w:szCs w:val="22"/>
        </w:rPr>
        <w:t>Citation Number _____ and Item Number _____ was corrected on __________________________________</w:t>
      </w:r>
    </w:p>
    <w:p w14:paraId="6B0C8ED2" w14:textId="77777777" w:rsidR="00C25E12" w:rsidRDefault="009D2867">
      <w:pPr>
        <w:pStyle w:val="Standard"/>
        <w:rPr>
          <w:sz w:val="22"/>
          <w:szCs w:val="22"/>
        </w:rPr>
      </w:pPr>
      <w:r>
        <w:rPr>
          <w:sz w:val="22"/>
          <w:szCs w:val="22"/>
        </w:rPr>
        <w:t>By (Method of Abatement): _________________________________________________________________</w:t>
      </w:r>
    </w:p>
    <w:p w14:paraId="5BCFF012" w14:textId="77777777" w:rsidR="00C25E12" w:rsidRDefault="009D2867">
      <w:pPr>
        <w:pStyle w:val="Standard"/>
        <w:rPr>
          <w:sz w:val="22"/>
          <w:szCs w:val="22"/>
        </w:rPr>
      </w:pPr>
      <w:r>
        <w:rPr>
          <w:sz w:val="22"/>
          <w:szCs w:val="22"/>
        </w:rPr>
        <w:t>________________________________________________________________________________________</w:t>
      </w:r>
    </w:p>
    <w:p w14:paraId="5339BE07" w14:textId="77777777" w:rsidR="00C25E12" w:rsidRDefault="00C25E12">
      <w:pPr>
        <w:pStyle w:val="Standard"/>
        <w:rPr>
          <w:sz w:val="22"/>
          <w:szCs w:val="22"/>
        </w:rPr>
      </w:pPr>
    </w:p>
    <w:p w14:paraId="693BE410" w14:textId="77777777" w:rsidR="00C25E12" w:rsidRDefault="009D2867">
      <w:pPr>
        <w:pStyle w:val="Standard"/>
        <w:rPr>
          <w:sz w:val="22"/>
          <w:szCs w:val="22"/>
        </w:rPr>
      </w:pPr>
      <w:r>
        <w:rPr>
          <w:sz w:val="22"/>
          <w:szCs w:val="22"/>
        </w:rPr>
        <w:t>Citation Number _____ and Item Number _____ was corrected on __________________________________</w:t>
      </w:r>
    </w:p>
    <w:p w14:paraId="39A92BA1" w14:textId="77777777" w:rsidR="00C25E12" w:rsidRDefault="009D2867">
      <w:pPr>
        <w:pStyle w:val="Standard"/>
        <w:rPr>
          <w:sz w:val="22"/>
          <w:szCs w:val="22"/>
        </w:rPr>
      </w:pPr>
      <w:r>
        <w:rPr>
          <w:sz w:val="22"/>
          <w:szCs w:val="22"/>
        </w:rPr>
        <w:t>By (Method of Abatement): _________________________________________________________________</w:t>
      </w:r>
    </w:p>
    <w:p w14:paraId="29FB95F5" w14:textId="77777777" w:rsidR="00C25E12" w:rsidRDefault="009D2867">
      <w:pPr>
        <w:pStyle w:val="Standard"/>
        <w:rPr>
          <w:sz w:val="22"/>
          <w:szCs w:val="22"/>
        </w:rPr>
      </w:pPr>
      <w:r>
        <w:rPr>
          <w:sz w:val="22"/>
          <w:szCs w:val="22"/>
        </w:rPr>
        <w:t>________________________________________________________________________________________</w:t>
      </w:r>
    </w:p>
    <w:p w14:paraId="33B4A302" w14:textId="77777777" w:rsidR="00C25E12" w:rsidRDefault="00C25E12">
      <w:pPr>
        <w:pStyle w:val="Standard"/>
        <w:rPr>
          <w:sz w:val="22"/>
          <w:szCs w:val="22"/>
        </w:rPr>
      </w:pPr>
    </w:p>
    <w:p w14:paraId="33DE56C0" w14:textId="77777777" w:rsidR="00C25E12" w:rsidRDefault="009D2867">
      <w:pPr>
        <w:pStyle w:val="Standard"/>
        <w:rPr>
          <w:sz w:val="22"/>
          <w:szCs w:val="22"/>
        </w:rPr>
      </w:pPr>
      <w:r>
        <w:rPr>
          <w:sz w:val="22"/>
          <w:szCs w:val="22"/>
        </w:rPr>
        <w:t>Citation Number _____ and Item Number _____ was corrected on __________________________________</w:t>
      </w:r>
    </w:p>
    <w:p w14:paraId="73B2C11D" w14:textId="77777777" w:rsidR="00C25E12" w:rsidRDefault="009D2867">
      <w:pPr>
        <w:pStyle w:val="Standard"/>
        <w:rPr>
          <w:sz w:val="22"/>
          <w:szCs w:val="22"/>
        </w:rPr>
      </w:pPr>
      <w:r>
        <w:rPr>
          <w:sz w:val="22"/>
          <w:szCs w:val="22"/>
        </w:rPr>
        <w:t>By (Method of Abatement): _________________________________________________________________</w:t>
      </w:r>
    </w:p>
    <w:p w14:paraId="2BA76CAC" w14:textId="77777777" w:rsidR="00C25E12" w:rsidRDefault="009D2867">
      <w:pPr>
        <w:pStyle w:val="Standard"/>
        <w:rPr>
          <w:sz w:val="22"/>
          <w:szCs w:val="22"/>
        </w:rPr>
      </w:pPr>
      <w:r>
        <w:rPr>
          <w:sz w:val="22"/>
          <w:szCs w:val="22"/>
        </w:rPr>
        <w:t>________________________________________________________________________________________</w:t>
      </w:r>
    </w:p>
    <w:p w14:paraId="5100D521" w14:textId="77777777" w:rsidR="00C25E12" w:rsidRDefault="00C25E12">
      <w:pPr>
        <w:pStyle w:val="Standard"/>
        <w:rPr>
          <w:sz w:val="22"/>
          <w:szCs w:val="22"/>
        </w:rPr>
      </w:pPr>
    </w:p>
    <w:p w14:paraId="27FD3A3E" w14:textId="77777777" w:rsidR="00C25E12" w:rsidRDefault="009D2867">
      <w:pPr>
        <w:pStyle w:val="Standard"/>
        <w:rPr>
          <w:sz w:val="22"/>
          <w:szCs w:val="22"/>
        </w:rPr>
      </w:pPr>
      <w:r>
        <w:rPr>
          <w:sz w:val="22"/>
          <w:szCs w:val="22"/>
        </w:rPr>
        <w:t>Citation Number _____ and Item Number _____ was corrected on __________________________________</w:t>
      </w:r>
    </w:p>
    <w:p w14:paraId="38B01B8A" w14:textId="77777777" w:rsidR="00C25E12" w:rsidRDefault="009D2867">
      <w:pPr>
        <w:pStyle w:val="Standard"/>
        <w:rPr>
          <w:sz w:val="22"/>
          <w:szCs w:val="22"/>
        </w:rPr>
      </w:pPr>
      <w:r>
        <w:rPr>
          <w:sz w:val="22"/>
          <w:szCs w:val="22"/>
        </w:rPr>
        <w:t>By (Method of Abatement): _________________________________________________________________</w:t>
      </w:r>
    </w:p>
    <w:p w14:paraId="571D4DC1" w14:textId="77777777" w:rsidR="00C25E12" w:rsidRDefault="009D2867">
      <w:pPr>
        <w:pStyle w:val="Standard"/>
        <w:rPr>
          <w:sz w:val="22"/>
          <w:szCs w:val="22"/>
        </w:rPr>
      </w:pPr>
      <w:r>
        <w:rPr>
          <w:sz w:val="22"/>
          <w:szCs w:val="22"/>
        </w:rPr>
        <w:t>________________________________________________________________________________________</w:t>
      </w:r>
    </w:p>
    <w:p w14:paraId="1A3CD00A" w14:textId="77777777" w:rsidR="00C25E12" w:rsidRDefault="00C25E12">
      <w:pPr>
        <w:pStyle w:val="Standard"/>
        <w:rPr>
          <w:sz w:val="22"/>
          <w:szCs w:val="22"/>
        </w:rPr>
      </w:pPr>
    </w:p>
    <w:p w14:paraId="2A05CAD4" w14:textId="77777777" w:rsidR="00C25E12" w:rsidRDefault="009D2867">
      <w:pPr>
        <w:pStyle w:val="Standard"/>
        <w:rPr>
          <w:sz w:val="22"/>
          <w:szCs w:val="22"/>
        </w:rPr>
      </w:pPr>
      <w:r>
        <w:rPr>
          <w:sz w:val="22"/>
          <w:szCs w:val="22"/>
        </w:rPr>
        <w:t>I certify that the information contained in this document is accurate and that the affected employees and their representatives have been informed of the abatement.</w:t>
      </w:r>
    </w:p>
    <w:p w14:paraId="3B42ED86" w14:textId="77777777" w:rsidR="00C25E12" w:rsidRDefault="00C25E12">
      <w:pPr>
        <w:pStyle w:val="Standard"/>
        <w:rPr>
          <w:b/>
          <w:bCs/>
          <w:sz w:val="20"/>
          <w:szCs w:val="20"/>
        </w:rPr>
      </w:pPr>
    </w:p>
    <w:p w14:paraId="119F049A" w14:textId="77777777" w:rsidR="00C25E12" w:rsidRDefault="009D2867">
      <w:pPr>
        <w:pStyle w:val="Standard"/>
        <w:rPr>
          <w:sz w:val="20"/>
          <w:szCs w:val="20"/>
        </w:rPr>
      </w:pPr>
      <w:r>
        <w:rPr>
          <w:sz w:val="20"/>
          <w:szCs w:val="20"/>
        </w:rPr>
        <w:t>________________________________</w:t>
      </w:r>
      <w:r>
        <w:rPr>
          <w:sz w:val="20"/>
          <w:szCs w:val="20"/>
        </w:rPr>
        <w:tab/>
      </w:r>
      <w:r>
        <w:rPr>
          <w:sz w:val="20"/>
          <w:szCs w:val="20"/>
        </w:rPr>
        <w:tab/>
      </w:r>
      <w:r>
        <w:rPr>
          <w:sz w:val="20"/>
          <w:szCs w:val="20"/>
        </w:rPr>
        <w:tab/>
        <w:t>________________________________</w:t>
      </w:r>
    </w:p>
    <w:p w14:paraId="1C803009" w14:textId="77777777" w:rsidR="00C25E12" w:rsidRDefault="009D2867">
      <w:pPr>
        <w:pStyle w:val="Standard"/>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7CBF838F" w14:textId="77777777" w:rsidR="00C25E12" w:rsidRDefault="009D2867">
      <w:pPr>
        <w:pStyle w:val="Standard"/>
        <w:rPr>
          <w:sz w:val="20"/>
          <w:szCs w:val="20"/>
        </w:rPr>
      </w:pPr>
      <w:r>
        <w:rPr>
          <w:sz w:val="20"/>
          <w:szCs w:val="20"/>
        </w:rPr>
        <w:t>________________________________</w:t>
      </w:r>
      <w:r>
        <w:rPr>
          <w:sz w:val="20"/>
          <w:szCs w:val="20"/>
        </w:rPr>
        <w:tab/>
      </w:r>
      <w:r>
        <w:rPr>
          <w:sz w:val="20"/>
          <w:szCs w:val="20"/>
        </w:rPr>
        <w:tab/>
      </w:r>
      <w:r>
        <w:rPr>
          <w:sz w:val="20"/>
          <w:szCs w:val="20"/>
        </w:rPr>
        <w:tab/>
        <w:t>________________________________</w:t>
      </w:r>
    </w:p>
    <w:p w14:paraId="5A27114A" w14:textId="77777777" w:rsidR="00C25E12" w:rsidRDefault="009D2867">
      <w:pPr>
        <w:pStyle w:val="Standard"/>
        <w:rPr>
          <w:sz w:val="20"/>
          <w:szCs w:val="20"/>
        </w:rPr>
      </w:pPr>
      <w:r>
        <w:rPr>
          <w:sz w:val="20"/>
          <w:szCs w:val="20"/>
        </w:rPr>
        <w:t>Typed or Printed Name</w:t>
      </w:r>
      <w:r>
        <w:rPr>
          <w:sz w:val="20"/>
          <w:szCs w:val="20"/>
        </w:rPr>
        <w:tab/>
      </w:r>
      <w:r>
        <w:rPr>
          <w:sz w:val="20"/>
          <w:szCs w:val="20"/>
        </w:rPr>
        <w:tab/>
      </w:r>
      <w:r>
        <w:rPr>
          <w:sz w:val="20"/>
          <w:szCs w:val="20"/>
        </w:rPr>
        <w:tab/>
      </w:r>
      <w:r>
        <w:rPr>
          <w:sz w:val="20"/>
          <w:szCs w:val="20"/>
        </w:rPr>
        <w:tab/>
      </w:r>
      <w:r>
        <w:rPr>
          <w:sz w:val="20"/>
          <w:szCs w:val="20"/>
        </w:rPr>
        <w:tab/>
        <w:t>Title</w:t>
      </w:r>
    </w:p>
    <w:p w14:paraId="27CF25F7" w14:textId="77777777" w:rsidR="00C25E12" w:rsidRDefault="00C25E12">
      <w:pPr>
        <w:pStyle w:val="Standard"/>
        <w:rPr>
          <w:b/>
          <w:bCs/>
          <w:sz w:val="22"/>
          <w:szCs w:val="22"/>
        </w:rPr>
      </w:pPr>
    </w:p>
    <w:p w14:paraId="50F045A7" w14:textId="77777777" w:rsidR="00C25E12" w:rsidRDefault="009D2867">
      <w:pPr>
        <w:pStyle w:val="Standard"/>
        <w:rPr>
          <w:b/>
          <w:bCs/>
          <w:sz w:val="18"/>
          <w:szCs w:val="18"/>
        </w:rPr>
      </w:pPr>
      <w:r>
        <w:rPr>
          <w:b/>
          <w:bCs/>
          <w:sz w:val="18"/>
          <w:szCs w:val="18"/>
        </w:rPr>
        <w:t>NOTE: 29 USC 666(g)</w:t>
      </w:r>
      <w:r>
        <w:rPr>
          <w:sz w:val="18"/>
          <w:szCs w:val="18"/>
        </w:rPr>
        <w:t xml:space="preserve"> whoever knowingly makes any false statements, representation or certification in any application, record, plan or other documents filed or required to be maintained pursuant to the Act shall, upon conviction, be punished by a fine of not more than $10,000 or by imprisonment of not more than 6 months or both.</w:t>
      </w:r>
    </w:p>
    <w:p w14:paraId="2CACF81A" w14:textId="77777777" w:rsidR="00C25E12" w:rsidRDefault="00C25E12">
      <w:pPr>
        <w:pStyle w:val="Standard"/>
        <w:rPr>
          <w:b/>
          <w:bCs/>
          <w:sz w:val="18"/>
          <w:szCs w:val="18"/>
        </w:rPr>
      </w:pPr>
    </w:p>
    <w:p w14:paraId="02B6CE86" w14:textId="77777777" w:rsidR="00C25E12" w:rsidRDefault="009D2867">
      <w:pPr>
        <w:pStyle w:val="Standard"/>
        <w:rPr>
          <w:b/>
          <w:bCs/>
          <w:sz w:val="18"/>
          <w:szCs w:val="18"/>
        </w:rPr>
      </w:pPr>
      <w:r>
        <w:rPr>
          <w:b/>
          <w:bCs/>
          <w:sz w:val="18"/>
          <w:szCs w:val="18"/>
        </w:rPr>
        <w:t>POSTING:</w:t>
      </w:r>
      <w:r>
        <w:rPr>
          <w:sz w:val="18"/>
          <w:szCs w:val="18"/>
        </w:rPr>
        <w:t xml:space="preserve"> A copy of completed Corrective Action Worksheet should be posted for employee review</w:t>
      </w:r>
    </w:p>
    <w:p w14:paraId="3A1D8C53" w14:textId="77777777" w:rsidR="00C25E12" w:rsidRDefault="00C25E12">
      <w:pPr>
        <w:autoSpaceDE w:val="0"/>
        <w:rPr>
          <w:rFonts w:ascii="Century Gothic" w:hAnsi="Century Gothic" w:cs="Times New Roman"/>
          <w:color w:val="2E2E2E"/>
          <w:sz w:val="22"/>
          <w:szCs w:val="22"/>
        </w:rPr>
      </w:pPr>
    </w:p>
    <w:p w14:paraId="1A9D14FD" w14:textId="77777777" w:rsidR="00C25E12" w:rsidRDefault="00C25E12">
      <w:pPr>
        <w:sectPr w:rsidR="00C25E12">
          <w:headerReference w:type="default" r:id="rId19"/>
          <w:footerReference w:type="default" r:id="rId20"/>
          <w:pgSz w:w="12240" w:h="15840"/>
          <w:pgMar w:top="1192" w:right="1134" w:bottom="1710" w:left="1134" w:header="1134" w:footer="1134" w:gutter="0"/>
          <w:pgBorders>
            <w:top w:val="nil"/>
            <w:left w:val="nil"/>
            <w:bottom w:val="nil"/>
            <w:right w:val="nil"/>
          </w:pgBorders>
          <w:cols w:space="720"/>
        </w:sectPr>
      </w:pPr>
    </w:p>
    <w:p w14:paraId="173AE74F" w14:textId="77777777" w:rsidR="00C25E12" w:rsidRDefault="00C25E12">
      <w:pPr>
        <w:pStyle w:val="Standard"/>
      </w:pPr>
    </w:p>
    <w:p w14:paraId="49C87A6B" w14:textId="77777777" w:rsidR="00C25E12" w:rsidRDefault="00C25E12">
      <w:pPr>
        <w:pStyle w:val="Standard"/>
      </w:pPr>
    </w:p>
    <w:p w14:paraId="2B0D47F8" w14:textId="77777777" w:rsidR="00C25E12" w:rsidRDefault="009D2867">
      <w:pPr>
        <w:pStyle w:val="Standard"/>
      </w:pPr>
      <w:r>
        <w:rPr>
          <w:rFonts w:cs="Times New Roman"/>
          <w:color w:val="181818"/>
          <w:sz w:val="26"/>
          <w:szCs w:val="26"/>
          <w:u w:val="single"/>
        </w:rPr>
        <w:t xml:space="preserve">Citation 1 Item 1 </w:t>
      </w:r>
      <w:r>
        <w:rPr>
          <w:rFonts w:cs="Times New Roman"/>
          <w:color w:val="181818"/>
          <w:sz w:val="22"/>
          <w:szCs w:val="22"/>
        </w:rPr>
        <w:tab/>
        <w:t xml:space="preserve">Type of Violation: </w:t>
      </w:r>
      <w:r>
        <w:rPr>
          <w:rFonts w:cs="Times New Roman"/>
          <w:b/>
          <w:color w:val="181818"/>
          <w:sz w:val="32"/>
          <w:szCs w:val="32"/>
        </w:rPr>
        <w:t>Serious</w:t>
      </w:r>
    </w:p>
    <w:p w14:paraId="378EBA8E" w14:textId="77777777" w:rsidR="00C25E12" w:rsidRDefault="00C25E12">
      <w:pPr>
        <w:pStyle w:val="Standard"/>
        <w:rPr>
          <w:rFonts w:cs="Times New Roman"/>
          <w:color w:val="181818"/>
          <w:sz w:val="22"/>
          <w:szCs w:val="22"/>
        </w:rPr>
      </w:pPr>
    </w:p>
    <w:p w14:paraId="79979BAB" w14:textId="77777777" w:rsidR="00C25E12" w:rsidRDefault="009D2867">
      <w:pPr>
        <w:autoSpaceDE w:val="0"/>
      </w:pPr>
      <w:r>
        <w:rPr>
          <w:rFonts w:cs="Times New Roman"/>
          <w:color w:val="181818"/>
          <w:sz w:val="22"/>
          <w:szCs w:val="22"/>
        </w:rPr>
        <w:t>29 CFR 1910.269(a)(2)(iv): The employer did not determine that each employee was complying with all required safety-related work practices required by this section by regular supervision and annual inspections:</w:t>
      </w:r>
      <w:r>
        <w:rPr>
          <w:rFonts w:cs="Times New Roman"/>
          <w:color w:val="181818"/>
          <w:sz w:val="22"/>
          <w:szCs w:val="22"/>
        </w:rPr>
        <w:br/>
        <w:t xml:space="preserve"> </w:t>
      </w:r>
      <w:r>
        <w:rPr>
          <w:rFonts w:cs="Times New Roman"/>
          <w:color w:val="181818"/>
          <w:sz w:val="22"/>
          <w:szCs w:val="22"/>
        </w:rPr>
        <w:br/>
        <w:t>a) Missile #3, Fuel Yard, Comanche Generating Station, 2005 Lime Road, Pueblo, CO 81006: On or about June 2, 2022, and at times prior, employees were exposed to engulfment hazards from walking on top of coal piles with an active conveyor system below the coal that was pulling coal into feeder "D". The employer did not ensure through supervision and inspections that safety related work practices were followed by employees.</w:t>
      </w:r>
    </w:p>
    <w:p w14:paraId="483BF744" w14:textId="77777777" w:rsidR="00C25E12" w:rsidRDefault="00C25E12">
      <w:pPr>
        <w:autoSpaceDE w:val="0"/>
      </w:pPr>
    </w:p>
    <w:p w14:paraId="3F89C731" w14:textId="77777777" w:rsidR="00C25E12" w:rsidRDefault="00C25E12">
      <w:pPr>
        <w:autoSpaceDE w:val="0"/>
      </w:pPr>
    </w:p>
    <w:p w14:paraId="23AB7453" w14:textId="77777777" w:rsidR="00C25E12" w:rsidRDefault="00C25E12">
      <w:pPr>
        <w:pStyle w:val="Standard"/>
        <w:rPr>
          <w:rFonts w:cs="Times New Roman"/>
          <w:color w:val="2E2E2E"/>
          <w:sz w:val="22"/>
          <w:szCs w:val="22"/>
        </w:rPr>
      </w:pPr>
    </w:p>
    <w:p w14:paraId="039A5F9C" w14:textId="77777777" w:rsidR="00C25E12" w:rsidRDefault="009D2867">
      <w:pPr>
        <w:pStyle w:val="Standard"/>
        <w:jc w:val="center"/>
        <w:rPr>
          <w:rFonts w:cs="Times New Roman"/>
          <w:b/>
          <w:bCs/>
          <w:color w:val="2E2E2E"/>
          <w:sz w:val="22"/>
          <w:szCs w:val="22"/>
        </w:rPr>
      </w:pPr>
      <w:r>
        <w:rPr>
          <w:rFonts w:cs="Times New Roman"/>
          <w:b/>
          <w:bCs/>
          <w:color w:val="2E2E2E"/>
          <w:sz w:val="22"/>
          <w:szCs w:val="22"/>
        </w:rPr>
        <w:t>ABATEMENT DOCUMENTATION REQUIRED FOR THIS ITEM</w:t>
      </w:r>
    </w:p>
    <w:p w14:paraId="545293C6" w14:textId="77777777" w:rsidR="00C25E12" w:rsidRDefault="00C25E12">
      <w:pPr>
        <w:pStyle w:val="Standard"/>
        <w:jc w:val="center"/>
        <w:rPr>
          <w:rFonts w:cs="Times New Roman"/>
          <w:b/>
          <w:bCs/>
          <w:color w:val="2E2E2E"/>
          <w:sz w:val="22"/>
          <w:szCs w:val="22"/>
        </w:rPr>
      </w:pPr>
    </w:p>
    <w:p w14:paraId="7EFC044B" w14:textId="77777777" w:rsidR="00C25E12" w:rsidRDefault="00C25E12">
      <w:pPr>
        <w:sectPr w:rsidR="00C25E12">
          <w:headerReference w:type="default" r:id="rId21"/>
          <w:footerReference w:type="default" r:id="rId22"/>
          <w:pgSz w:w="12240" w:h="15840"/>
          <w:pgMar w:top="1710" w:right="861" w:bottom="1710" w:left="1134" w:header="1134" w:footer="1134" w:gutter="0"/>
          <w:pgBorders>
            <w:top w:val="nil"/>
            <w:left w:val="nil"/>
            <w:bottom w:val="nil"/>
            <w:right w:val="nil"/>
          </w:pgBorders>
          <w:cols w:space="720"/>
        </w:sectPr>
      </w:pPr>
    </w:p>
    <w:p w14:paraId="253DAAA2" w14:textId="77777777" w:rsidR="00C25E12" w:rsidRDefault="009D2867">
      <w:pPr>
        <w:pStyle w:val="Standard"/>
        <w:autoSpaceDE w:val="0"/>
        <w:rPr>
          <w:rFonts w:cs="Times New Roman"/>
          <w:b/>
          <w:color w:val="181818"/>
        </w:rPr>
      </w:pPr>
      <w:r>
        <w:rPr>
          <w:rFonts w:cs="Times New Roman"/>
          <w:color w:val="282828"/>
          <w:sz w:val="28"/>
          <w:szCs w:val="28"/>
        </w:rPr>
        <w:t xml:space="preserve">Date </w:t>
      </w:r>
      <w:r>
        <w:rPr>
          <w:rFonts w:cs="Times New Roman"/>
          <w:color w:val="181818"/>
          <w:sz w:val="28"/>
          <w:szCs w:val="28"/>
        </w:rPr>
        <w:t xml:space="preserve">By Which </w:t>
      </w:r>
      <w:r>
        <w:rPr>
          <w:rFonts w:cs="Times New Roman"/>
          <w:color w:val="282828"/>
          <w:sz w:val="28"/>
          <w:szCs w:val="28"/>
        </w:rPr>
        <w:t xml:space="preserve">Violation Must </w:t>
      </w:r>
      <w:r>
        <w:rPr>
          <w:rFonts w:cs="Times New Roman"/>
          <w:color w:val="181818"/>
          <w:sz w:val="28"/>
          <w:szCs w:val="28"/>
        </w:rPr>
        <w:t xml:space="preserve">be </w:t>
      </w:r>
      <w:r>
        <w:rPr>
          <w:rFonts w:cs="Times New Roman"/>
          <w:color w:val="282828"/>
          <w:sz w:val="28"/>
          <w:szCs w:val="28"/>
        </w:rPr>
        <w:t>Abated:</w:t>
      </w:r>
    </w:p>
    <w:p w14:paraId="49C7C638" w14:textId="77777777" w:rsidR="00C25E12" w:rsidRDefault="009D2867">
      <w:pPr>
        <w:pStyle w:val="Standard"/>
        <w:autoSpaceDE w:val="0"/>
        <w:jc w:val="right"/>
        <w:rPr>
          <w:rFonts w:cs="Times New Roman"/>
          <w:b/>
          <w:color w:val="181818"/>
        </w:rPr>
      </w:pPr>
      <w:r>
        <w:rPr>
          <w:rFonts w:cs="Times New Roman"/>
          <w:color w:val="282828"/>
          <w:sz w:val="28"/>
          <w:szCs w:val="28"/>
        </w:rPr>
        <w:t xml:space="preserve">           </w:t>
      </w:r>
    </w:p>
    <w:p w14:paraId="100C231F" w14:textId="77777777" w:rsidR="00C25E12" w:rsidRDefault="00C25E12">
      <w:pPr>
        <w:sectPr w:rsidR="00C25E12">
          <w:headerReference w:type="default" r:id="rId23"/>
          <w:footerReference w:type="default" r:id="rId24"/>
          <w:type w:val="continuous"/>
          <w:pgSz w:w="12240" w:h="15840"/>
          <w:pgMar w:top="1710" w:right="861" w:bottom="1710" w:left="1134" w:header="1134" w:footer="1134" w:gutter="0"/>
          <w:pgBorders>
            <w:top w:val="nil"/>
            <w:left w:val="nil"/>
            <w:bottom w:val="nil"/>
            <w:right w:val="nil"/>
          </w:pgBorders>
          <w:cols w:num="2" w:space="0"/>
        </w:sectPr>
      </w:pPr>
    </w:p>
    <w:p w14:paraId="3CAC0865" w14:textId="77777777" w:rsidR="00C25E12" w:rsidRDefault="009D2867">
      <w:pPr>
        <w:pStyle w:val="Standard"/>
        <w:autoSpaceDE w:val="0"/>
        <w:rPr>
          <w:rFonts w:cs="Times New Roman"/>
          <w:b/>
          <w:color w:val="181818"/>
        </w:rPr>
      </w:pPr>
      <w:r>
        <w:rPr>
          <w:rFonts w:cs="Times New Roman"/>
          <w:color w:val="181818"/>
          <w:sz w:val="28"/>
          <w:szCs w:val="28"/>
        </w:rPr>
        <w:t xml:space="preserve">Proposed </w:t>
      </w:r>
      <w:r>
        <w:rPr>
          <w:rFonts w:cs="Times New Roman"/>
          <w:color w:val="282828"/>
          <w:sz w:val="28"/>
          <w:szCs w:val="28"/>
        </w:rPr>
        <w:t>Penalty:</w:t>
      </w:r>
    </w:p>
    <w:p w14:paraId="2ECAE402" w14:textId="77777777" w:rsidR="00C25E12" w:rsidRDefault="009D2867">
      <w:pPr>
        <w:pStyle w:val="Standard"/>
        <w:autoSpaceDE w:val="0"/>
        <w:jc w:val="right"/>
        <w:rPr>
          <w:rFonts w:cs="Times New Roman"/>
          <w:b/>
          <w:color w:val="181818"/>
        </w:rPr>
      </w:pPr>
      <w:r>
        <w:rPr>
          <w:rFonts w:cs="Times New Roman"/>
          <w:color w:val="181818"/>
          <w:sz w:val="28"/>
          <w:szCs w:val="28"/>
        </w:rPr>
        <w:t xml:space="preserve">           </w:t>
      </w:r>
      <w:r>
        <w:rPr>
          <w:rFonts w:cs="Times New Roman"/>
          <w:color w:val="393939"/>
          <w:sz w:val="28"/>
          <w:szCs w:val="28"/>
        </w:rPr>
        <w:t>$14,502.00</w:t>
      </w:r>
    </w:p>
    <w:p w14:paraId="3899E7FC" w14:textId="77777777" w:rsidR="00C25E12" w:rsidRDefault="00C25E12">
      <w:pPr>
        <w:sectPr w:rsidR="00C25E12">
          <w:headerReference w:type="default" r:id="rId25"/>
          <w:footerReference w:type="default" r:id="rId26"/>
          <w:type w:val="continuous"/>
          <w:pgSz w:w="12240" w:h="15840"/>
          <w:pgMar w:top="1710" w:right="861" w:bottom="1710" w:left="1134" w:header="1134" w:footer="1134" w:gutter="0"/>
          <w:pgBorders>
            <w:top w:val="nil"/>
            <w:left w:val="nil"/>
            <w:bottom w:val="nil"/>
            <w:right w:val="nil"/>
          </w:pgBorders>
          <w:cols w:num="2" w:space="0"/>
        </w:sectPr>
      </w:pPr>
    </w:p>
    <w:p w14:paraId="03657E6D" w14:textId="77777777" w:rsidR="00C25E12" w:rsidRDefault="00C25E12">
      <w:pPr>
        <w:autoSpaceDE w:val="0"/>
        <w:ind w:firstLine="720"/>
        <w:rPr>
          <w:rFonts w:cs="Times New Roman"/>
          <w:b/>
          <w:color w:val="181818"/>
          <w:sz w:val="22"/>
          <w:szCs w:val="22"/>
        </w:rPr>
      </w:pPr>
    </w:p>
    <w:p w14:paraId="67AFC0D6" w14:textId="77777777" w:rsidR="00C25E12" w:rsidRDefault="00C25E12">
      <w:pPr>
        <w:pStyle w:val="Standard"/>
        <w:ind w:firstLine="720"/>
      </w:pPr>
    </w:p>
    <w:p w14:paraId="5C85B625" w14:textId="77777777" w:rsidR="00C25E12" w:rsidRDefault="00C25E12">
      <w:pPr>
        <w:autoSpaceDE w:val="0"/>
        <w:ind w:firstLine="720"/>
        <w:rPr>
          <w:rFonts w:ascii="Century Gothic" w:hAnsi="Century Gothic" w:cs="Times New Roman"/>
          <w:b/>
          <w:color w:val="181818"/>
          <w:sz w:val="22"/>
          <w:szCs w:val="22"/>
        </w:rPr>
      </w:pPr>
    </w:p>
    <w:p w14:paraId="10A99292" w14:textId="77777777" w:rsidR="00C25E12" w:rsidRDefault="00C25E12">
      <w:pPr>
        <w:sectPr w:rsidR="00C25E12">
          <w:headerReference w:type="default" r:id="rId27"/>
          <w:footerReference w:type="default" r:id="rId28"/>
          <w:type w:val="continuous"/>
          <w:pgSz w:w="12240" w:h="15840"/>
          <w:pgMar w:top="1710" w:right="861" w:bottom="1710" w:left="1134" w:header="1134" w:footer="1134" w:gutter="0"/>
          <w:pgBorders>
            <w:top w:val="nil"/>
            <w:left w:val="nil"/>
            <w:bottom w:val="nil"/>
            <w:right w:val="nil"/>
          </w:pgBorders>
          <w:cols w:space="720"/>
        </w:sectPr>
      </w:pPr>
    </w:p>
    <w:p w14:paraId="54689872" w14:textId="77777777" w:rsidR="00C25E12" w:rsidRDefault="00C25E12">
      <w:pPr>
        <w:pStyle w:val="Standard"/>
      </w:pPr>
    </w:p>
    <w:p w14:paraId="4BAD2A1A" w14:textId="77777777" w:rsidR="00C25E12" w:rsidRDefault="00C25E12">
      <w:pPr>
        <w:pStyle w:val="Standard"/>
      </w:pPr>
    </w:p>
    <w:p w14:paraId="4D34F55F" w14:textId="77777777" w:rsidR="00C25E12" w:rsidRDefault="009D2867">
      <w:pPr>
        <w:pStyle w:val="Standard"/>
      </w:pPr>
      <w:r>
        <w:rPr>
          <w:rFonts w:cs="Times New Roman"/>
          <w:color w:val="181818"/>
          <w:sz w:val="26"/>
          <w:szCs w:val="26"/>
          <w:u w:val="single"/>
        </w:rPr>
        <w:t xml:space="preserve">Citation 2 Item 1 </w:t>
      </w:r>
      <w:r>
        <w:rPr>
          <w:rFonts w:cs="Times New Roman"/>
          <w:color w:val="181818"/>
          <w:sz w:val="22"/>
          <w:szCs w:val="22"/>
        </w:rPr>
        <w:tab/>
        <w:t xml:space="preserve">Type of Violation: </w:t>
      </w:r>
      <w:r>
        <w:rPr>
          <w:rFonts w:cs="Times New Roman"/>
          <w:b/>
          <w:color w:val="181818"/>
          <w:sz w:val="32"/>
          <w:szCs w:val="32"/>
        </w:rPr>
        <w:t>Willful - Serious</w:t>
      </w:r>
    </w:p>
    <w:p w14:paraId="03B613C2" w14:textId="77777777" w:rsidR="00C25E12" w:rsidRDefault="00C25E12">
      <w:pPr>
        <w:pStyle w:val="Standard"/>
        <w:rPr>
          <w:rFonts w:cs="Times New Roman"/>
          <w:color w:val="181818"/>
          <w:sz w:val="22"/>
          <w:szCs w:val="22"/>
        </w:rPr>
      </w:pPr>
    </w:p>
    <w:p w14:paraId="7B20AF92" w14:textId="77777777" w:rsidR="00C25E12" w:rsidRDefault="009D2867">
      <w:pPr>
        <w:autoSpaceDE w:val="0"/>
      </w:pPr>
      <w:r>
        <w:rPr>
          <w:rFonts w:cs="Times New Roman"/>
          <w:color w:val="181818"/>
          <w:sz w:val="22"/>
          <w:szCs w:val="22"/>
        </w:rPr>
        <w:t>29 CFR 1910.269(a)(2)(i)(A): Each employee was not trained in, and familiar with, the safety-related work practices, safety procedures, and other safety requirements in this section that pertain to his or her job assignments.</w:t>
      </w:r>
      <w:r>
        <w:rPr>
          <w:rFonts w:cs="Times New Roman"/>
          <w:color w:val="181818"/>
          <w:sz w:val="22"/>
          <w:szCs w:val="22"/>
        </w:rPr>
        <w:br/>
        <w:t xml:space="preserve"> </w:t>
      </w:r>
      <w:r>
        <w:rPr>
          <w:rFonts w:cs="Times New Roman"/>
          <w:color w:val="181818"/>
          <w:sz w:val="22"/>
          <w:szCs w:val="22"/>
        </w:rPr>
        <w:br/>
        <w:t>a) Missile #3, Fuel Yard, Comanche Generating Station, 2005 Lime Road, Pueblo, CO 81006: On or about June 2, 2022, employees were exposed to engulfment hazards while walking and working on a coal pile above an active conveyor system below, which was pulling coal into feeder "D". Two employees were engulfed as a result of working on top of shifting piles of stored coal. Employees were not provided with training on safety-related work practices, safety procedures and other safety requirements for accessing and working on or near coal piles or the hazards associated with shifting coal or bridging conditions.</w:t>
      </w:r>
    </w:p>
    <w:p w14:paraId="2FFC79CA" w14:textId="77777777" w:rsidR="00C25E12" w:rsidRDefault="00C25E12">
      <w:pPr>
        <w:autoSpaceDE w:val="0"/>
      </w:pPr>
    </w:p>
    <w:p w14:paraId="03D8F6B4" w14:textId="77777777" w:rsidR="00C25E12" w:rsidRDefault="00C25E12">
      <w:pPr>
        <w:autoSpaceDE w:val="0"/>
      </w:pPr>
    </w:p>
    <w:p w14:paraId="357D1356" w14:textId="77777777" w:rsidR="00C25E12" w:rsidRDefault="00C25E12">
      <w:pPr>
        <w:pStyle w:val="Standard"/>
        <w:rPr>
          <w:rFonts w:cs="Times New Roman"/>
          <w:color w:val="2E2E2E"/>
          <w:sz w:val="22"/>
          <w:szCs w:val="22"/>
        </w:rPr>
      </w:pPr>
    </w:p>
    <w:p w14:paraId="1A5B89B6" w14:textId="77777777" w:rsidR="00C25E12" w:rsidRDefault="009D2867">
      <w:pPr>
        <w:pStyle w:val="Standard"/>
        <w:jc w:val="center"/>
        <w:rPr>
          <w:rFonts w:cs="Times New Roman"/>
          <w:b/>
          <w:bCs/>
          <w:color w:val="2E2E2E"/>
          <w:sz w:val="22"/>
          <w:szCs w:val="22"/>
        </w:rPr>
      </w:pPr>
      <w:r>
        <w:rPr>
          <w:rFonts w:cs="Times New Roman"/>
          <w:b/>
          <w:bCs/>
          <w:color w:val="2E2E2E"/>
          <w:sz w:val="22"/>
          <w:szCs w:val="22"/>
        </w:rPr>
        <w:t>ABATEMENT DOCUMENTATION REQUIRED FOR THIS ITEM</w:t>
      </w:r>
    </w:p>
    <w:p w14:paraId="44BEB8D3" w14:textId="77777777" w:rsidR="00C25E12" w:rsidRDefault="00C25E12">
      <w:pPr>
        <w:pStyle w:val="Standard"/>
        <w:jc w:val="center"/>
        <w:rPr>
          <w:rFonts w:cs="Times New Roman"/>
          <w:b/>
          <w:bCs/>
          <w:color w:val="2E2E2E"/>
          <w:sz w:val="22"/>
          <w:szCs w:val="22"/>
        </w:rPr>
      </w:pPr>
    </w:p>
    <w:p w14:paraId="63C548D9" w14:textId="77777777" w:rsidR="00C25E12" w:rsidRDefault="00C25E12">
      <w:pPr>
        <w:sectPr w:rsidR="00C25E12">
          <w:headerReference w:type="default" r:id="rId29"/>
          <w:footerReference w:type="default" r:id="rId30"/>
          <w:pgSz w:w="12240" w:h="15840"/>
          <w:pgMar w:top="1710" w:right="861" w:bottom="1710" w:left="1134" w:header="1134" w:footer="1134" w:gutter="0"/>
          <w:pgBorders>
            <w:top w:val="nil"/>
            <w:left w:val="nil"/>
            <w:bottom w:val="nil"/>
            <w:right w:val="nil"/>
          </w:pgBorders>
          <w:cols w:space="720"/>
        </w:sectPr>
      </w:pPr>
    </w:p>
    <w:p w14:paraId="228890A3" w14:textId="77777777" w:rsidR="00C25E12" w:rsidRDefault="009D2867">
      <w:pPr>
        <w:pStyle w:val="Standard"/>
        <w:autoSpaceDE w:val="0"/>
        <w:rPr>
          <w:rFonts w:cs="Times New Roman"/>
          <w:b/>
          <w:color w:val="181818"/>
        </w:rPr>
      </w:pPr>
      <w:r>
        <w:rPr>
          <w:rFonts w:cs="Times New Roman"/>
          <w:color w:val="282828"/>
          <w:sz w:val="28"/>
          <w:szCs w:val="28"/>
        </w:rPr>
        <w:t xml:space="preserve">Date </w:t>
      </w:r>
      <w:r>
        <w:rPr>
          <w:rFonts w:cs="Times New Roman"/>
          <w:color w:val="181818"/>
          <w:sz w:val="28"/>
          <w:szCs w:val="28"/>
        </w:rPr>
        <w:t xml:space="preserve">By Which </w:t>
      </w:r>
      <w:r>
        <w:rPr>
          <w:rFonts w:cs="Times New Roman"/>
          <w:color w:val="282828"/>
          <w:sz w:val="28"/>
          <w:szCs w:val="28"/>
        </w:rPr>
        <w:t xml:space="preserve">Violation Must </w:t>
      </w:r>
      <w:r>
        <w:rPr>
          <w:rFonts w:cs="Times New Roman"/>
          <w:color w:val="181818"/>
          <w:sz w:val="28"/>
          <w:szCs w:val="28"/>
        </w:rPr>
        <w:t xml:space="preserve">be </w:t>
      </w:r>
      <w:r>
        <w:rPr>
          <w:rFonts w:cs="Times New Roman"/>
          <w:color w:val="282828"/>
          <w:sz w:val="28"/>
          <w:szCs w:val="28"/>
        </w:rPr>
        <w:t>Abated:</w:t>
      </w:r>
    </w:p>
    <w:p w14:paraId="6C2194F4" w14:textId="77777777" w:rsidR="00C25E12" w:rsidRDefault="009D2867">
      <w:pPr>
        <w:pStyle w:val="Standard"/>
        <w:autoSpaceDE w:val="0"/>
        <w:jc w:val="right"/>
        <w:rPr>
          <w:rFonts w:cs="Times New Roman"/>
          <w:b/>
          <w:color w:val="181818"/>
        </w:rPr>
      </w:pPr>
      <w:r>
        <w:rPr>
          <w:rFonts w:cs="Times New Roman"/>
          <w:color w:val="282828"/>
          <w:sz w:val="28"/>
          <w:szCs w:val="28"/>
        </w:rPr>
        <w:t xml:space="preserve">           </w:t>
      </w:r>
    </w:p>
    <w:p w14:paraId="5F5C4961" w14:textId="77777777" w:rsidR="00C25E12" w:rsidRDefault="00C25E12">
      <w:pPr>
        <w:sectPr w:rsidR="00C25E12">
          <w:headerReference w:type="default" r:id="rId31"/>
          <w:footerReference w:type="default" r:id="rId32"/>
          <w:type w:val="continuous"/>
          <w:pgSz w:w="12240" w:h="15840"/>
          <w:pgMar w:top="1710" w:right="861" w:bottom="1710" w:left="1134" w:header="1134" w:footer="1134" w:gutter="0"/>
          <w:pgBorders>
            <w:top w:val="nil"/>
            <w:left w:val="nil"/>
            <w:bottom w:val="nil"/>
            <w:right w:val="nil"/>
          </w:pgBorders>
          <w:cols w:num="2" w:space="0"/>
        </w:sectPr>
      </w:pPr>
    </w:p>
    <w:p w14:paraId="7277E813" w14:textId="77777777" w:rsidR="00C25E12" w:rsidRDefault="009D2867">
      <w:pPr>
        <w:pStyle w:val="Standard"/>
        <w:autoSpaceDE w:val="0"/>
        <w:rPr>
          <w:rFonts w:cs="Times New Roman"/>
          <w:b/>
          <w:color w:val="181818"/>
        </w:rPr>
      </w:pPr>
      <w:r>
        <w:rPr>
          <w:rFonts w:cs="Times New Roman"/>
          <w:color w:val="181818"/>
          <w:sz w:val="28"/>
          <w:szCs w:val="28"/>
        </w:rPr>
        <w:t xml:space="preserve">Proposed </w:t>
      </w:r>
      <w:r>
        <w:rPr>
          <w:rFonts w:cs="Times New Roman"/>
          <w:color w:val="282828"/>
          <w:sz w:val="28"/>
          <w:szCs w:val="28"/>
        </w:rPr>
        <w:t>Penalty:</w:t>
      </w:r>
    </w:p>
    <w:p w14:paraId="7D0F18EF" w14:textId="77777777" w:rsidR="00C25E12" w:rsidRDefault="009D2867">
      <w:pPr>
        <w:pStyle w:val="Standard"/>
        <w:autoSpaceDE w:val="0"/>
        <w:jc w:val="right"/>
        <w:rPr>
          <w:rFonts w:cs="Times New Roman"/>
          <w:b/>
          <w:color w:val="181818"/>
        </w:rPr>
      </w:pPr>
      <w:r>
        <w:rPr>
          <w:rFonts w:cs="Times New Roman"/>
          <w:color w:val="181818"/>
          <w:sz w:val="28"/>
          <w:szCs w:val="28"/>
        </w:rPr>
        <w:t xml:space="preserve">           </w:t>
      </w:r>
      <w:r>
        <w:rPr>
          <w:rFonts w:cs="Times New Roman"/>
          <w:color w:val="393939"/>
          <w:sz w:val="28"/>
          <w:szCs w:val="28"/>
        </w:rPr>
        <w:t>$145,027.00</w:t>
      </w:r>
    </w:p>
    <w:p w14:paraId="473C88BA" w14:textId="77777777" w:rsidR="00C25E12" w:rsidRDefault="00C25E12">
      <w:pPr>
        <w:sectPr w:rsidR="00C25E12">
          <w:headerReference w:type="default" r:id="rId33"/>
          <w:footerReference w:type="default" r:id="rId34"/>
          <w:type w:val="continuous"/>
          <w:pgSz w:w="12240" w:h="15840"/>
          <w:pgMar w:top="1710" w:right="861" w:bottom="1710" w:left="1134" w:header="1134" w:footer="1134" w:gutter="0"/>
          <w:pgBorders>
            <w:top w:val="nil"/>
            <w:left w:val="nil"/>
            <w:bottom w:val="nil"/>
            <w:right w:val="nil"/>
          </w:pgBorders>
          <w:cols w:num="2" w:space="0"/>
        </w:sectPr>
      </w:pPr>
    </w:p>
    <w:p w14:paraId="785623CE" w14:textId="77777777" w:rsidR="00C25E12" w:rsidRDefault="00C25E12">
      <w:pPr>
        <w:autoSpaceDE w:val="0"/>
        <w:ind w:firstLine="720"/>
        <w:rPr>
          <w:rFonts w:cs="Times New Roman"/>
          <w:b/>
          <w:color w:val="181818"/>
          <w:sz w:val="22"/>
          <w:szCs w:val="22"/>
        </w:rPr>
      </w:pPr>
    </w:p>
    <w:p w14:paraId="1BA886AE" w14:textId="77777777" w:rsidR="00C25E12" w:rsidRDefault="00C25E12">
      <w:pPr>
        <w:pStyle w:val="Standard"/>
        <w:ind w:firstLine="720"/>
      </w:pPr>
    </w:p>
    <w:p w14:paraId="2B4389F8" w14:textId="77777777" w:rsidR="00C25E12" w:rsidRDefault="00C25E12">
      <w:pPr>
        <w:autoSpaceDE w:val="0"/>
        <w:ind w:firstLine="720"/>
        <w:rPr>
          <w:rFonts w:ascii="Century Gothic" w:hAnsi="Century Gothic" w:cs="Times New Roman"/>
          <w:b/>
          <w:color w:val="181818"/>
          <w:sz w:val="22"/>
          <w:szCs w:val="22"/>
        </w:rPr>
      </w:pPr>
    </w:p>
    <w:p w14:paraId="5910B0E1" w14:textId="77777777" w:rsidR="00C25E12" w:rsidRDefault="00C25E12">
      <w:pPr>
        <w:sectPr w:rsidR="00C25E12">
          <w:headerReference w:type="default" r:id="rId35"/>
          <w:footerReference w:type="default" r:id="rId36"/>
          <w:type w:val="continuous"/>
          <w:pgSz w:w="12240" w:h="15840"/>
          <w:pgMar w:top="1710" w:right="861" w:bottom="1710" w:left="1134" w:header="1134" w:footer="1134" w:gutter="0"/>
          <w:pgBorders>
            <w:top w:val="nil"/>
            <w:left w:val="nil"/>
            <w:bottom w:val="nil"/>
            <w:right w:val="nil"/>
          </w:pgBorders>
          <w:cols w:space="720"/>
        </w:sectPr>
      </w:pPr>
    </w:p>
    <w:p w14:paraId="705E9402" w14:textId="77777777" w:rsidR="00C25E12" w:rsidRDefault="00C25E12">
      <w:pPr>
        <w:pStyle w:val="Standard"/>
      </w:pPr>
    </w:p>
    <w:p w14:paraId="7760FC9F" w14:textId="77777777" w:rsidR="00C25E12" w:rsidRDefault="00C25E12">
      <w:pPr>
        <w:pStyle w:val="Standard"/>
      </w:pPr>
    </w:p>
    <w:p w14:paraId="5EC84F2E" w14:textId="77777777" w:rsidR="00C25E12" w:rsidRDefault="009D2867">
      <w:pPr>
        <w:pStyle w:val="Standard"/>
      </w:pPr>
      <w:r>
        <w:rPr>
          <w:rFonts w:cs="Times New Roman"/>
          <w:color w:val="181818"/>
          <w:sz w:val="26"/>
          <w:szCs w:val="26"/>
          <w:u w:val="single"/>
        </w:rPr>
        <w:t xml:space="preserve">Citation 2 Item 2 </w:t>
      </w:r>
      <w:r>
        <w:rPr>
          <w:rFonts w:cs="Times New Roman"/>
          <w:color w:val="181818"/>
          <w:sz w:val="22"/>
          <w:szCs w:val="22"/>
        </w:rPr>
        <w:tab/>
        <w:t xml:space="preserve">Type of Violation: </w:t>
      </w:r>
      <w:r>
        <w:rPr>
          <w:rFonts w:cs="Times New Roman"/>
          <w:b/>
          <w:color w:val="181818"/>
          <w:sz w:val="32"/>
          <w:szCs w:val="32"/>
        </w:rPr>
        <w:t>Willful - Serious</w:t>
      </w:r>
    </w:p>
    <w:p w14:paraId="45927572" w14:textId="77777777" w:rsidR="00C25E12" w:rsidRDefault="00C25E12">
      <w:pPr>
        <w:pStyle w:val="Standard"/>
        <w:rPr>
          <w:rFonts w:cs="Times New Roman"/>
          <w:color w:val="181818"/>
          <w:sz w:val="22"/>
          <w:szCs w:val="22"/>
        </w:rPr>
      </w:pPr>
    </w:p>
    <w:p w14:paraId="1EB0792C" w14:textId="77777777" w:rsidR="00C25E12" w:rsidRDefault="009D2867">
      <w:pPr>
        <w:autoSpaceDE w:val="0"/>
      </w:pPr>
      <w:r>
        <w:rPr>
          <w:rFonts w:cs="Times New Roman"/>
          <w:color w:val="181818"/>
          <w:sz w:val="22"/>
          <w:szCs w:val="22"/>
        </w:rPr>
        <w:t>29 CFR 1910.269(v)(11)(xiii): Employees were not protected from all hazards posed by shifting coal when working on or beneath overhanging coal in coal bunkers, coal silos, or coal storage areas:</w:t>
      </w:r>
      <w:r>
        <w:rPr>
          <w:rFonts w:cs="Times New Roman"/>
          <w:color w:val="181818"/>
          <w:sz w:val="22"/>
          <w:szCs w:val="22"/>
        </w:rPr>
        <w:br/>
      </w:r>
      <w:r>
        <w:rPr>
          <w:rFonts w:cs="Times New Roman"/>
          <w:color w:val="181818"/>
          <w:sz w:val="22"/>
          <w:szCs w:val="22"/>
        </w:rPr>
        <w:br/>
        <w:t>a) Missile #3, Fuel Yard, Comanche Generating Station, 2005 Lime Road, Pueblo, CO 81006: On or about June 2, 2022, employees were exposed to engulfment hazards from walking and working on top of a coal pile with an active conveyor system below that was pulling coal into feeder "D".  Two employees were engulfed as a result of working on top of shifting piles of stored coal that collapsed.</w:t>
      </w:r>
      <w:r>
        <w:rPr>
          <w:rFonts w:cs="Times New Roman"/>
          <w:color w:val="181818"/>
          <w:sz w:val="22"/>
          <w:szCs w:val="22"/>
        </w:rPr>
        <w:br/>
      </w:r>
      <w:r>
        <w:rPr>
          <w:rFonts w:cs="Times New Roman"/>
          <w:color w:val="181818"/>
          <w:sz w:val="22"/>
          <w:szCs w:val="22"/>
        </w:rPr>
        <w:br/>
        <w:t>or in the alternative:</w:t>
      </w:r>
      <w:r>
        <w:rPr>
          <w:rFonts w:cs="Times New Roman"/>
          <w:color w:val="181818"/>
          <w:sz w:val="22"/>
          <w:szCs w:val="22"/>
        </w:rPr>
        <w:br/>
      </w:r>
      <w:r>
        <w:rPr>
          <w:rFonts w:cs="Times New Roman"/>
          <w:color w:val="181818"/>
          <w:sz w:val="22"/>
          <w:szCs w:val="22"/>
        </w:rPr>
        <w:br/>
        <w:t>Section (5)(a)(1) of the Occupational Safety and Health Act of 1970: The employer did not furnish employment and a place of employment which were free from recognized hazards that were causing or likely to cause death or serious physical harm to employees in that employees were exposed to engulfment hazards:</w:t>
      </w:r>
      <w:r>
        <w:rPr>
          <w:rFonts w:cs="Times New Roman"/>
          <w:color w:val="181818"/>
          <w:sz w:val="22"/>
          <w:szCs w:val="22"/>
        </w:rPr>
        <w:br/>
      </w:r>
      <w:r>
        <w:rPr>
          <w:rFonts w:cs="Times New Roman"/>
          <w:color w:val="181818"/>
          <w:sz w:val="22"/>
          <w:szCs w:val="22"/>
        </w:rPr>
        <w:br/>
        <w:t>a) Missile #3, Fuel Yard, Comanche Generating Station, 2005 Lime Road, Pueblo, CO 81006: On or about June 2, 2022, employees were exposed to engulfment hazards from walking and working on top of a coal pile with an active conveyor system below that was pulling coal into feeder "D".  Two employees were engulfed as a result of working on top of shifting piles of stored coal that collapsed.</w:t>
      </w:r>
      <w:r>
        <w:rPr>
          <w:rFonts w:cs="Times New Roman"/>
          <w:color w:val="181818"/>
          <w:sz w:val="22"/>
          <w:szCs w:val="22"/>
        </w:rPr>
        <w:br/>
      </w:r>
      <w:r>
        <w:rPr>
          <w:rFonts w:cs="Times New Roman"/>
          <w:color w:val="181818"/>
          <w:sz w:val="22"/>
          <w:szCs w:val="22"/>
        </w:rPr>
        <w:br/>
        <w:t>Among other methods, feasible and acceptable abatement methods to correct the hazard include but are not limited to:</w:t>
      </w:r>
      <w:r>
        <w:rPr>
          <w:rFonts w:cs="Times New Roman"/>
          <w:color w:val="181818"/>
          <w:sz w:val="22"/>
          <w:szCs w:val="22"/>
        </w:rPr>
        <w:br/>
      </w:r>
      <w:r>
        <w:rPr>
          <w:rFonts w:cs="Times New Roman"/>
          <w:color w:val="181818"/>
          <w:sz w:val="22"/>
          <w:szCs w:val="22"/>
        </w:rPr>
        <w:br/>
        <w:t>-Develop a work rule and prevent foot access to coal storage piles and provide training to employees on this rule.</w:t>
      </w:r>
      <w:r>
        <w:rPr>
          <w:rFonts w:cs="Times New Roman"/>
          <w:color w:val="181818"/>
          <w:sz w:val="22"/>
          <w:szCs w:val="22"/>
        </w:rPr>
        <w:br/>
      </w:r>
      <w:r>
        <w:rPr>
          <w:rFonts w:cs="Times New Roman"/>
          <w:color w:val="181818"/>
          <w:sz w:val="22"/>
          <w:szCs w:val="22"/>
        </w:rPr>
        <w:br/>
        <w:t>-Follow the MSHA Safety Alert - "Best Practices for Working On or Near Surge Piles" which explains, among other things, to:</w:t>
      </w:r>
      <w:r>
        <w:rPr>
          <w:rFonts w:cs="Times New Roman"/>
          <w:color w:val="181818"/>
          <w:sz w:val="22"/>
          <w:szCs w:val="22"/>
        </w:rPr>
        <w:br/>
      </w:r>
      <w:r>
        <w:rPr>
          <w:rFonts w:cs="Times New Roman"/>
          <w:color w:val="181818"/>
          <w:sz w:val="22"/>
          <w:szCs w:val="22"/>
        </w:rPr>
        <w:br/>
        <w:t>-Mark feeder locations and provide visual indicators to identify active feeders.</w:t>
      </w:r>
      <w:r>
        <w:rPr>
          <w:rFonts w:cs="Times New Roman"/>
          <w:color w:val="181818"/>
          <w:sz w:val="22"/>
          <w:szCs w:val="22"/>
        </w:rPr>
        <w:br/>
      </w:r>
      <w:r>
        <w:rPr>
          <w:rFonts w:cs="Times New Roman"/>
          <w:color w:val="181818"/>
          <w:sz w:val="22"/>
          <w:szCs w:val="22"/>
        </w:rPr>
        <w:br/>
        <w:t>-Provide gates on feeders or ensure that coal cannot discharge when a feeder is not operable.</w:t>
      </w:r>
      <w:r>
        <w:rPr>
          <w:rFonts w:cs="Times New Roman"/>
          <w:color w:val="181818"/>
          <w:sz w:val="22"/>
          <w:szCs w:val="22"/>
        </w:rPr>
        <w:br/>
      </w:r>
      <w:r>
        <w:rPr>
          <w:rFonts w:cs="Times New Roman"/>
          <w:color w:val="181818"/>
          <w:sz w:val="22"/>
          <w:szCs w:val="22"/>
        </w:rPr>
        <w:br/>
        <w:t>-Be aware of surge pile conditions such as excessive material settling in piles that have been idled, excessive compaction of material layers overlying the feeders, and freezing weather conditions that create hidden cavities when the material is "bridged" over a feeder.</w:t>
      </w:r>
      <w:r>
        <w:rPr>
          <w:rFonts w:cs="Times New Roman"/>
          <w:color w:val="181818"/>
          <w:sz w:val="22"/>
          <w:szCs w:val="22"/>
        </w:rPr>
        <w:br/>
      </w:r>
      <w:r>
        <w:rPr>
          <w:rFonts w:cs="Times New Roman"/>
          <w:color w:val="181818"/>
          <w:sz w:val="22"/>
          <w:szCs w:val="22"/>
        </w:rPr>
        <w:br/>
        <w:t>-Prevent foot traffic on surge piles and provide adequate warning signs.</w:t>
      </w:r>
      <w:r>
        <w:rPr>
          <w:rFonts w:cs="Times New Roman"/>
          <w:color w:val="181818"/>
          <w:sz w:val="22"/>
          <w:szCs w:val="22"/>
        </w:rPr>
        <w:br/>
      </w:r>
      <w:r>
        <w:rPr>
          <w:rFonts w:cs="Times New Roman"/>
          <w:color w:val="181818"/>
          <w:sz w:val="22"/>
          <w:szCs w:val="22"/>
        </w:rPr>
        <w:br/>
        <w:t>-Provide adequate training for all surge pile workers to include specialized training on alarm response, equipment needs and rescue and recovery plans involving engulfed equipment.</w:t>
      </w:r>
    </w:p>
    <w:p w14:paraId="73254FE4" w14:textId="77777777" w:rsidR="00C25E12" w:rsidRDefault="00C25E12">
      <w:pPr>
        <w:autoSpaceDE w:val="0"/>
      </w:pPr>
    </w:p>
    <w:p w14:paraId="7976E5E5" w14:textId="77777777" w:rsidR="00C25E12" w:rsidRDefault="00C25E12">
      <w:pPr>
        <w:autoSpaceDE w:val="0"/>
      </w:pPr>
    </w:p>
    <w:p w14:paraId="615E7CFF" w14:textId="77777777" w:rsidR="00C25E12" w:rsidRDefault="00C25E12">
      <w:pPr>
        <w:pStyle w:val="Standard"/>
        <w:rPr>
          <w:rFonts w:cs="Times New Roman"/>
          <w:color w:val="2E2E2E"/>
          <w:sz w:val="22"/>
          <w:szCs w:val="22"/>
        </w:rPr>
      </w:pPr>
    </w:p>
    <w:p w14:paraId="00EE37C1" w14:textId="77777777" w:rsidR="00C25E12" w:rsidRDefault="009D2867">
      <w:pPr>
        <w:pStyle w:val="Standard"/>
        <w:jc w:val="center"/>
        <w:rPr>
          <w:rFonts w:cs="Times New Roman"/>
          <w:b/>
          <w:bCs/>
          <w:color w:val="2E2E2E"/>
          <w:sz w:val="22"/>
          <w:szCs w:val="22"/>
        </w:rPr>
      </w:pPr>
      <w:r>
        <w:rPr>
          <w:rFonts w:cs="Times New Roman"/>
          <w:b/>
          <w:bCs/>
          <w:color w:val="2E2E2E"/>
          <w:sz w:val="22"/>
          <w:szCs w:val="22"/>
        </w:rPr>
        <w:t>ABATEMENT DOCUMENTATION REQUIRED FOR THIS ITEM</w:t>
      </w:r>
    </w:p>
    <w:p w14:paraId="4DDD96EB" w14:textId="77777777" w:rsidR="00C25E12" w:rsidRDefault="00C25E12">
      <w:pPr>
        <w:pStyle w:val="Standard"/>
        <w:jc w:val="center"/>
        <w:rPr>
          <w:rFonts w:cs="Times New Roman"/>
          <w:b/>
          <w:bCs/>
          <w:color w:val="2E2E2E"/>
          <w:sz w:val="22"/>
          <w:szCs w:val="22"/>
        </w:rPr>
      </w:pPr>
    </w:p>
    <w:p w14:paraId="48F38ADD" w14:textId="77777777" w:rsidR="00C25E12" w:rsidRDefault="00C25E12">
      <w:pPr>
        <w:sectPr w:rsidR="00C25E12">
          <w:headerReference w:type="default" r:id="rId37"/>
          <w:footerReference w:type="default" r:id="rId38"/>
          <w:pgSz w:w="12240" w:h="15840"/>
          <w:pgMar w:top="1710" w:right="861" w:bottom="1710" w:left="1134" w:header="1134" w:footer="1134" w:gutter="0"/>
          <w:pgBorders>
            <w:top w:val="nil"/>
            <w:left w:val="nil"/>
            <w:bottom w:val="nil"/>
            <w:right w:val="nil"/>
          </w:pgBorders>
          <w:cols w:space="720"/>
        </w:sectPr>
      </w:pPr>
    </w:p>
    <w:p w14:paraId="42232F41" w14:textId="77777777" w:rsidR="00C25E12" w:rsidRDefault="009D2867">
      <w:pPr>
        <w:pStyle w:val="Standard"/>
        <w:autoSpaceDE w:val="0"/>
        <w:rPr>
          <w:rFonts w:cs="Times New Roman"/>
          <w:b/>
          <w:color w:val="181818"/>
        </w:rPr>
      </w:pPr>
      <w:r>
        <w:rPr>
          <w:rFonts w:cs="Times New Roman"/>
          <w:color w:val="282828"/>
          <w:sz w:val="28"/>
          <w:szCs w:val="28"/>
        </w:rPr>
        <w:t xml:space="preserve">Date </w:t>
      </w:r>
      <w:r>
        <w:rPr>
          <w:rFonts w:cs="Times New Roman"/>
          <w:color w:val="181818"/>
          <w:sz w:val="28"/>
          <w:szCs w:val="28"/>
        </w:rPr>
        <w:t xml:space="preserve">By Which </w:t>
      </w:r>
      <w:r>
        <w:rPr>
          <w:rFonts w:cs="Times New Roman"/>
          <w:color w:val="282828"/>
          <w:sz w:val="28"/>
          <w:szCs w:val="28"/>
        </w:rPr>
        <w:t xml:space="preserve">Violation Must </w:t>
      </w:r>
      <w:r>
        <w:rPr>
          <w:rFonts w:cs="Times New Roman"/>
          <w:color w:val="181818"/>
          <w:sz w:val="28"/>
          <w:szCs w:val="28"/>
        </w:rPr>
        <w:t xml:space="preserve">be </w:t>
      </w:r>
      <w:r>
        <w:rPr>
          <w:rFonts w:cs="Times New Roman"/>
          <w:color w:val="282828"/>
          <w:sz w:val="28"/>
          <w:szCs w:val="28"/>
        </w:rPr>
        <w:t>Abated:</w:t>
      </w:r>
    </w:p>
    <w:p w14:paraId="5AD8AAD3" w14:textId="77777777" w:rsidR="00C25E12" w:rsidRDefault="009D2867">
      <w:pPr>
        <w:pStyle w:val="Standard"/>
        <w:autoSpaceDE w:val="0"/>
        <w:jc w:val="right"/>
        <w:rPr>
          <w:rFonts w:cs="Times New Roman"/>
          <w:b/>
          <w:color w:val="181818"/>
        </w:rPr>
      </w:pPr>
      <w:r>
        <w:rPr>
          <w:rFonts w:cs="Times New Roman"/>
          <w:color w:val="282828"/>
          <w:sz w:val="28"/>
          <w:szCs w:val="28"/>
        </w:rPr>
        <w:t xml:space="preserve">           </w:t>
      </w:r>
    </w:p>
    <w:p w14:paraId="451E552A" w14:textId="77777777" w:rsidR="00C25E12" w:rsidRDefault="00C25E12">
      <w:pPr>
        <w:sectPr w:rsidR="00C25E12">
          <w:headerReference w:type="default" r:id="rId39"/>
          <w:footerReference w:type="default" r:id="rId40"/>
          <w:type w:val="continuous"/>
          <w:pgSz w:w="12240" w:h="15840"/>
          <w:pgMar w:top="1710" w:right="861" w:bottom="1710" w:left="1134" w:header="1134" w:footer="1134" w:gutter="0"/>
          <w:pgBorders>
            <w:top w:val="nil"/>
            <w:left w:val="nil"/>
            <w:bottom w:val="nil"/>
            <w:right w:val="nil"/>
          </w:pgBorders>
          <w:cols w:num="2" w:space="0"/>
        </w:sectPr>
      </w:pPr>
    </w:p>
    <w:p w14:paraId="37B61768" w14:textId="77777777" w:rsidR="00C25E12" w:rsidRDefault="009D2867">
      <w:pPr>
        <w:pStyle w:val="Standard"/>
        <w:autoSpaceDE w:val="0"/>
        <w:rPr>
          <w:rFonts w:cs="Times New Roman"/>
          <w:b/>
          <w:color w:val="181818"/>
        </w:rPr>
      </w:pPr>
      <w:r>
        <w:rPr>
          <w:rFonts w:cs="Times New Roman"/>
          <w:color w:val="181818"/>
          <w:sz w:val="28"/>
          <w:szCs w:val="28"/>
        </w:rPr>
        <w:t xml:space="preserve">Proposed </w:t>
      </w:r>
      <w:r>
        <w:rPr>
          <w:rFonts w:cs="Times New Roman"/>
          <w:color w:val="282828"/>
          <w:sz w:val="28"/>
          <w:szCs w:val="28"/>
        </w:rPr>
        <w:t>Penalty:</w:t>
      </w:r>
    </w:p>
    <w:p w14:paraId="5FACC0E1" w14:textId="77777777" w:rsidR="00C25E12" w:rsidRDefault="009D2867">
      <w:pPr>
        <w:pStyle w:val="Standard"/>
        <w:autoSpaceDE w:val="0"/>
        <w:jc w:val="right"/>
        <w:rPr>
          <w:rFonts w:cs="Times New Roman"/>
          <w:b/>
          <w:color w:val="181818"/>
        </w:rPr>
      </w:pPr>
      <w:r>
        <w:rPr>
          <w:rFonts w:cs="Times New Roman"/>
          <w:color w:val="181818"/>
          <w:sz w:val="28"/>
          <w:szCs w:val="28"/>
        </w:rPr>
        <w:t xml:space="preserve">           </w:t>
      </w:r>
      <w:r>
        <w:rPr>
          <w:rFonts w:cs="Times New Roman"/>
          <w:color w:val="393939"/>
          <w:sz w:val="28"/>
          <w:szCs w:val="28"/>
        </w:rPr>
        <w:t>$145,027.00</w:t>
      </w:r>
    </w:p>
    <w:p w14:paraId="01705840" w14:textId="77777777" w:rsidR="00C25E12" w:rsidRDefault="00C25E12">
      <w:pPr>
        <w:sectPr w:rsidR="00C25E12">
          <w:headerReference w:type="default" r:id="rId41"/>
          <w:footerReference w:type="default" r:id="rId42"/>
          <w:type w:val="continuous"/>
          <w:pgSz w:w="12240" w:h="15840"/>
          <w:pgMar w:top="1710" w:right="861" w:bottom="1710" w:left="1134" w:header="1134" w:footer="1134" w:gutter="0"/>
          <w:pgBorders>
            <w:top w:val="nil"/>
            <w:left w:val="nil"/>
            <w:bottom w:val="nil"/>
            <w:right w:val="nil"/>
          </w:pgBorders>
          <w:cols w:num="2" w:space="0"/>
        </w:sectPr>
      </w:pPr>
    </w:p>
    <w:p w14:paraId="4DF640ED" w14:textId="77777777" w:rsidR="00C25E12" w:rsidRDefault="00C25E12">
      <w:pPr>
        <w:autoSpaceDE w:val="0"/>
        <w:ind w:firstLine="720"/>
        <w:rPr>
          <w:rFonts w:cs="Times New Roman"/>
          <w:b/>
          <w:color w:val="181818"/>
          <w:sz w:val="22"/>
          <w:szCs w:val="22"/>
        </w:rPr>
      </w:pPr>
    </w:p>
    <w:p w14:paraId="7B25AE58" w14:textId="77777777" w:rsidR="00C25E12" w:rsidRDefault="00C25E12">
      <w:pPr>
        <w:pStyle w:val="Standard"/>
        <w:ind w:firstLine="720"/>
      </w:pPr>
    </w:p>
    <w:p w14:paraId="6F9E6100" w14:textId="77777777" w:rsidR="00C25E12" w:rsidRDefault="00C25E12">
      <w:pPr>
        <w:autoSpaceDE w:val="0"/>
        <w:ind w:firstLine="720"/>
        <w:rPr>
          <w:rFonts w:ascii="Century Gothic" w:hAnsi="Century Gothic" w:cs="Times New Roman"/>
          <w:b/>
          <w:color w:val="181818"/>
          <w:sz w:val="22"/>
          <w:szCs w:val="22"/>
        </w:rPr>
      </w:pPr>
    </w:p>
    <w:p w14:paraId="29FC20BB" w14:textId="77777777" w:rsidR="00C25E12" w:rsidRDefault="00C25E12">
      <w:pPr>
        <w:autoSpaceDE w:val="0"/>
        <w:ind w:firstLine="720"/>
        <w:rPr>
          <w:rFonts w:ascii="Century Gothic" w:hAnsi="Century Gothic" w:cs="Times New Roman"/>
          <w:b/>
          <w:color w:val="181818"/>
          <w:sz w:val="22"/>
          <w:szCs w:val="22"/>
        </w:rPr>
      </w:pPr>
    </w:p>
    <w:p w14:paraId="488076C8" w14:textId="77777777" w:rsidR="00C25E12" w:rsidRDefault="00C25E12">
      <w:pPr>
        <w:pStyle w:val="Textbody"/>
        <w:widowControl/>
        <w:spacing w:after="0"/>
        <w:rPr>
          <w:color w:val="2B2B2B"/>
        </w:rPr>
      </w:pPr>
    </w:p>
    <w:p w14:paraId="0359B020" w14:textId="77777777" w:rsidR="00C25E12" w:rsidRDefault="009D2867">
      <w:pPr>
        <w:pStyle w:val="Textbody"/>
        <w:spacing w:after="0"/>
        <w:rPr>
          <w:color w:val="2B2B2B"/>
        </w:rPr>
      </w:pPr>
      <w:r>
        <w:rPr>
          <w:color w:val="2B2B2B"/>
        </w:rPr>
        <w:t xml:space="preserve">                                                                                         ______________________________                                   </w:t>
      </w:r>
    </w:p>
    <w:p w14:paraId="22C66A75" w14:textId="77777777" w:rsidR="00C25E12" w:rsidRDefault="009D2867">
      <w:pPr>
        <w:pStyle w:val="Textbody"/>
        <w:spacing w:after="0"/>
      </w:pPr>
      <w:r>
        <w:rPr>
          <w:color w:val="2B2B2B"/>
        </w:rPr>
        <w:t xml:space="preserve">                                                                                         </w:t>
      </w:r>
      <w:r>
        <w:rPr>
          <w:b/>
          <w:bCs/>
          <w:color w:val="2B2B2B"/>
        </w:rPr>
        <w:t>Chad Vivian</w:t>
      </w:r>
    </w:p>
    <w:p w14:paraId="30EED223" w14:textId="77777777" w:rsidR="00C25E12" w:rsidRDefault="009D2867">
      <w:pPr>
        <w:pStyle w:val="Textbody"/>
        <w:autoSpaceDE w:val="0"/>
        <w:spacing w:after="0"/>
        <w:rPr>
          <w:rFonts w:cs="Baskerville Old Face"/>
          <w:b/>
          <w:bCs/>
          <w:color w:val="1A1A1A"/>
          <w:spacing w:val="-2"/>
        </w:rPr>
      </w:pPr>
      <w:r>
        <w:rPr>
          <w:rFonts w:cs="Baskerville Old Face"/>
          <w:b/>
          <w:bCs/>
          <w:color w:val="1A1A1A"/>
          <w:spacing w:val="-2"/>
        </w:rPr>
        <w:t xml:space="preserve">                                                                                            </w:t>
      </w:r>
      <w:r>
        <w:rPr>
          <w:rFonts w:cs="Baskerville Old Face"/>
          <w:color w:val="1A1A1A"/>
          <w:spacing w:val="-2"/>
        </w:rPr>
        <w:t>Area Director</w:t>
      </w:r>
    </w:p>
    <w:p w14:paraId="55005511" w14:textId="77777777" w:rsidR="00C25E12" w:rsidRDefault="00C25E12">
      <w:pPr>
        <w:pStyle w:val="Standard"/>
      </w:pPr>
    </w:p>
    <w:tbl>
      <w:tblPr>
        <w:tblW w:w="10245" w:type="dxa"/>
        <w:tblLayout w:type="fixed"/>
        <w:tblLook w:val="04A0" w:firstRow="1" w:lastRow="0" w:firstColumn="1" w:lastColumn="0" w:noHBand="0" w:noVBand="1"/>
      </w:tblPr>
      <w:tblGrid>
        <w:gridCol w:w="5329"/>
        <w:gridCol w:w="4916"/>
      </w:tblGrid>
      <w:tr w:rsidR="00C25E12" w14:paraId="5D8FB3E0" w14:textId="77777777">
        <w:tc>
          <w:tcPr>
            <w:tcW w:w="5329" w:type="dxa"/>
            <w:tcBorders>
              <w:top w:val="nil"/>
              <w:left w:val="nil"/>
              <w:bottom w:val="nil"/>
              <w:right w:val="nil"/>
            </w:tcBorders>
          </w:tcPr>
          <w:p w14:paraId="08CC4A8A" w14:textId="77777777" w:rsidR="00C25E12" w:rsidRDefault="00C25E12">
            <w:pPr>
              <w:pStyle w:val="Standard"/>
            </w:pPr>
          </w:p>
        </w:tc>
        <w:tc>
          <w:tcPr>
            <w:tcW w:w="4916" w:type="dxa"/>
            <w:tcBorders>
              <w:top w:val="nil"/>
              <w:left w:val="nil"/>
              <w:bottom w:val="nil"/>
              <w:right w:val="nil"/>
            </w:tcBorders>
          </w:tcPr>
          <w:p w14:paraId="2054500D" w14:textId="77777777" w:rsidR="00C25E12" w:rsidRDefault="009D2867">
            <w:pPr>
              <w:pStyle w:val="Standard"/>
            </w:pPr>
            <w:r>
              <w:rPr>
                <w:rFonts w:cs="Times New Roman"/>
                <w:color w:val="393939"/>
                <w:sz w:val="22"/>
                <w:szCs w:val="22"/>
              </w:rPr>
              <w:t xml:space="preserve">                                                  </w:t>
            </w:r>
          </w:p>
        </w:tc>
      </w:tr>
      <w:tr w:rsidR="00C25E12" w14:paraId="1A1EEC77" w14:textId="77777777">
        <w:tc>
          <w:tcPr>
            <w:tcW w:w="5329" w:type="dxa"/>
            <w:tcBorders>
              <w:top w:val="nil"/>
              <w:left w:val="nil"/>
              <w:bottom w:val="nil"/>
              <w:right w:val="nil"/>
            </w:tcBorders>
          </w:tcPr>
          <w:p w14:paraId="6CF47835" w14:textId="77777777" w:rsidR="00C25E12" w:rsidRDefault="00C25E12">
            <w:pPr>
              <w:pStyle w:val="Standard"/>
            </w:pPr>
          </w:p>
        </w:tc>
        <w:tc>
          <w:tcPr>
            <w:tcW w:w="4916" w:type="dxa"/>
            <w:tcBorders>
              <w:top w:val="nil"/>
              <w:left w:val="nil"/>
              <w:bottom w:val="nil"/>
              <w:right w:val="nil"/>
            </w:tcBorders>
          </w:tcPr>
          <w:p w14:paraId="79B46F4E" w14:textId="77777777" w:rsidR="00C25E12" w:rsidRDefault="009D2867">
            <w:pPr>
              <w:pStyle w:val="Standard"/>
            </w:pPr>
            <w:r>
              <w:rPr>
                <w:rFonts w:cs="Times New Roman"/>
                <w:color w:val="393939"/>
                <w:sz w:val="22"/>
                <w:szCs w:val="22"/>
              </w:rPr>
              <w:t xml:space="preserve">                                                  </w:t>
            </w:r>
          </w:p>
        </w:tc>
      </w:tr>
      <w:tr w:rsidR="00C25E12" w14:paraId="6CC008BB" w14:textId="77777777">
        <w:tc>
          <w:tcPr>
            <w:tcW w:w="5329" w:type="dxa"/>
            <w:tcBorders>
              <w:top w:val="nil"/>
              <w:left w:val="nil"/>
              <w:bottom w:val="nil"/>
              <w:right w:val="nil"/>
            </w:tcBorders>
          </w:tcPr>
          <w:p w14:paraId="2F623EB7" w14:textId="77777777" w:rsidR="00C25E12" w:rsidRDefault="00C25E12">
            <w:pPr>
              <w:pStyle w:val="Standard"/>
            </w:pPr>
          </w:p>
        </w:tc>
        <w:tc>
          <w:tcPr>
            <w:tcW w:w="4916" w:type="dxa"/>
            <w:tcBorders>
              <w:top w:val="nil"/>
              <w:left w:val="nil"/>
              <w:bottom w:val="nil"/>
              <w:right w:val="nil"/>
            </w:tcBorders>
          </w:tcPr>
          <w:p w14:paraId="670CAFC5" w14:textId="77777777" w:rsidR="00C25E12" w:rsidRDefault="009D2867">
            <w:pPr>
              <w:pStyle w:val="Standard"/>
            </w:pPr>
            <w:r>
              <w:rPr>
                <w:rFonts w:cs="Times New Roman"/>
                <w:color w:val="393939"/>
                <w:sz w:val="22"/>
                <w:szCs w:val="22"/>
              </w:rPr>
              <w:t xml:space="preserve">                                                  </w:t>
            </w:r>
          </w:p>
        </w:tc>
      </w:tr>
    </w:tbl>
    <w:p w14:paraId="1E1BEAEB" w14:textId="77777777" w:rsidR="00C25E12" w:rsidRDefault="00C25E12">
      <w:pPr>
        <w:pStyle w:val="Textbody"/>
        <w:autoSpaceDE w:val="0"/>
        <w:spacing w:after="0"/>
        <w:rPr>
          <w:rFonts w:ascii="Verdana" w:hAnsi="Verdana"/>
          <w:sz w:val="8"/>
          <w:szCs w:val="8"/>
        </w:rPr>
      </w:pPr>
    </w:p>
    <w:p w14:paraId="300FEBF3" w14:textId="77777777" w:rsidR="00C25E12" w:rsidRDefault="009D2867">
      <w:pPr>
        <w:pStyle w:val="Textbody"/>
        <w:autoSpaceDE w:val="0"/>
        <w:spacing w:after="0"/>
        <w:rPr>
          <w:rFonts w:ascii="Verdana" w:hAnsi="Verdana"/>
          <w:b/>
          <w:bCs/>
          <w:sz w:val="12"/>
          <w:szCs w:val="12"/>
        </w:rPr>
      </w:pPr>
      <w:r>
        <w:rPr>
          <w:rFonts w:ascii="Verdana" w:hAnsi="Verdana"/>
          <w:b/>
          <w:bCs/>
          <w:sz w:val="12"/>
          <w:szCs w:val="12"/>
        </w:rPr>
        <w:t>______________________________________________________________________________________________________________________</w:t>
      </w:r>
    </w:p>
    <w:p w14:paraId="6DDB940E" w14:textId="77777777" w:rsidR="00C25E12" w:rsidRDefault="00C25E12">
      <w:pPr>
        <w:pStyle w:val="Textbody"/>
        <w:autoSpaceDE w:val="0"/>
        <w:spacing w:after="0"/>
        <w:rPr>
          <w:rFonts w:ascii="Verdana" w:hAnsi="Verdana"/>
          <w:sz w:val="20"/>
          <w:szCs w:val="20"/>
        </w:rPr>
      </w:pPr>
    </w:p>
    <w:p w14:paraId="1BCBC191" w14:textId="77777777" w:rsidR="00C25E12" w:rsidRDefault="00C25E12">
      <w:pPr>
        <w:pStyle w:val="Textbody"/>
        <w:autoSpaceDE w:val="0"/>
        <w:spacing w:after="0"/>
        <w:rPr>
          <w:rFonts w:ascii="Verdana" w:hAnsi="Verdana"/>
        </w:rPr>
      </w:pPr>
    </w:p>
    <w:p w14:paraId="72CDA17A" w14:textId="77777777" w:rsidR="00C25E12" w:rsidRDefault="00C25E12">
      <w:pPr>
        <w:pStyle w:val="Standard"/>
        <w:jc w:val="center"/>
        <w:rPr>
          <w:sz w:val="32"/>
          <w:szCs w:val="32"/>
        </w:rPr>
      </w:pPr>
    </w:p>
    <w:tbl>
      <w:tblPr>
        <w:tblW w:w="9975" w:type="dxa"/>
        <w:tblLayout w:type="fixed"/>
        <w:tblLook w:val="04A0" w:firstRow="1" w:lastRow="0" w:firstColumn="1" w:lastColumn="0" w:noHBand="0" w:noVBand="1"/>
      </w:tblPr>
      <w:tblGrid>
        <w:gridCol w:w="7275"/>
        <w:gridCol w:w="2700"/>
      </w:tblGrid>
      <w:tr w:rsidR="00C25E12" w14:paraId="657CEBB0" w14:textId="77777777">
        <w:tc>
          <w:tcPr>
            <w:tcW w:w="7275" w:type="dxa"/>
            <w:tcBorders>
              <w:top w:val="nil"/>
              <w:left w:val="nil"/>
              <w:bottom w:val="single" w:sz="8" w:space="0" w:color="000000"/>
              <w:right w:val="nil"/>
            </w:tcBorders>
            <w:tcMar>
              <w:top w:w="55" w:type="dxa"/>
              <w:left w:w="55" w:type="dxa"/>
              <w:bottom w:w="55" w:type="dxa"/>
              <w:right w:w="55" w:type="dxa"/>
            </w:tcMar>
          </w:tcPr>
          <w:p w14:paraId="55B8C24D" w14:textId="77777777" w:rsidR="00C25E12" w:rsidRDefault="009D2867">
            <w:pPr>
              <w:pStyle w:val="TableContents"/>
              <w:rPr>
                <w:b/>
                <w:bCs/>
              </w:rPr>
            </w:pPr>
            <w:r>
              <w:rPr>
                <w:b/>
                <w:bCs/>
              </w:rPr>
              <w:t>U.S. Department of Labor</w:t>
            </w:r>
          </w:p>
          <w:p w14:paraId="2C02DCEA" w14:textId="77777777" w:rsidR="00C25E12" w:rsidRDefault="009D2867">
            <w:pPr>
              <w:pStyle w:val="TableContents"/>
              <w:rPr>
                <w:sz w:val="22"/>
                <w:szCs w:val="22"/>
              </w:rPr>
            </w:pPr>
            <w:r>
              <w:rPr>
                <w:sz w:val="22"/>
                <w:szCs w:val="22"/>
              </w:rPr>
              <w:t>Occupational Safety and Health Administration</w:t>
            </w:r>
          </w:p>
          <w:p w14:paraId="04E1C7CA" w14:textId="77777777" w:rsidR="00C25E12" w:rsidRDefault="009D2867">
            <w:pPr>
              <w:pStyle w:val="Standard"/>
              <w:rPr>
                <w:sz w:val="22"/>
                <w:szCs w:val="22"/>
              </w:rPr>
            </w:pPr>
            <w:r>
              <w:rPr>
                <w:sz w:val="22"/>
                <w:szCs w:val="22"/>
              </w:rPr>
              <w:t>7935 East Prentice Avenue</w:t>
            </w:r>
          </w:p>
          <w:p w14:paraId="64BA4E7F" w14:textId="77777777" w:rsidR="00C25E12" w:rsidRDefault="009D2867">
            <w:pPr>
              <w:pStyle w:val="Standard"/>
              <w:rPr>
                <w:sz w:val="22"/>
                <w:szCs w:val="22"/>
              </w:rPr>
            </w:pPr>
            <w:r>
              <w:rPr>
                <w:sz w:val="22"/>
                <w:szCs w:val="22"/>
              </w:rPr>
              <w:t>Suite 209</w:t>
            </w:r>
          </w:p>
          <w:p w14:paraId="5A624E3A" w14:textId="77777777" w:rsidR="00C25E12" w:rsidRDefault="009D2867">
            <w:pPr>
              <w:pStyle w:val="Standard"/>
              <w:rPr>
                <w:sz w:val="22"/>
                <w:szCs w:val="22"/>
              </w:rPr>
            </w:pPr>
            <w:r>
              <w:rPr>
                <w:sz w:val="22"/>
                <w:szCs w:val="22"/>
              </w:rPr>
              <w:t>Greenwood Village, CO 80111</w:t>
            </w:r>
          </w:p>
        </w:tc>
        <w:tc>
          <w:tcPr>
            <w:tcW w:w="2700" w:type="dxa"/>
            <w:tcBorders>
              <w:top w:val="nil"/>
              <w:left w:val="nil"/>
              <w:bottom w:val="single" w:sz="8" w:space="0" w:color="000000"/>
              <w:right w:val="nil"/>
            </w:tcBorders>
            <w:tcMar>
              <w:top w:w="55" w:type="dxa"/>
              <w:left w:w="55" w:type="dxa"/>
              <w:bottom w:w="55" w:type="dxa"/>
              <w:right w:w="55" w:type="dxa"/>
            </w:tcMar>
          </w:tcPr>
          <w:p w14:paraId="085FFD16" w14:textId="7E7FAF3D" w:rsidR="00C25E12" w:rsidRDefault="009D2867">
            <w:pPr>
              <w:pStyle w:val="TableContents"/>
              <w:jc w:val="center"/>
              <w:rPr>
                <w:rFonts w:ascii="Verdana" w:hAnsi="Verdana"/>
                <w:sz w:val="32"/>
                <w:szCs w:val="32"/>
              </w:rPr>
            </w:pPr>
            <w:r>
              <w:rPr>
                <w:rFonts w:ascii="Verdana" w:hAnsi="Verdana"/>
                <w:noProof/>
                <w:sz w:val="32"/>
                <w:szCs w:val="32"/>
              </w:rPr>
              <w:drawing>
                <wp:anchor distT="0" distB="0" distL="0" distR="0" simplePos="0" relativeHeight="251662336" behindDoc="0" locked="0" layoutInCell="1" allowOverlap="1" wp14:anchorId="2748F4BB" wp14:editId="1C6C36D1">
                  <wp:simplePos x="0" y="0"/>
                  <wp:positionH relativeFrom="column">
                    <wp:posOffset>248920</wp:posOffset>
                  </wp:positionH>
                  <wp:positionV relativeFrom="paragraph">
                    <wp:posOffset>28575</wp:posOffset>
                  </wp:positionV>
                  <wp:extent cx="1051560" cy="102425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156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5E12" w14:paraId="2FF4FEAA" w14:textId="77777777">
        <w:tc>
          <w:tcPr>
            <w:tcW w:w="9975" w:type="dxa"/>
            <w:gridSpan w:val="2"/>
            <w:tcBorders>
              <w:top w:val="nil"/>
              <w:left w:val="nil"/>
              <w:bottom w:val="single" w:sz="8" w:space="0" w:color="000000"/>
              <w:right w:val="nil"/>
            </w:tcBorders>
            <w:tcMar>
              <w:top w:w="55" w:type="dxa"/>
              <w:left w:w="55" w:type="dxa"/>
              <w:bottom w:w="55" w:type="dxa"/>
              <w:right w:w="55" w:type="dxa"/>
            </w:tcMar>
          </w:tcPr>
          <w:p w14:paraId="046AAFB5" w14:textId="77777777" w:rsidR="00C25E12" w:rsidRDefault="009D2867">
            <w:pPr>
              <w:pStyle w:val="Standard"/>
              <w:jc w:val="center"/>
              <w:rPr>
                <w:sz w:val="32"/>
                <w:szCs w:val="32"/>
              </w:rPr>
            </w:pPr>
            <w:r>
              <w:rPr>
                <w:sz w:val="32"/>
                <w:szCs w:val="32"/>
              </w:rPr>
              <w:t>INVOICE /</w:t>
            </w:r>
          </w:p>
          <w:p w14:paraId="0BE37465" w14:textId="77777777" w:rsidR="00C25E12" w:rsidRDefault="009D2867">
            <w:pPr>
              <w:pStyle w:val="Standard"/>
              <w:jc w:val="center"/>
              <w:rPr>
                <w:sz w:val="32"/>
                <w:szCs w:val="32"/>
              </w:rPr>
            </w:pPr>
            <w:r>
              <w:rPr>
                <w:sz w:val="32"/>
                <w:szCs w:val="32"/>
              </w:rPr>
              <w:t>DEBT COLLECTION NOTICE</w:t>
            </w:r>
          </w:p>
        </w:tc>
      </w:tr>
    </w:tbl>
    <w:p w14:paraId="64DA8D88" w14:textId="77777777" w:rsidR="00C25E12" w:rsidRDefault="00C25E12">
      <w:pPr>
        <w:pStyle w:val="Standard"/>
        <w:rPr>
          <w:b/>
          <w:bCs/>
          <w:sz w:val="22"/>
          <w:szCs w:val="22"/>
        </w:rPr>
      </w:pPr>
    </w:p>
    <w:p w14:paraId="2F748914" w14:textId="77777777" w:rsidR="00C25E12" w:rsidRDefault="009D2867">
      <w:pPr>
        <w:pStyle w:val="Standard"/>
        <w:rPr>
          <w:b/>
          <w:bCs/>
          <w:sz w:val="22"/>
          <w:szCs w:val="22"/>
        </w:rPr>
      </w:pPr>
      <w:r>
        <w:rPr>
          <w:b/>
          <w:bCs/>
          <w:sz w:val="22"/>
          <w:szCs w:val="22"/>
        </w:rPr>
        <w:t>Company Name: Savage Services Corporation</w:t>
      </w:r>
    </w:p>
    <w:p w14:paraId="24BB829C" w14:textId="77777777" w:rsidR="00C25E12" w:rsidRDefault="009D2867">
      <w:pPr>
        <w:pStyle w:val="Standard"/>
        <w:rPr>
          <w:b/>
          <w:bCs/>
          <w:sz w:val="22"/>
          <w:szCs w:val="22"/>
        </w:rPr>
      </w:pPr>
      <w:r>
        <w:rPr>
          <w:b/>
          <w:bCs/>
          <w:sz w:val="22"/>
          <w:szCs w:val="22"/>
        </w:rPr>
        <w:t>Inspection Site: 2005 Lime Rd, Pueblo, CO 81006</w:t>
      </w:r>
    </w:p>
    <w:p w14:paraId="488E52F1" w14:textId="77777777" w:rsidR="00C25E12" w:rsidRDefault="009D2867">
      <w:pPr>
        <w:pStyle w:val="Standard"/>
        <w:rPr>
          <w:rFonts w:ascii="Verdana" w:hAnsi="Verdana"/>
          <w:b/>
          <w:bCs/>
          <w:sz w:val="22"/>
          <w:szCs w:val="22"/>
        </w:rPr>
      </w:pPr>
      <w:r>
        <w:rPr>
          <w:rFonts w:ascii="Verdana" w:hAnsi="Verdana"/>
          <w:b/>
          <w:bCs/>
          <w:sz w:val="22"/>
          <w:szCs w:val="22"/>
        </w:rPr>
        <w:t>Issuance Date:</w:t>
      </w:r>
      <w:r>
        <w:rPr>
          <w:rFonts w:ascii="Verdana" w:hAnsi="Verdana"/>
          <w:b/>
          <w:bCs/>
          <w:sz w:val="22"/>
          <w:szCs w:val="22"/>
        </w:rPr>
        <w:tab/>
      </w:r>
    </w:p>
    <w:p w14:paraId="1710D134" w14:textId="77777777" w:rsidR="00C25E12" w:rsidRDefault="00C25E12">
      <w:pPr>
        <w:pStyle w:val="Standard"/>
        <w:autoSpaceDE w:val="0"/>
        <w:rPr>
          <w:rFonts w:ascii="Verdana" w:hAnsi="Verdana"/>
          <w:sz w:val="32"/>
          <w:szCs w:val="32"/>
        </w:rPr>
      </w:pPr>
    </w:p>
    <w:p w14:paraId="7B366FB5" w14:textId="77777777" w:rsidR="00C25E12" w:rsidRDefault="009D2867">
      <w:pPr>
        <w:pStyle w:val="Standard"/>
        <w:autoSpaceDE w:val="0"/>
        <w:rPr>
          <w:rFonts w:ascii="Verdana" w:hAnsi="Verdana"/>
        </w:rPr>
      </w:pPr>
      <w:r>
        <w:rPr>
          <w:rFonts w:cs="Times New Roman"/>
          <w:color w:val="151515"/>
          <w:sz w:val="22"/>
          <w:szCs w:val="22"/>
        </w:rPr>
        <w:t xml:space="preserve">Summary of </w:t>
      </w:r>
      <w:r>
        <w:rPr>
          <w:rFonts w:cs="Times New Roman"/>
          <w:color w:val="282828"/>
          <w:sz w:val="22"/>
          <w:szCs w:val="22"/>
        </w:rPr>
        <w:t xml:space="preserve">Penalties </w:t>
      </w:r>
      <w:r>
        <w:rPr>
          <w:rFonts w:cs="Times New Roman"/>
          <w:color w:val="151515"/>
          <w:sz w:val="22"/>
          <w:szCs w:val="22"/>
        </w:rPr>
        <w:t xml:space="preserve">for </w:t>
      </w:r>
      <w:r>
        <w:rPr>
          <w:rFonts w:cs="Times New Roman"/>
          <w:color w:val="282828"/>
          <w:sz w:val="22"/>
          <w:szCs w:val="22"/>
        </w:rPr>
        <w:t xml:space="preserve">Inspection </w:t>
      </w:r>
      <w:r>
        <w:rPr>
          <w:rFonts w:cs="Times New Roman"/>
          <w:color w:val="151515"/>
          <w:sz w:val="22"/>
          <w:szCs w:val="22"/>
        </w:rPr>
        <w:t>Number:</w:t>
      </w:r>
      <w:r>
        <w:rPr>
          <w:rFonts w:cs="Times New Roman"/>
          <w:b/>
          <w:color w:val="151515"/>
        </w:rPr>
        <w:t xml:space="preserve">               </w:t>
      </w:r>
      <w:r>
        <w:rPr>
          <w:rFonts w:cs="Times New Roman"/>
          <w:color w:val="393939"/>
        </w:rPr>
        <w:t>1599911</w:t>
      </w:r>
    </w:p>
    <w:p w14:paraId="72687F51" w14:textId="77777777" w:rsidR="00C25E12" w:rsidRDefault="00C25E12">
      <w:pPr>
        <w:pStyle w:val="Textbody"/>
        <w:autoSpaceDE w:val="0"/>
        <w:spacing w:after="0"/>
        <w:rPr>
          <w:rFonts w:ascii="Verdana" w:hAnsi="Verdana"/>
        </w:rPr>
      </w:pPr>
    </w:p>
    <w:tbl>
      <w:tblPr>
        <w:tblW w:w="9930" w:type="dxa"/>
        <w:tblLayout w:type="fixed"/>
        <w:tblLook w:val="04A0" w:firstRow="1" w:lastRow="0" w:firstColumn="1" w:lastColumn="0" w:noHBand="0" w:noVBand="1"/>
      </w:tblPr>
      <w:tblGrid>
        <w:gridCol w:w="5188"/>
        <w:gridCol w:w="4742"/>
      </w:tblGrid>
      <w:tr w:rsidR="00C25E12" w14:paraId="082873B7" w14:textId="77777777">
        <w:tc>
          <w:tcPr>
            <w:tcW w:w="5188" w:type="dxa"/>
            <w:tcBorders>
              <w:top w:val="nil"/>
              <w:left w:val="nil"/>
              <w:bottom w:val="nil"/>
              <w:right w:val="nil"/>
            </w:tcBorders>
          </w:tcPr>
          <w:p w14:paraId="2DE93D57" w14:textId="77777777" w:rsidR="00C25E12" w:rsidRDefault="009D2867">
            <w:pPr>
              <w:pStyle w:val="Standard"/>
            </w:pPr>
            <w:r>
              <w:rPr>
                <w:rFonts w:cs="Times New Roman"/>
                <w:color w:val="393939"/>
                <w:sz w:val="22"/>
                <w:szCs w:val="22"/>
              </w:rPr>
              <w:t>Citation 1 Item 1, Serious</w:t>
            </w:r>
          </w:p>
        </w:tc>
        <w:tc>
          <w:tcPr>
            <w:tcW w:w="4742" w:type="dxa"/>
            <w:tcBorders>
              <w:top w:val="nil"/>
              <w:left w:val="nil"/>
              <w:bottom w:val="nil"/>
              <w:right w:val="nil"/>
            </w:tcBorders>
          </w:tcPr>
          <w:p w14:paraId="67E2F045" w14:textId="77777777" w:rsidR="00C25E12" w:rsidRDefault="009D2867">
            <w:pPr>
              <w:pStyle w:val="Standard"/>
              <w:jc w:val="right"/>
            </w:pPr>
            <w:r>
              <w:rPr>
                <w:rFonts w:cs="Times New Roman"/>
                <w:color w:val="393939"/>
                <w:sz w:val="22"/>
                <w:szCs w:val="22"/>
              </w:rPr>
              <w:t xml:space="preserve">$14,502.00                                                  </w:t>
            </w:r>
          </w:p>
        </w:tc>
      </w:tr>
      <w:tr w:rsidR="00C25E12" w14:paraId="05B70308" w14:textId="77777777">
        <w:tc>
          <w:tcPr>
            <w:tcW w:w="5188" w:type="dxa"/>
            <w:tcBorders>
              <w:top w:val="nil"/>
              <w:left w:val="nil"/>
              <w:bottom w:val="nil"/>
              <w:right w:val="nil"/>
            </w:tcBorders>
          </w:tcPr>
          <w:p w14:paraId="12EBF57F" w14:textId="77777777" w:rsidR="00C25E12" w:rsidRDefault="009D2867">
            <w:pPr>
              <w:pStyle w:val="Standard"/>
            </w:pPr>
            <w:r>
              <w:rPr>
                <w:rFonts w:cs="Times New Roman"/>
                <w:color w:val="393939"/>
                <w:sz w:val="22"/>
                <w:szCs w:val="22"/>
              </w:rPr>
              <w:t>Citation 2 Item 1, Willful - Serious</w:t>
            </w:r>
          </w:p>
        </w:tc>
        <w:tc>
          <w:tcPr>
            <w:tcW w:w="4742" w:type="dxa"/>
            <w:tcBorders>
              <w:top w:val="nil"/>
              <w:left w:val="nil"/>
              <w:bottom w:val="nil"/>
              <w:right w:val="nil"/>
            </w:tcBorders>
          </w:tcPr>
          <w:p w14:paraId="0135BD97" w14:textId="77777777" w:rsidR="00C25E12" w:rsidRDefault="009D2867">
            <w:pPr>
              <w:pStyle w:val="Standard"/>
              <w:jc w:val="right"/>
            </w:pPr>
            <w:r>
              <w:rPr>
                <w:rFonts w:cs="Times New Roman"/>
                <w:color w:val="393939"/>
                <w:sz w:val="22"/>
                <w:szCs w:val="22"/>
              </w:rPr>
              <w:t xml:space="preserve">$145,027.00                                                  </w:t>
            </w:r>
          </w:p>
        </w:tc>
      </w:tr>
      <w:tr w:rsidR="00C25E12" w14:paraId="2E1A73DA" w14:textId="77777777">
        <w:tc>
          <w:tcPr>
            <w:tcW w:w="5188" w:type="dxa"/>
            <w:tcBorders>
              <w:top w:val="nil"/>
              <w:left w:val="nil"/>
              <w:bottom w:val="nil"/>
              <w:right w:val="nil"/>
            </w:tcBorders>
          </w:tcPr>
          <w:p w14:paraId="58FBEDB9" w14:textId="77777777" w:rsidR="00C25E12" w:rsidRDefault="009D2867">
            <w:pPr>
              <w:pStyle w:val="Standard"/>
            </w:pPr>
            <w:r>
              <w:rPr>
                <w:rFonts w:cs="Times New Roman"/>
                <w:color w:val="393939"/>
                <w:sz w:val="22"/>
                <w:szCs w:val="22"/>
              </w:rPr>
              <w:t>Citation 2 Item 2, Willful - Serious</w:t>
            </w:r>
          </w:p>
        </w:tc>
        <w:tc>
          <w:tcPr>
            <w:tcW w:w="4742" w:type="dxa"/>
            <w:tcBorders>
              <w:top w:val="nil"/>
              <w:left w:val="nil"/>
              <w:bottom w:val="nil"/>
              <w:right w:val="nil"/>
            </w:tcBorders>
          </w:tcPr>
          <w:p w14:paraId="53DBB0CC" w14:textId="77777777" w:rsidR="00C25E12" w:rsidRDefault="009D2867">
            <w:pPr>
              <w:pStyle w:val="Standard"/>
              <w:jc w:val="right"/>
            </w:pPr>
            <w:r>
              <w:rPr>
                <w:rFonts w:cs="Times New Roman"/>
                <w:color w:val="393939"/>
                <w:sz w:val="22"/>
                <w:szCs w:val="22"/>
              </w:rPr>
              <w:t xml:space="preserve">$145,027.00                                                  </w:t>
            </w:r>
          </w:p>
        </w:tc>
      </w:tr>
    </w:tbl>
    <w:p w14:paraId="47DB41B2" w14:textId="77777777" w:rsidR="00C25E12" w:rsidRDefault="00C25E12">
      <w:pPr>
        <w:pStyle w:val="Standard"/>
        <w:autoSpaceDE w:val="0"/>
        <w:rPr>
          <w:rFonts w:ascii="Verdana" w:hAnsi="Verdana"/>
        </w:rPr>
      </w:pPr>
    </w:p>
    <w:tbl>
      <w:tblPr>
        <w:tblW w:w="9930" w:type="dxa"/>
        <w:tblLayout w:type="fixed"/>
        <w:tblLook w:val="04A0" w:firstRow="1" w:lastRow="0" w:firstColumn="1" w:lastColumn="0" w:noHBand="0" w:noVBand="1"/>
      </w:tblPr>
      <w:tblGrid>
        <w:gridCol w:w="4988"/>
        <w:gridCol w:w="4942"/>
      </w:tblGrid>
      <w:tr w:rsidR="00C25E12" w14:paraId="612483CB" w14:textId="77777777">
        <w:trPr>
          <w:cantSplit/>
        </w:trPr>
        <w:tc>
          <w:tcPr>
            <w:tcW w:w="4988" w:type="dxa"/>
            <w:tcBorders>
              <w:top w:val="nil"/>
              <w:left w:val="nil"/>
              <w:bottom w:val="nil"/>
              <w:right w:val="nil"/>
            </w:tcBorders>
            <w:shd w:val="clear" w:color="auto" w:fill="auto"/>
            <w:tcMar>
              <w:top w:w="55" w:type="dxa"/>
              <w:left w:w="55" w:type="dxa"/>
              <w:bottom w:w="55" w:type="dxa"/>
              <w:right w:w="55" w:type="dxa"/>
            </w:tcMar>
          </w:tcPr>
          <w:p w14:paraId="417418CA" w14:textId="77777777" w:rsidR="00C25E12" w:rsidRDefault="009D2867">
            <w:pPr>
              <w:pStyle w:val="Standard"/>
              <w:pBdr>
                <w:top w:val="nil"/>
                <w:left w:val="nil"/>
                <w:bottom w:val="single" w:sz="6" w:space="1" w:color="00000A"/>
                <w:right w:val="nil"/>
              </w:pBdr>
              <w:rPr>
                <w:rFonts w:cs="Times New Roman"/>
                <w:b/>
                <w:color w:val="151515"/>
              </w:rPr>
            </w:pPr>
            <w:r>
              <w:rPr>
                <w:rFonts w:cs="Times New Roman"/>
                <w:b/>
                <w:color w:val="151515"/>
                <w:sz w:val="22"/>
                <w:szCs w:val="22"/>
              </w:rPr>
              <w:t>TOTAL PROPOSED PENALTIES:</w:t>
            </w:r>
          </w:p>
        </w:tc>
        <w:tc>
          <w:tcPr>
            <w:tcW w:w="4942" w:type="dxa"/>
            <w:tcBorders>
              <w:top w:val="nil"/>
              <w:left w:val="nil"/>
              <w:bottom w:val="nil"/>
              <w:right w:val="nil"/>
            </w:tcBorders>
            <w:shd w:val="clear" w:color="auto" w:fill="auto"/>
            <w:tcMar>
              <w:top w:w="55" w:type="dxa"/>
              <w:left w:w="55" w:type="dxa"/>
              <w:bottom w:w="55" w:type="dxa"/>
              <w:right w:w="55" w:type="dxa"/>
            </w:tcMar>
          </w:tcPr>
          <w:p w14:paraId="1DE7D008" w14:textId="77777777" w:rsidR="00C25E12" w:rsidRDefault="009D2867">
            <w:pPr>
              <w:pStyle w:val="Standard"/>
              <w:pBdr>
                <w:top w:val="nil"/>
                <w:left w:val="nil"/>
                <w:bottom w:val="single" w:sz="6" w:space="1" w:color="00000A"/>
                <w:right w:val="nil"/>
              </w:pBdr>
              <w:jc w:val="right"/>
              <w:rPr>
                <w:rFonts w:cs="Times New Roman"/>
                <w:b/>
                <w:color w:val="151515"/>
              </w:rPr>
            </w:pPr>
            <w:r>
              <w:rPr>
                <w:rFonts w:cs="Times New Roman"/>
                <w:b/>
                <w:color w:val="151515"/>
                <w:sz w:val="22"/>
                <w:szCs w:val="22"/>
              </w:rPr>
              <w:t xml:space="preserve">    $304,556.00</w:t>
            </w:r>
          </w:p>
        </w:tc>
      </w:tr>
    </w:tbl>
    <w:p w14:paraId="50E0E820" w14:textId="77777777" w:rsidR="00C25E12" w:rsidRDefault="009D2867">
      <w:pPr>
        <w:pStyle w:val="Standard"/>
      </w:pPr>
      <w:r>
        <w:rPr>
          <w:sz w:val="22"/>
          <w:szCs w:val="22"/>
        </w:rPr>
        <w:t xml:space="preserve">To avoid additional charges, please remit payment promptly to this Area Office for the total amount of the uncontested penalties summarized above. Make your check or money order payable to: "DOL-OSHA". Please indicate OSHA's Inspection Number (indicated above) on the remittance. You can also make your payment electronically at </w:t>
      </w:r>
      <w:hyperlink r:id="rId43" w:history="1">
        <w:r>
          <w:rPr>
            <w:sz w:val="22"/>
            <w:szCs w:val="22"/>
          </w:rPr>
          <w:t>www.pay.gov</w:t>
        </w:r>
      </w:hyperlink>
      <w:r>
        <w:rPr>
          <w:sz w:val="22"/>
          <w:szCs w:val="22"/>
        </w:rPr>
        <w:t>. At the top of the pay.gov homepage, type “</w:t>
      </w:r>
      <w:r>
        <w:rPr>
          <w:b/>
          <w:sz w:val="22"/>
          <w:szCs w:val="22"/>
        </w:rPr>
        <w:t>OSHA</w:t>
      </w:r>
      <w:r>
        <w:rPr>
          <w:sz w:val="22"/>
          <w:szCs w:val="22"/>
        </w:rPr>
        <w:t xml:space="preserve">” in the Search field and select Search. From the </w:t>
      </w:r>
      <w:r>
        <w:rPr>
          <w:b/>
          <w:sz w:val="22"/>
          <w:szCs w:val="22"/>
        </w:rPr>
        <w:t>OSHA Penalty Payment Form</w:t>
      </w:r>
      <w:r>
        <w:rPr>
          <w:sz w:val="22"/>
          <w:szCs w:val="22"/>
        </w:rPr>
        <w:t xml:space="preserve"> search result, select Continue. The direct link is: </w:t>
      </w:r>
      <w:hyperlink r:id="rId44" w:history="1">
        <w:r>
          <w:rPr>
            <w:sz w:val="22"/>
            <w:szCs w:val="22"/>
            <w:u w:val="single"/>
          </w:rPr>
          <w:t>https://www.pay.gov/paygov/forms/formInstance.html?agencyFormId=53090334</w:t>
        </w:r>
      </w:hyperlink>
      <w:r>
        <w:rPr>
          <w:sz w:val="22"/>
          <w:szCs w:val="22"/>
        </w:rPr>
        <w:t>. You will be required to enter your inspection number when making the payment. Payments can be made by credit card or Automated Clearing House (ACH) using your banking information. Payments of $25,000 or more require a Transaction ID, and also must be paid using ACH. If you require a Transaction ID, please contact the OSHA Debt Collection Team at (202) 693-2170.</w:t>
      </w:r>
    </w:p>
    <w:p w14:paraId="5F35E43F" w14:textId="77777777" w:rsidR="00C25E12" w:rsidRDefault="00C25E12">
      <w:pPr>
        <w:pStyle w:val="Standard"/>
        <w:rPr>
          <w:sz w:val="22"/>
          <w:szCs w:val="22"/>
        </w:rPr>
      </w:pPr>
    </w:p>
    <w:p w14:paraId="31822FD0" w14:textId="77777777" w:rsidR="00C25E12" w:rsidRDefault="009D2867">
      <w:pPr>
        <w:pStyle w:val="Standard"/>
        <w:rPr>
          <w:sz w:val="22"/>
          <w:szCs w:val="22"/>
        </w:rPr>
      </w:pPr>
      <w:r>
        <w:rPr>
          <w:sz w:val="22"/>
          <w:szCs w:val="22"/>
        </w:rPr>
        <w:t>OSHA does not agree to any restrictions or conditions or endorsements put on any check, money order, or electronic payment for less than the full amount due, and will cash the check or money order as if these restrictions or conditions do not exist.</w:t>
      </w:r>
    </w:p>
    <w:p w14:paraId="6A70F9C1" w14:textId="77777777" w:rsidR="00C25E12" w:rsidRDefault="00C25E12">
      <w:pPr>
        <w:pStyle w:val="Standard"/>
        <w:rPr>
          <w:sz w:val="22"/>
          <w:szCs w:val="22"/>
        </w:rPr>
      </w:pPr>
    </w:p>
    <w:p w14:paraId="0B2A4DFD" w14:textId="77777777" w:rsidR="00C25E12" w:rsidRDefault="009D2867">
      <w:pPr>
        <w:pStyle w:val="Standard"/>
        <w:rPr>
          <w:sz w:val="22"/>
          <w:szCs w:val="22"/>
        </w:rPr>
      </w:pPr>
      <w:r>
        <w:rPr>
          <w:sz w:val="22"/>
          <w:szCs w:val="22"/>
        </w:rPr>
        <w:t>If a personal check is issued, it will be converted into an electronic fund transfer (EFT). This means that our bank will copy your check and use the account information on it to electronically debit your account for the amount of the check. The debit from your account will then usually occur within 24 hours and will be shown on your regular account statement. You will not receive your original check back. The bank will destroy your original check, but will keep a copy of it. If the EFT cannot be completed because of insufficient funds or closed account, the bank will attempt to make the transfer up to two times.</w:t>
      </w:r>
    </w:p>
    <w:p w14:paraId="70FE9376" w14:textId="77777777" w:rsidR="00C25E12" w:rsidRDefault="00C25E12">
      <w:pPr>
        <w:pStyle w:val="Standard"/>
        <w:rPr>
          <w:sz w:val="22"/>
          <w:szCs w:val="22"/>
        </w:rPr>
      </w:pPr>
    </w:p>
    <w:p w14:paraId="716C0AAD" w14:textId="77777777" w:rsidR="00C25E12" w:rsidRDefault="009D2867">
      <w:pPr>
        <w:pStyle w:val="Standard"/>
        <w:rPr>
          <w:sz w:val="22"/>
          <w:szCs w:val="22"/>
        </w:rPr>
      </w:pPr>
      <w:r>
        <w:rPr>
          <w:sz w:val="22"/>
          <w:szCs w:val="22"/>
        </w:rPr>
        <w:t>Pursuant to the Debt Collection Act of 1982 (Public Law 97-365) and regulations of the U.S. Department of Labor (29 CFR Part 20), the Occupational Safety and Health Administration is required to assess interest, delinquent charges, and administrative costs for the collection of delinquent penalty debts for violations of the Occupational Safety and Health Act.</w:t>
      </w:r>
    </w:p>
    <w:p w14:paraId="58E295F1" w14:textId="77777777" w:rsidR="00C25E12" w:rsidRDefault="00C25E12">
      <w:pPr>
        <w:pStyle w:val="Standard"/>
        <w:rPr>
          <w:sz w:val="22"/>
          <w:szCs w:val="22"/>
        </w:rPr>
      </w:pPr>
    </w:p>
    <w:p w14:paraId="079F2B93" w14:textId="77777777" w:rsidR="00C25E12" w:rsidRDefault="009D2867">
      <w:pPr>
        <w:pStyle w:val="Standard"/>
        <w:rPr>
          <w:sz w:val="22"/>
          <w:szCs w:val="22"/>
        </w:rPr>
      </w:pPr>
      <w:r>
        <w:rPr>
          <w:b/>
          <w:bCs/>
          <w:sz w:val="22"/>
          <w:szCs w:val="22"/>
          <w:u w:val="single"/>
        </w:rPr>
        <w:t>Interest</w:t>
      </w:r>
      <w:r>
        <w:rPr>
          <w:sz w:val="22"/>
          <w:szCs w:val="22"/>
        </w:rPr>
        <w:t>: Interest charges will be assessed at an annual rate determined by the Secretary of the Treasury on all penalty debt amounts not paid within one month (30 calendar days) of the date on which the debt amount becomes due and payable (penalty due date). The current interest rate is one percent (1%). Interest will accrue from the date on which the penalty amounts (as proposed or adjusted) become a final order of the Occupational Safety and Health Review Commission (that is, 15 working days from your receipt of the Citation and Notification of Penalty), unless you file a notice of contest. Interest charges will be waived if the full amount owed is paid within 30 calendar days of the final order.</w:t>
      </w:r>
    </w:p>
    <w:p w14:paraId="005764E6" w14:textId="77777777" w:rsidR="00C25E12" w:rsidRDefault="00C25E12">
      <w:pPr>
        <w:pStyle w:val="Standard"/>
        <w:rPr>
          <w:sz w:val="22"/>
          <w:szCs w:val="22"/>
        </w:rPr>
      </w:pPr>
    </w:p>
    <w:p w14:paraId="33C66B66" w14:textId="77777777" w:rsidR="00C25E12" w:rsidRDefault="009D2867">
      <w:pPr>
        <w:pStyle w:val="Standard"/>
        <w:rPr>
          <w:sz w:val="22"/>
          <w:szCs w:val="22"/>
        </w:rPr>
      </w:pPr>
      <w:r>
        <w:rPr>
          <w:b/>
          <w:bCs/>
          <w:sz w:val="22"/>
          <w:szCs w:val="22"/>
          <w:u w:val="single"/>
        </w:rPr>
        <w:t>Delinquent Charges</w:t>
      </w:r>
      <w:r>
        <w:rPr>
          <w:sz w:val="22"/>
          <w:szCs w:val="22"/>
        </w:rPr>
        <w:t>: A debt is considered delinquent if it has not been paid within one month (30 calendar days) of the penalty due date or if a satisfactory payment arrangement has not been made. If the debt remains delinquent for more than 90 calendar days, a delinquent charge of six percent (6%) per annum will be assessed accruing from the date that the debt became delinquent.</w:t>
      </w:r>
    </w:p>
    <w:p w14:paraId="5E130976" w14:textId="77777777" w:rsidR="00C25E12" w:rsidRDefault="00C25E12">
      <w:pPr>
        <w:pStyle w:val="Standard"/>
        <w:rPr>
          <w:sz w:val="22"/>
          <w:szCs w:val="22"/>
        </w:rPr>
      </w:pPr>
    </w:p>
    <w:p w14:paraId="1B5EE131" w14:textId="77777777" w:rsidR="00C25E12" w:rsidRDefault="009D2867">
      <w:pPr>
        <w:pStyle w:val="Standard"/>
        <w:rPr>
          <w:sz w:val="22"/>
          <w:szCs w:val="22"/>
        </w:rPr>
      </w:pPr>
      <w:r>
        <w:rPr>
          <w:b/>
          <w:bCs/>
          <w:sz w:val="22"/>
          <w:szCs w:val="22"/>
          <w:u w:val="single"/>
        </w:rPr>
        <w:t>Administrative Costs</w:t>
      </w:r>
      <w:r>
        <w:rPr>
          <w:sz w:val="22"/>
          <w:szCs w:val="22"/>
        </w:rPr>
        <w:t>: Agencies of the Department of Labor are required to assess additional charges for the recovery of delinquent debts. These additional charges are administrative costs incurred by the Agency in its attempt to collect an unpaid debt. Administrative costs will be assessed for demand letters sent in an attempt to collect the unpaid debt.</w:t>
      </w:r>
    </w:p>
    <w:p w14:paraId="21F1C8CE" w14:textId="77777777" w:rsidR="00C25E12" w:rsidRDefault="00C25E12">
      <w:pPr>
        <w:pStyle w:val="Standard"/>
        <w:rPr>
          <w:sz w:val="22"/>
          <w:szCs w:val="22"/>
        </w:rPr>
      </w:pPr>
    </w:p>
    <w:p w14:paraId="53B13C8F" w14:textId="77777777" w:rsidR="00C25E12" w:rsidRDefault="00C25E12">
      <w:pPr>
        <w:pStyle w:val="Standard"/>
        <w:rPr>
          <w:sz w:val="22"/>
          <w:szCs w:val="22"/>
        </w:rPr>
      </w:pPr>
    </w:p>
    <w:p w14:paraId="516D1CDB" w14:textId="77777777" w:rsidR="00C25E12" w:rsidRDefault="009D2867">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tbl>
      <w:tblPr>
        <w:tblW w:w="9975" w:type="dxa"/>
        <w:tblLayout w:type="fixed"/>
        <w:tblLook w:val="04A0" w:firstRow="1" w:lastRow="0" w:firstColumn="1" w:lastColumn="0" w:noHBand="0" w:noVBand="1"/>
      </w:tblPr>
      <w:tblGrid>
        <w:gridCol w:w="6870"/>
        <w:gridCol w:w="3105"/>
      </w:tblGrid>
      <w:tr w:rsidR="00C25E12" w14:paraId="7B545714" w14:textId="77777777">
        <w:tc>
          <w:tcPr>
            <w:tcW w:w="6870" w:type="dxa"/>
            <w:tcBorders>
              <w:top w:val="nil"/>
              <w:left w:val="nil"/>
              <w:bottom w:val="nil"/>
              <w:right w:val="nil"/>
            </w:tcBorders>
            <w:tcMar>
              <w:top w:w="55" w:type="dxa"/>
              <w:left w:w="55" w:type="dxa"/>
              <w:bottom w:w="55" w:type="dxa"/>
              <w:right w:w="55" w:type="dxa"/>
            </w:tcMar>
          </w:tcPr>
          <w:p w14:paraId="61F8CE68" w14:textId="77777777" w:rsidR="00C25E12" w:rsidRDefault="009D2867">
            <w:pPr>
              <w:pStyle w:val="Standard"/>
              <w:rPr>
                <w:b/>
                <w:bCs/>
                <w:sz w:val="22"/>
                <w:szCs w:val="22"/>
              </w:rPr>
            </w:pPr>
            <w:r>
              <w:rPr>
                <w:b/>
                <w:bCs/>
                <w:sz w:val="22"/>
                <w:szCs w:val="22"/>
              </w:rPr>
              <w:t>_________________________________________</w:t>
            </w:r>
          </w:p>
        </w:tc>
        <w:tc>
          <w:tcPr>
            <w:tcW w:w="3105" w:type="dxa"/>
            <w:tcBorders>
              <w:top w:val="nil"/>
              <w:left w:val="nil"/>
              <w:bottom w:val="nil"/>
              <w:right w:val="nil"/>
            </w:tcBorders>
            <w:tcMar>
              <w:top w:w="55" w:type="dxa"/>
              <w:left w:w="55" w:type="dxa"/>
              <w:bottom w:w="55" w:type="dxa"/>
              <w:right w:w="55" w:type="dxa"/>
            </w:tcMar>
          </w:tcPr>
          <w:p w14:paraId="2113453F" w14:textId="77777777" w:rsidR="00C25E12" w:rsidRDefault="009D2867">
            <w:pPr>
              <w:pStyle w:val="Standard"/>
              <w:jc w:val="right"/>
              <w:rPr>
                <w:b/>
                <w:bCs/>
                <w:sz w:val="22"/>
                <w:szCs w:val="22"/>
              </w:rPr>
            </w:pPr>
            <w:r>
              <w:rPr>
                <w:b/>
                <w:bCs/>
                <w:sz w:val="22"/>
                <w:szCs w:val="22"/>
              </w:rPr>
              <w:t>___________________________</w:t>
            </w:r>
          </w:p>
        </w:tc>
      </w:tr>
      <w:tr w:rsidR="00C25E12" w14:paraId="2C4EE9BD" w14:textId="77777777">
        <w:tc>
          <w:tcPr>
            <w:tcW w:w="6870" w:type="dxa"/>
            <w:tcBorders>
              <w:top w:val="nil"/>
              <w:left w:val="nil"/>
              <w:bottom w:val="nil"/>
              <w:right w:val="nil"/>
            </w:tcBorders>
            <w:tcMar>
              <w:top w:w="55" w:type="dxa"/>
              <w:left w:w="55" w:type="dxa"/>
              <w:bottom w:w="55" w:type="dxa"/>
              <w:right w:w="55" w:type="dxa"/>
            </w:tcMar>
          </w:tcPr>
          <w:p w14:paraId="6D9D8842" w14:textId="77777777" w:rsidR="00C25E12" w:rsidRDefault="009D2867">
            <w:pPr>
              <w:pStyle w:val="Standard"/>
              <w:rPr>
                <w:b/>
                <w:bCs/>
                <w:sz w:val="22"/>
                <w:szCs w:val="22"/>
              </w:rPr>
            </w:pPr>
            <w:r>
              <w:rPr>
                <w:b/>
                <w:bCs/>
                <w:sz w:val="22"/>
                <w:szCs w:val="22"/>
              </w:rPr>
              <w:t>Chad Vivian</w:t>
            </w:r>
          </w:p>
        </w:tc>
        <w:tc>
          <w:tcPr>
            <w:tcW w:w="3105" w:type="dxa"/>
            <w:tcBorders>
              <w:top w:val="nil"/>
              <w:left w:val="nil"/>
              <w:bottom w:val="nil"/>
              <w:right w:val="nil"/>
            </w:tcBorders>
            <w:tcMar>
              <w:top w:w="55" w:type="dxa"/>
              <w:left w:w="55" w:type="dxa"/>
              <w:bottom w:w="55" w:type="dxa"/>
              <w:right w:w="55" w:type="dxa"/>
            </w:tcMar>
          </w:tcPr>
          <w:p w14:paraId="4F813EB1" w14:textId="77777777" w:rsidR="00C25E12" w:rsidRDefault="009D2867">
            <w:pPr>
              <w:pStyle w:val="Standard"/>
              <w:rPr>
                <w:sz w:val="22"/>
                <w:szCs w:val="22"/>
              </w:rPr>
            </w:pPr>
            <w:r>
              <w:rPr>
                <w:sz w:val="22"/>
                <w:szCs w:val="22"/>
              </w:rPr>
              <w:t xml:space="preserve"> Date</w:t>
            </w:r>
          </w:p>
        </w:tc>
      </w:tr>
      <w:tr w:rsidR="00C25E12" w14:paraId="557EE409" w14:textId="77777777">
        <w:tc>
          <w:tcPr>
            <w:tcW w:w="6870" w:type="dxa"/>
            <w:tcBorders>
              <w:top w:val="nil"/>
              <w:left w:val="nil"/>
              <w:bottom w:val="nil"/>
              <w:right w:val="nil"/>
            </w:tcBorders>
            <w:tcMar>
              <w:top w:w="55" w:type="dxa"/>
              <w:left w:w="55" w:type="dxa"/>
              <w:bottom w:w="55" w:type="dxa"/>
              <w:right w:w="55" w:type="dxa"/>
            </w:tcMar>
          </w:tcPr>
          <w:p w14:paraId="6A69BE8A" w14:textId="77777777" w:rsidR="00C25E12" w:rsidRDefault="009D2867">
            <w:pPr>
              <w:pStyle w:val="Standard"/>
              <w:rPr>
                <w:sz w:val="22"/>
                <w:szCs w:val="22"/>
              </w:rPr>
            </w:pPr>
            <w:r>
              <w:rPr>
                <w:sz w:val="22"/>
                <w:szCs w:val="22"/>
              </w:rPr>
              <w:t>Area Director</w:t>
            </w:r>
          </w:p>
        </w:tc>
        <w:tc>
          <w:tcPr>
            <w:tcW w:w="3105" w:type="dxa"/>
            <w:tcBorders>
              <w:top w:val="nil"/>
              <w:left w:val="nil"/>
              <w:bottom w:val="nil"/>
              <w:right w:val="nil"/>
            </w:tcBorders>
            <w:tcMar>
              <w:top w:w="55" w:type="dxa"/>
              <w:left w:w="55" w:type="dxa"/>
              <w:bottom w:w="55" w:type="dxa"/>
              <w:right w:w="55" w:type="dxa"/>
            </w:tcMar>
          </w:tcPr>
          <w:p w14:paraId="75BFADE3" w14:textId="77777777" w:rsidR="00C25E12" w:rsidRDefault="00C25E12">
            <w:pPr>
              <w:pStyle w:val="Standard"/>
              <w:rPr>
                <w:sz w:val="22"/>
                <w:szCs w:val="22"/>
              </w:rPr>
            </w:pPr>
          </w:p>
        </w:tc>
      </w:tr>
    </w:tbl>
    <w:p w14:paraId="7FFF0FCC" w14:textId="77777777" w:rsidR="00C25E12" w:rsidRDefault="00C25E12">
      <w:pPr>
        <w:pStyle w:val="Textbody"/>
        <w:autoSpaceDE w:val="0"/>
        <w:spacing w:after="0"/>
        <w:rPr>
          <w:rFonts w:ascii="Verdana" w:hAnsi="Verdana"/>
          <w:b/>
          <w:bCs/>
          <w:sz w:val="20"/>
          <w:szCs w:val="20"/>
        </w:rPr>
      </w:pPr>
    </w:p>
    <w:p w14:paraId="770DFFD7" w14:textId="77777777" w:rsidR="00C25E12" w:rsidRDefault="009D2867">
      <w:pPr>
        <w:pStyle w:val="Textbody"/>
        <w:autoSpaceDE w:val="0"/>
        <w:spacing w:after="0"/>
        <w:rPr>
          <w:rFonts w:ascii="Verdana" w:hAnsi="Verdana"/>
        </w:rPr>
      </w:pPr>
      <w:r>
        <w:rPr>
          <w:rFonts w:ascii="Verdana" w:hAnsi="Verdana"/>
        </w:rPr>
        <w:t xml:space="preserve">  </w:t>
      </w:r>
    </w:p>
    <w:sectPr w:rsidR="00C25E12">
      <w:headerReference w:type="default" r:id="rId45"/>
      <w:footerReference w:type="default" r:id="rId46"/>
      <w:type w:val="continuous"/>
      <w:pgSz w:w="12240" w:h="15840"/>
      <w:pgMar w:top="1710" w:right="861" w:bottom="1710" w:left="1134" w:header="1134" w:footer="1134" w:gutter="0"/>
      <w:pgBorders>
        <w:top w:val="nil"/>
        <w:left w:val="nil"/>
        <w:bottom w:val="nil"/>
        <w:right w:val="nil"/>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2220" w14:textId="77777777" w:rsidR="005118DE" w:rsidRDefault="005118DE">
      <w:r>
        <w:separator/>
      </w:r>
    </w:p>
  </w:endnote>
  <w:endnote w:type="continuationSeparator" w:id="0">
    <w:p w14:paraId="24891E73" w14:textId="77777777" w:rsidR="005118DE" w:rsidRDefault="0051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4CC3"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1EA8"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CE63"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B068"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E37E" w14:textId="77777777" w:rsidR="00C25E12" w:rsidRDefault="009D2867">
    <w:pPr>
      <w:pStyle w:val="Footer"/>
      <w:tabs>
        <w:tab w:val="clear" w:pos="4986"/>
        <w:tab w:val="clear" w:pos="9972"/>
        <w:tab w:val="center" w:pos="4991"/>
        <w:tab w:val="right" w:pos="9047"/>
      </w:tabs>
      <w:ind w:left="5" w:right="875"/>
      <w:rPr>
        <w:sz w:val="16"/>
        <w:szCs w:val="16"/>
      </w:rPr>
    </w:pPr>
    <w:r>
      <w:rPr>
        <w:sz w:val="16"/>
        <w:szCs w:val="16"/>
      </w:rPr>
      <w:t xml:space="preserve">  See pages 1 through 4 of this Citation and Notification of Penalty for information on employer and employee rights and responsibilities.</w:t>
    </w:r>
  </w:p>
  <w:p w14:paraId="4C3F2893" w14:textId="77777777" w:rsidR="00C25E12" w:rsidRDefault="00C25E12">
    <w:pPr>
      <w:pStyle w:val="Footer"/>
      <w:tabs>
        <w:tab w:val="clear" w:pos="4986"/>
        <w:tab w:val="clear" w:pos="9972"/>
        <w:tab w:val="center" w:pos="4991"/>
        <w:tab w:val="right" w:pos="9047"/>
      </w:tabs>
      <w:ind w:left="5" w:right="875"/>
      <w:rPr>
        <w:sz w:val="16"/>
        <w:szCs w:val="16"/>
      </w:rPr>
    </w:pPr>
  </w:p>
  <w:p w14:paraId="2E046B0B"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7</w:t>
    </w:r>
    <w:r>
      <w:rPr>
        <w:sz w:val="16"/>
        <w:szCs w:val="16"/>
      </w:rPr>
      <w:fldChar w:fldCharType="end"/>
    </w:r>
    <w:r>
      <w:rPr>
        <w:sz w:val="16"/>
        <w:szCs w:val="16"/>
      </w:rPr>
      <w:t xml:space="preserve"> </w:t>
    </w:r>
    <w:r>
      <w:rPr>
        <w:sz w:val="16"/>
        <w:szCs w:val="16"/>
      </w:rPr>
      <w:tab/>
      <w:t xml:space="preserve">    OSHA-2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3D0B"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1279"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C71C"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D2B7"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63AC"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92C0"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56DC" w14:textId="77777777" w:rsidR="00C25E12" w:rsidRDefault="009D2867">
    <w:pPr>
      <w:pStyle w:val="Footer"/>
      <w:tabs>
        <w:tab w:val="clear" w:pos="4986"/>
        <w:tab w:val="clear" w:pos="9972"/>
        <w:tab w:val="center" w:pos="4991"/>
        <w:tab w:val="right" w:pos="9047"/>
      </w:tabs>
      <w:ind w:left="5" w:right="875"/>
      <w:rPr>
        <w:sz w:val="16"/>
        <w:szCs w:val="16"/>
      </w:rPr>
    </w:pPr>
    <w:r>
      <w:rPr>
        <w:sz w:val="16"/>
        <w:szCs w:val="16"/>
      </w:rPr>
      <w:t xml:space="preserve">  See pages 1 through 4 of this Citation and Notification of Penalty for information on employer and employee rights and responsibilities.</w:t>
    </w:r>
  </w:p>
  <w:p w14:paraId="17EB0B91" w14:textId="77777777" w:rsidR="00C25E12" w:rsidRDefault="00C25E12">
    <w:pPr>
      <w:pStyle w:val="Footer"/>
      <w:tabs>
        <w:tab w:val="clear" w:pos="4986"/>
        <w:tab w:val="clear" w:pos="9972"/>
        <w:tab w:val="center" w:pos="4991"/>
        <w:tab w:val="right" w:pos="9047"/>
      </w:tabs>
      <w:ind w:left="5" w:right="875"/>
      <w:rPr>
        <w:sz w:val="16"/>
        <w:szCs w:val="16"/>
      </w:rPr>
    </w:pPr>
  </w:p>
  <w:p w14:paraId="2F2784C1"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7</w:t>
    </w:r>
    <w:r>
      <w:rPr>
        <w:sz w:val="16"/>
        <w:szCs w:val="16"/>
      </w:rPr>
      <w:fldChar w:fldCharType="end"/>
    </w:r>
    <w:r>
      <w:rPr>
        <w:sz w:val="16"/>
        <w:szCs w:val="16"/>
      </w:rPr>
      <w:t xml:space="preserve"> </w:t>
    </w:r>
    <w:r>
      <w:rPr>
        <w:sz w:val="16"/>
        <w:szCs w:val="16"/>
      </w:rPr>
      <w:tab/>
      <w:t xml:space="preserve">    OSHA-2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1DC6"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1444"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FC03"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9</w:t>
    </w:r>
    <w:r>
      <w:rPr>
        <w:sz w:val="16"/>
        <w:szCs w:val="16"/>
      </w:rPr>
      <w:fldChar w:fldCharType="end"/>
    </w:r>
    <w:r>
      <w:rPr>
        <w:sz w:val="16"/>
        <w:szCs w:val="16"/>
      </w:rPr>
      <w:t xml:space="preserve"> </w:t>
    </w:r>
    <w:r>
      <w:rPr>
        <w:sz w:val="16"/>
        <w:szCs w:val="16"/>
      </w:rPr>
      <w:tab/>
      <w:t xml:space="preserve">    OSHA-2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97C0" w14:textId="77777777" w:rsidR="00C25E12" w:rsidRDefault="009D2867">
    <w:pPr>
      <w:pStyle w:val="Footer"/>
      <w:tabs>
        <w:tab w:val="clear" w:pos="4986"/>
        <w:tab w:val="clear" w:pos="9972"/>
        <w:tab w:val="center" w:pos="4991"/>
        <w:tab w:val="right" w:pos="9047"/>
      </w:tabs>
      <w:ind w:left="5" w:right="875"/>
      <w:rPr>
        <w:sz w:val="16"/>
        <w:szCs w:val="16"/>
      </w:rPr>
    </w:pPr>
    <w:r>
      <w:rPr>
        <w:sz w:val="16"/>
        <w:szCs w:val="16"/>
      </w:rPr>
      <w:t xml:space="preserve">  See pages 1 through 4 of this Citation and Notification of Penalty for information on employer and employee rights and responsibilities.</w:t>
    </w:r>
  </w:p>
  <w:p w14:paraId="5D8B921D" w14:textId="77777777" w:rsidR="00C25E12" w:rsidRDefault="00C25E12">
    <w:pPr>
      <w:pStyle w:val="Footer"/>
      <w:tabs>
        <w:tab w:val="clear" w:pos="4986"/>
        <w:tab w:val="clear" w:pos="9972"/>
        <w:tab w:val="center" w:pos="4991"/>
        <w:tab w:val="right" w:pos="9047"/>
      </w:tabs>
      <w:ind w:left="5" w:right="875"/>
      <w:rPr>
        <w:sz w:val="16"/>
        <w:szCs w:val="16"/>
      </w:rPr>
    </w:pPr>
  </w:p>
  <w:p w14:paraId="4E715BFE" w14:textId="77777777" w:rsidR="00C25E12" w:rsidRDefault="009D2867">
    <w:pPr>
      <w:pStyle w:val="Footer"/>
      <w:tabs>
        <w:tab w:val="clear" w:pos="4986"/>
        <w:tab w:val="clear" w:pos="9972"/>
        <w:tab w:val="center" w:pos="4991"/>
        <w:tab w:val="right" w:pos="9047"/>
      </w:tabs>
      <w:ind w:left="5" w:right="875"/>
      <w:jc w:val="right"/>
      <w:rPr>
        <w:sz w:val="16"/>
        <w:szCs w:val="16"/>
      </w:rPr>
    </w:pPr>
    <w:r>
      <w:rPr>
        <w:sz w:val="16"/>
        <w:szCs w:val="16"/>
      </w:rPr>
      <w:t xml:space="preserve">Citation and Notification of Penalty </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sz w:val="16"/>
        <w:szCs w:val="16"/>
      </w:rPr>
      <w:t>7</w:t>
    </w:r>
    <w:r>
      <w:rPr>
        <w:sz w:val="16"/>
        <w:szCs w:val="16"/>
      </w:rPr>
      <w:fldChar w:fldCharType="end"/>
    </w:r>
    <w:r>
      <w:rPr>
        <w:sz w:val="16"/>
        <w:szCs w:val="16"/>
      </w:rPr>
      <w:t xml:space="preserve"> </w:t>
    </w:r>
    <w:r>
      <w:rPr>
        <w:sz w:val="16"/>
        <w:szCs w:val="16"/>
      </w:rPr>
      <w:tab/>
      <w:t xml:space="preserve">    OSHA-2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5353" w14:textId="77777777" w:rsidR="005118DE" w:rsidRDefault="005118DE">
      <w:r>
        <w:separator/>
      </w:r>
    </w:p>
  </w:footnote>
  <w:footnote w:type="continuationSeparator" w:id="0">
    <w:p w14:paraId="20764F90" w14:textId="77777777" w:rsidR="005118DE" w:rsidRDefault="0051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994A" w14:textId="77777777" w:rsidR="00C25E12" w:rsidRDefault="00C25E12">
    <w:pPr>
      <w:pStyle w:val="Header"/>
      <w:rPr>
        <w:sz w:val="6"/>
        <w:szCs w:val="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621C" w14:textId="77777777" w:rsidR="00C25E12" w:rsidRDefault="00C25E12">
    <w:pPr>
      <w:pStyle w:val="Heade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FF02" w14:textId="77777777" w:rsidR="00C25E12" w:rsidRDefault="00C25E12">
    <w:pPr>
      <w:pStyle w:val="Header"/>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93B9" w14:textId="77777777" w:rsidR="00C25E12" w:rsidRDefault="00C25E12">
    <w:pPr>
      <w:pStyle w:val="Header"/>
      <w:rPr>
        <w:sz w:val="6"/>
        <w:szCs w:val="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A198" w14:textId="77777777" w:rsidR="00C25E12" w:rsidRDefault="00C25E12">
    <w:pPr>
      <w:pStyle w:val="Header"/>
      <w:rPr>
        <w:sz w:val="12"/>
        <w:szCs w:val="12"/>
      </w:rPr>
    </w:pPr>
  </w:p>
  <w:tbl>
    <w:tblPr>
      <w:tblW w:w="10260" w:type="dxa"/>
      <w:tblLayout w:type="fixed"/>
      <w:tblLook w:val="04A0" w:firstRow="1" w:lastRow="0" w:firstColumn="1" w:lastColumn="0" w:noHBand="0" w:noVBand="1"/>
    </w:tblPr>
    <w:tblGrid>
      <w:gridCol w:w="4417"/>
      <w:gridCol w:w="4361"/>
      <w:gridCol w:w="1482"/>
    </w:tblGrid>
    <w:tr w:rsidR="00C25E12" w14:paraId="4C3D9CFC" w14:textId="77777777">
      <w:trPr>
        <w:trHeight w:val="1305"/>
      </w:trPr>
      <w:tc>
        <w:tcPr>
          <w:tcW w:w="4417" w:type="dxa"/>
          <w:tcBorders>
            <w:top w:val="nil"/>
            <w:left w:val="nil"/>
            <w:bottom w:val="nil"/>
            <w:right w:val="nil"/>
          </w:tcBorders>
          <w:tcMar>
            <w:top w:w="55" w:type="dxa"/>
            <w:left w:w="55" w:type="dxa"/>
            <w:bottom w:w="55" w:type="dxa"/>
            <w:right w:w="55" w:type="dxa"/>
          </w:tcMar>
        </w:tcPr>
        <w:p w14:paraId="38F0300B" w14:textId="77777777" w:rsidR="00C25E12" w:rsidRDefault="009D2867">
          <w:pPr>
            <w:pStyle w:val="TableContents"/>
            <w:rPr>
              <w:b/>
              <w:bCs/>
              <w:sz w:val="26"/>
              <w:szCs w:val="26"/>
            </w:rPr>
          </w:pPr>
          <w:r>
            <w:rPr>
              <w:b/>
              <w:bCs/>
              <w:sz w:val="26"/>
              <w:szCs w:val="26"/>
            </w:rPr>
            <w:t>U.S. Department of Labor</w:t>
          </w:r>
        </w:p>
        <w:p w14:paraId="716FD815" w14:textId="77777777" w:rsidR="00C25E12" w:rsidRDefault="009D2867">
          <w:pPr>
            <w:pStyle w:val="TableContents"/>
            <w:rPr>
              <w:sz w:val="22"/>
              <w:szCs w:val="22"/>
            </w:rPr>
          </w:pPr>
          <w:r>
            <w:rPr>
              <w:sz w:val="22"/>
              <w:szCs w:val="22"/>
            </w:rPr>
            <w:t>Occupational Safety and Health Administration</w:t>
          </w:r>
        </w:p>
      </w:tc>
      <w:tc>
        <w:tcPr>
          <w:tcW w:w="4361" w:type="dxa"/>
          <w:tcBorders>
            <w:top w:val="nil"/>
            <w:left w:val="nil"/>
            <w:bottom w:val="nil"/>
            <w:right w:val="nil"/>
          </w:tcBorders>
          <w:tcMar>
            <w:top w:w="55" w:type="dxa"/>
            <w:left w:w="55" w:type="dxa"/>
            <w:bottom w:w="55" w:type="dxa"/>
            <w:right w:w="55" w:type="dxa"/>
          </w:tcMar>
        </w:tcPr>
        <w:p w14:paraId="6AC17F68" w14:textId="77777777" w:rsidR="00C25E12" w:rsidRDefault="009D2867">
          <w:pPr>
            <w:pStyle w:val="TableContents"/>
            <w:rPr>
              <w:sz w:val="22"/>
              <w:szCs w:val="22"/>
            </w:rPr>
          </w:pPr>
          <w:r>
            <w:rPr>
              <w:b/>
              <w:bCs/>
              <w:sz w:val="22"/>
              <w:szCs w:val="22"/>
            </w:rPr>
            <w:t>Inspection Number</w:t>
          </w:r>
          <w:r>
            <w:rPr>
              <w:sz w:val="22"/>
              <w:szCs w:val="22"/>
            </w:rPr>
            <w:t>: 1599911</w:t>
          </w:r>
        </w:p>
        <w:p w14:paraId="1C41BAA2" w14:textId="77777777" w:rsidR="00C25E12" w:rsidRDefault="009D2867">
          <w:pPr>
            <w:pStyle w:val="TableContents"/>
            <w:rPr>
              <w:sz w:val="22"/>
              <w:szCs w:val="22"/>
            </w:rPr>
          </w:pPr>
          <w:r>
            <w:rPr>
              <w:b/>
              <w:bCs/>
              <w:sz w:val="22"/>
              <w:szCs w:val="22"/>
            </w:rPr>
            <w:t>Inspection Date(s)</w:t>
          </w:r>
          <w:r>
            <w:rPr>
              <w:sz w:val="22"/>
              <w:szCs w:val="22"/>
            </w:rPr>
            <w:t>: 06/02/2022 - 06/02/2022</w:t>
          </w:r>
        </w:p>
        <w:p w14:paraId="20A1AA60" w14:textId="77777777" w:rsidR="00C25E12" w:rsidRDefault="009D2867">
          <w:pPr>
            <w:pStyle w:val="TableContents"/>
            <w:rPr>
              <w:rFonts w:cs="Times New Roman"/>
              <w:b/>
              <w:bCs/>
              <w:sz w:val="22"/>
              <w:szCs w:val="22"/>
            </w:rPr>
          </w:pPr>
          <w:r>
            <w:rPr>
              <w:rFonts w:cs="Times New Roman"/>
              <w:b/>
              <w:bCs/>
              <w:sz w:val="22"/>
              <w:szCs w:val="22"/>
            </w:rPr>
            <w:t>Issuance Date</w:t>
          </w:r>
          <w:r>
            <w:rPr>
              <w:rFonts w:cs="Times New Roman"/>
              <w:sz w:val="22"/>
              <w:szCs w:val="22"/>
            </w:rPr>
            <w:t xml:space="preserve">:        </w:t>
          </w:r>
        </w:p>
      </w:tc>
      <w:tc>
        <w:tcPr>
          <w:tcW w:w="1482" w:type="dxa"/>
          <w:tcBorders>
            <w:top w:val="nil"/>
            <w:left w:val="nil"/>
            <w:bottom w:val="nil"/>
            <w:right w:val="nil"/>
          </w:tcBorders>
          <w:tcMar>
            <w:top w:w="55" w:type="dxa"/>
            <w:left w:w="55" w:type="dxa"/>
            <w:bottom w:w="55" w:type="dxa"/>
            <w:right w:w="55" w:type="dxa"/>
          </w:tcMar>
        </w:tcPr>
        <w:p w14:paraId="7511F053" w14:textId="5CB2EC7C" w:rsidR="00C25E12" w:rsidRDefault="009D2867">
          <w:pPr>
            <w:pStyle w:val="TableContents"/>
            <w:rPr>
              <w:sz w:val="22"/>
              <w:szCs w:val="22"/>
            </w:rPr>
          </w:pPr>
          <w:r>
            <w:rPr>
              <w:noProof/>
              <w:sz w:val="22"/>
              <w:szCs w:val="22"/>
            </w:rPr>
            <w:drawing>
              <wp:anchor distT="0" distB="0" distL="0" distR="0" simplePos="0" relativeHeight="251660288" behindDoc="0" locked="0" layoutInCell="1" allowOverlap="1" wp14:anchorId="7EC0030C" wp14:editId="2905C067">
                <wp:simplePos x="0" y="0"/>
                <wp:positionH relativeFrom="column">
                  <wp:posOffset>30480</wp:posOffset>
                </wp:positionH>
                <wp:positionV relativeFrom="paragraph">
                  <wp:posOffset>47625</wp:posOffset>
                </wp:positionV>
                <wp:extent cx="841375" cy="79565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956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BC3AB2" w14:textId="77777777" w:rsidR="00C25E12" w:rsidRDefault="009D2867">
    <w:pPr>
      <w:pStyle w:val="Standard"/>
      <w:rPr>
        <w:b/>
        <w:bCs/>
        <w:u w:val="single"/>
      </w:rPr>
    </w:pPr>
    <w:r>
      <w:rPr>
        <w:b/>
        <w:bCs/>
        <w:u w:val="single"/>
      </w:rPr>
      <w:t>Citation and Notification of Penalty</w:t>
    </w:r>
  </w:p>
  <w:p w14:paraId="3A24C5FC" w14:textId="77777777" w:rsidR="00C25E12" w:rsidRDefault="00C25E12">
    <w:pPr>
      <w:pStyle w:val="Standard"/>
      <w:rPr>
        <w:b/>
        <w:bCs/>
      </w:rPr>
    </w:pPr>
  </w:p>
  <w:p w14:paraId="2FCC302F" w14:textId="77777777" w:rsidR="00C25E12" w:rsidRDefault="009D2867">
    <w:pPr>
      <w:pStyle w:val="Standard"/>
      <w:rPr>
        <w:b/>
        <w:bCs/>
      </w:rPr>
    </w:pPr>
    <w:r>
      <w:rPr>
        <w:b/>
        <w:bCs/>
      </w:rPr>
      <w:t xml:space="preserve">Company Name: </w:t>
    </w:r>
    <w:r>
      <w:rPr>
        <w:rFonts w:cs="Times New Roman"/>
        <w:b/>
        <w:bCs/>
        <w:sz w:val="22"/>
        <w:szCs w:val="22"/>
      </w:rPr>
      <w:t>Savage Services Corporation</w:t>
    </w:r>
  </w:p>
  <w:p w14:paraId="47615A88" w14:textId="77777777" w:rsidR="00C25E12" w:rsidRDefault="009D2867">
    <w:pPr>
      <w:pStyle w:val="Standard"/>
      <w:rPr>
        <w:rFonts w:cs="Times New Roman"/>
        <w:b/>
        <w:bCs/>
        <w:sz w:val="22"/>
        <w:szCs w:val="22"/>
      </w:rPr>
    </w:pPr>
    <w:r>
      <w:rPr>
        <w:rFonts w:cs="Times New Roman"/>
        <w:b/>
        <w:bCs/>
        <w:sz w:val="22"/>
        <w:szCs w:val="22"/>
      </w:rPr>
      <w:t>Inspection Site:</w:t>
    </w:r>
    <w:r>
      <w:rPr>
        <w:rFonts w:cs="Times New Roman"/>
        <w:sz w:val="22"/>
        <w:szCs w:val="22"/>
      </w:rPr>
      <w:t xml:space="preserve"> 2005 Lime Rd, Pueblo, CO 81006</w:t>
    </w:r>
  </w:p>
  <w:tbl>
    <w:tblPr>
      <w:tblW w:w="10245" w:type="dxa"/>
      <w:tblLayout w:type="fixed"/>
      <w:tblLook w:val="04A0" w:firstRow="1" w:lastRow="0" w:firstColumn="1" w:lastColumn="0" w:noHBand="0" w:noVBand="1"/>
    </w:tblPr>
    <w:tblGrid>
      <w:gridCol w:w="10245"/>
    </w:tblGrid>
    <w:tr w:rsidR="00C25E12" w14:paraId="78280066" w14:textId="77777777">
      <w:tc>
        <w:tcPr>
          <w:tcW w:w="10245" w:type="dxa"/>
          <w:tcBorders>
            <w:top w:val="nil"/>
            <w:left w:val="nil"/>
            <w:bottom w:val="single" w:sz="1" w:space="0" w:color="000000"/>
            <w:right w:val="nil"/>
          </w:tcBorders>
          <w:tcMar>
            <w:top w:w="55" w:type="dxa"/>
            <w:left w:w="55" w:type="dxa"/>
            <w:bottom w:w="55" w:type="dxa"/>
            <w:right w:w="55" w:type="dxa"/>
          </w:tcMar>
        </w:tcPr>
        <w:p w14:paraId="7CDAFCFA" w14:textId="77777777" w:rsidR="00C25E12" w:rsidRDefault="00C25E12">
          <w:pPr>
            <w:pStyle w:val="TableContents"/>
            <w:rPr>
              <w:sz w:val="12"/>
              <w:szCs w:val="12"/>
            </w:rPr>
          </w:pPr>
        </w:p>
      </w:tc>
    </w:tr>
  </w:tbl>
  <w:p w14:paraId="31A43361" w14:textId="77777777" w:rsidR="00C25E12" w:rsidRDefault="00C25E12">
    <w:pPr>
      <w:pStyle w:val="Standard"/>
      <w:rPr>
        <w:sz w:val="12"/>
        <w:szCs w:val="1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E1EE" w14:textId="77777777" w:rsidR="00C25E12" w:rsidRDefault="00C25E12">
    <w:pPr>
      <w:pStyle w:val="Header"/>
      <w:rPr>
        <w:sz w:val="6"/>
        <w:szCs w:val="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0335" w14:textId="77777777" w:rsidR="00C25E12" w:rsidRDefault="00C25E12">
    <w:pPr>
      <w:pStyle w:val="Header"/>
      <w:rPr>
        <w:sz w:val="6"/>
        <w:szCs w:val="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5456" w14:textId="77777777" w:rsidR="00C25E12" w:rsidRDefault="00C25E12">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F391" w14:textId="77777777" w:rsidR="00C25E12" w:rsidRDefault="00C25E12">
    <w:pPr>
      <w:pStyle w:val="Head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518A" w14:textId="77777777" w:rsidR="00C25E12" w:rsidRDefault="00C25E12">
    <w:pPr>
      <w:pStyle w:val="Header"/>
      <w:rPr>
        <w:sz w:val="6"/>
        <w:szCs w:val="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8051" w14:textId="77777777" w:rsidR="00C25E12" w:rsidRDefault="00C25E12">
    <w:pPr>
      <w:pStyle w:val="Header"/>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F260" w14:textId="77777777" w:rsidR="00C25E12" w:rsidRDefault="00C25E12">
    <w:pPr>
      <w:pStyle w:val="Header"/>
      <w:rPr>
        <w:sz w:val="12"/>
        <w:szCs w:val="12"/>
      </w:rPr>
    </w:pPr>
  </w:p>
  <w:tbl>
    <w:tblPr>
      <w:tblW w:w="10260" w:type="dxa"/>
      <w:tblLayout w:type="fixed"/>
      <w:tblLook w:val="04A0" w:firstRow="1" w:lastRow="0" w:firstColumn="1" w:lastColumn="0" w:noHBand="0" w:noVBand="1"/>
    </w:tblPr>
    <w:tblGrid>
      <w:gridCol w:w="4417"/>
      <w:gridCol w:w="4361"/>
      <w:gridCol w:w="1482"/>
    </w:tblGrid>
    <w:tr w:rsidR="00C25E12" w14:paraId="0D99B19F" w14:textId="77777777">
      <w:trPr>
        <w:trHeight w:val="1305"/>
      </w:trPr>
      <w:tc>
        <w:tcPr>
          <w:tcW w:w="4417" w:type="dxa"/>
          <w:tcBorders>
            <w:top w:val="nil"/>
            <w:left w:val="nil"/>
            <w:bottom w:val="nil"/>
            <w:right w:val="nil"/>
          </w:tcBorders>
          <w:tcMar>
            <w:top w:w="55" w:type="dxa"/>
            <w:left w:w="55" w:type="dxa"/>
            <w:bottom w:w="55" w:type="dxa"/>
            <w:right w:w="55" w:type="dxa"/>
          </w:tcMar>
        </w:tcPr>
        <w:p w14:paraId="259BFB2F" w14:textId="77777777" w:rsidR="00C25E12" w:rsidRDefault="009D2867">
          <w:pPr>
            <w:pStyle w:val="TableContents"/>
            <w:rPr>
              <w:b/>
              <w:bCs/>
              <w:sz w:val="26"/>
              <w:szCs w:val="26"/>
            </w:rPr>
          </w:pPr>
          <w:r>
            <w:rPr>
              <w:b/>
              <w:bCs/>
              <w:sz w:val="26"/>
              <w:szCs w:val="26"/>
            </w:rPr>
            <w:t>U.S. Department of Labor</w:t>
          </w:r>
        </w:p>
        <w:p w14:paraId="6BFFF74A" w14:textId="77777777" w:rsidR="00C25E12" w:rsidRDefault="009D2867">
          <w:pPr>
            <w:pStyle w:val="TableContents"/>
            <w:rPr>
              <w:sz w:val="22"/>
              <w:szCs w:val="22"/>
            </w:rPr>
          </w:pPr>
          <w:r>
            <w:rPr>
              <w:sz w:val="22"/>
              <w:szCs w:val="22"/>
            </w:rPr>
            <w:t>Occupational Safety and Health Administration</w:t>
          </w:r>
        </w:p>
      </w:tc>
      <w:tc>
        <w:tcPr>
          <w:tcW w:w="4361" w:type="dxa"/>
          <w:tcBorders>
            <w:top w:val="nil"/>
            <w:left w:val="nil"/>
            <w:bottom w:val="nil"/>
            <w:right w:val="nil"/>
          </w:tcBorders>
          <w:tcMar>
            <w:top w:w="55" w:type="dxa"/>
            <w:left w:w="55" w:type="dxa"/>
            <w:bottom w:w="55" w:type="dxa"/>
            <w:right w:w="55" w:type="dxa"/>
          </w:tcMar>
        </w:tcPr>
        <w:p w14:paraId="55BEC695" w14:textId="77777777" w:rsidR="00C25E12" w:rsidRDefault="009D2867">
          <w:pPr>
            <w:pStyle w:val="TableContents"/>
            <w:rPr>
              <w:sz w:val="22"/>
              <w:szCs w:val="22"/>
            </w:rPr>
          </w:pPr>
          <w:r>
            <w:rPr>
              <w:b/>
              <w:bCs/>
              <w:sz w:val="22"/>
              <w:szCs w:val="22"/>
            </w:rPr>
            <w:t>Inspection Number</w:t>
          </w:r>
          <w:r>
            <w:rPr>
              <w:sz w:val="22"/>
              <w:szCs w:val="22"/>
            </w:rPr>
            <w:t>: 1599911</w:t>
          </w:r>
        </w:p>
        <w:p w14:paraId="12D52B8E" w14:textId="77777777" w:rsidR="00C25E12" w:rsidRDefault="009D2867">
          <w:pPr>
            <w:pStyle w:val="TableContents"/>
            <w:rPr>
              <w:sz w:val="22"/>
              <w:szCs w:val="22"/>
            </w:rPr>
          </w:pPr>
          <w:r>
            <w:rPr>
              <w:b/>
              <w:bCs/>
              <w:sz w:val="22"/>
              <w:szCs w:val="22"/>
            </w:rPr>
            <w:t>Inspection Date(s)</w:t>
          </w:r>
          <w:r>
            <w:rPr>
              <w:sz w:val="22"/>
              <w:szCs w:val="22"/>
            </w:rPr>
            <w:t>: 06/02/2022 - 06/02/2022</w:t>
          </w:r>
        </w:p>
        <w:p w14:paraId="16F4AFDE" w14:textId="77777777" w:rsidR="00C25E12" w:rsidRDefault="009D2867">
          <w:pPr>
            <w:pStyle w:val="TableContents"/>
            <w:rPr>
              <w:rFonts w:cs="Times New Roman"/>
              <w:b/>
              <w:bCs/>
              <w:sz w:val="22"/>
              <w:szCs w:val="22"/>
            </w:rPr>
          </w:pPr>
          <w:r>
            <w:rPr>
              <w:rFonts w:cs="Times New Roman"/>
              <w:b/>
              <w:bCs/>
              <w:sz w:val="22"/>
              <w:szCs w:val="22"/>
            </w:rPr>
            <w:t>Issuance Date</w:t>
          </w:r>
          <w:r>
            <w:rPr>
              <w:rFonts w:cs="Times New Roman"/>
              <w:sz w:val="22"/>
              <w:szCs w:val="22"/>
            </w:rPr>
            <w:t xml:space="preserve">:        </w:t>
          </w:r>
        </w:p>
      </w:tc>
      <w:tc>
        <w:tcPr>
          <w:tcW w:w="1482" w:type="dxa"/>
          <w:tcBorders>
            <w:top w:val="nil"/>
            <w:left w:val="nil"/>
            <w:bottom w:val="nil"/>
            <w:right w:val="nil"/>
          </w:tcBorders>
          <w:tcMar>
            <w:top w:w="55" w:type="dxa"/>
            <w:left w:w="55" w:type="dxa"/>
            <w:bottom w:w="55" w:type="dxa"/>
            <w:right w:w="55" w:type="dxa"/>
          </w:tcMar>
        </w:tcPr>
        <w:p w14:paraId="440BA3DA" w14:textId="34063AB3" w:rsidR="00C25E12" w:rsidRDefault="009D2867">
          <w:pPr>
            <w:pStyle w:val="TableContents"/>
            <w:rPr>
              <w:sz w:val="22"/>
              <w:szCs w:val="22"/>
            </w:rPr>
          </w:pPr>
          <w:r>
            <w:rPr>
              <w:noProof/>
              <w:sz w:val="22"/>
              <w:szCs w:val="22"/>
            </w:rPr>
            <w:drawing>
              <wp:anchor distT="0" distB="0" distL="0" distR="0" simplePos="0" relativeHeight="251658240" behindDoc="0" locked="0" layoutInCell="1" allowOverlap="1" wp14:anchorId="5906B37B" wp14:editId="7EAC5357">
                <wp:simplePos x="0" y="0"/>
                <wp:positionH relativeFrom="column">
                  <wp:posOffset>30480</wp:posOffset>
                </wp:positionH>
                <wp:positionV relativeFrom="paragraph">
                  <wp:posOffset>47625</wp:posOffset>
                </wp:positionV>
                <wp:extent cx="841375" cy="79565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956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C3FE8EB" w14:textId="77777777" w:rsidR="00C25E12" w:rsidRDefault="009D2867">
    <w:pPr>
      <w:pStyle w:val="Standard"/>
      <w:rPr>
        <w:b/>
        <w:bCs/>
        <w:u w:val="single"/>
      </w:rPr>
    </w:pPr>
    <w:r>
      <w:rPr>
        <w:b/>
        <w:bCs/>
        <w:u w:val="single"/>
      </w:rPr>
      <w:t>Citation and Notification of Penalty</w:t>
    </w:r>
  </w:p>
  <w:p w14:paraId="1AD75624" w14:textId="77777777" w:rsidR="00C25E12" w:rsidRDefault="00C25E12">
    <w:pPr>
      <w:pStyle w:val="Standard"/>
      <w:rPr>
        <w:b/>
        <w:bCs/>
      </w:rPr>
    </w:pPr>
  </w:p>
  <w:p w14:paraId="52106397" w14:textId="77777777" w:rsidR="00C25E12" w:rsidRDefault="009D2867">
    <w:pPr>
      <w:pStyle w:val="Standard"/>
      <w:rPr>
        <w:b/>
        <w:bCs/>
      </w:rPr>
    </w:pPr>
    <w:r>
      <w:rPr>
        <w:b/>
        <w:bCs/>
      </w:rPr>
      <w:t xml:space="preserve">Company Name: </w:t>
    </w:r>
    <w:r>
      <w:rPr>
        <w:rFonts w:cs="Times New Roman"/>
        <w:b/>
        <w:bCs/>
        <w:sz w:val="22"/>
        <w:szCs w:val="22"/>
      </w:rPr>
      <w:t>Savage Services Corporation</w:t>
    </w:r>
  </w:p>
  <w:p w14:paraId="59C980C1" w14:textId="77777777" w:rsidR="00C25E12" w:rsidRDefault="009D2867">
    <w:pPr>
      <w:pStyle w:val="Standard"/>
      <w:rPr>
        <w:rFonts w:cs="Times New Roman"/>
        <w:b/>
        <w:bCs/>
        <w:sz w:val="22"/>
        <w:szCs w:val="22"/>
      </w:rPr>
    </w:pPr>
    <w:r>
      <w:rPr>
        <w:rFonts w:cs="Times New Roman"/>
        <w:b/>
        <w:bCs/>
        <w:sz w:val="22"/>
        <w:szCs w:val="22"/>
      </w:rPr>
      <w:t>Inspection Site:</w:t>
    </w:r>
    <w:r>
      <w:rPr>
        <w:rFonts w:cs="Times New Roman"/>
        <w:sz w:val="22"/>
        <w:szCs w:val="22"/>
      </w:rPr>
      <w:t xml:space="preserve"> 2005 Lime Rd, Pueblo, CO 81006</w:t>
    </w:r>
  </w:p>
  <w:tbl>
    <w:tblPr>
      <w:tblW w:w="10245" w:type="dxa"/>
      <w:tblLayout w:type="fixed"/>
      <w:tblLook w:val="04A0" w:firstRow="1" w:lastRow="0" w:firstColumn="1" w:lastColumn="0" w:noHBand="0" w:noVBand="1"/>
    </w:tblPr>
    <w:tblGrid>
      <w:gridCol w:w="10245"/>
    </w:tblGrid>
    <w:tr w:rsidR="00C25E12" w14:paraId="71065FA7" w14:textId="77777777">
      <w:tc>
        <w:tcPr>
          <w:tcW w:w="10245" w:type="dxa"/>
          <w:tcBorders>
            <w:top w:val="nil"/>
            <w:left w:val="nil"/>
            <w:bottom w:val="single" w:sz="1" w:space="0" w:color="000000"/>
            <w:right w:val="nil"/>
          </w:tcBorders>
          <w:tcMar>
            <w:top w:w="55" w:type="dxa"/>
            <w:left w:w="55" w:type="dxa"/>
            <w:bottom w:w="55" w:type="dxa"/>
            <w:right w:w="55" w:type="dxa"/>
          </w:tcMar>
        </w:tcPr>
        <w:p w14:paraId="225D5158" w14:textId="77777777" w:rsidR="00C25E12" w:rsidRDefault="00C25E12">
          <w:pPr>
            <w:pStyle w:val="TableContents"/>
            <w:rPr>
              <w:sz w:val="12"/>
              <w:szCs w:val="12"/>
            </w:rPr>
          </w:pPr>
        </w:p>
      </w:tc>
    </w:tr>
  </w:tbl>
  <w:p w14:paraId="1C907CD6" w14:textId="77777777" w:rsidR="00C25E12" w:rsidRDefault="00C25E12">
    <w:pPr>
      <w:pStyle w:val="Standard"/>
      <w:rPr>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570D" w14:textId="77777777" w:rsidR="00C25E12" w:rsidRDefault="00C25E12">
    <w:pPr>
      <w:pStyle w:val="Header"/>
      <w:rPr>
        <w:sz w:val="6"/>
        <w:szCs w:val="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D1B6" w14:textId="77777777" w:rsidR="00C25E12" w:rsidRDefault="00C25E12">
    <w:pPr>
      <w:pStyle w:val="Header"/>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99D8" w14:textId="77777777" w:rsidR="00C25E12" w:rsidRDefault="00C25E12">
    <w:pPr>
      <w:pStyle w:val="Header"/>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C60" w14:textId="77777777" w:rsidR="00C25E12" w:rsidRDefault="00C25E12">
    <w:pPr>
      <w:pStyle w:val="Header"/>
      <w:rPr>
        <w:sz w:val="12"/>
        <w:szCs w:val="12"/>
      </w:rPr>
    </w:pPr>
  </w:p>
  <w:tbl>
    <w:tblPr>
      <w:tblW w:w="10260" w:type="dxa"/>
      <w:tblLayout w:type="fixed"/>
      <w:tblLook w:val="04A0" w:firstRow="1" w:lastRow="0" w:firstColumn="1" w:lastColumn="0" w:noHBand="0" w:noVBand="1"/>
    </w:tblPr>
    <w:tblGrid>
      <w:gridCol w:w="4417"/>
      <w:gridCol w:w="4361"/>
      <w:gridCol w:w="1482"/>
    </w:tblGrid>
    <w:tr w:rsidR="00C25E12" w14:paraId="40285E48" w14:textId="77777777">
      <w:trPr>
        <w:trHeight w:val="1305"/>
      </w:trPr>
      <w:tc>
        <w:tcPr>
          <w:tcW w:w="4417" w:type="dxa"/>
          <w:tcBorders>
            <w:top w:val="nil"/>
            <w:left w:val="nil"/>
            <w:bottom w:val="nil"/>
            <w:right w:val="nil"/>
          </w:tcBorders>
          <w:tcMar>
            <w:top w:w="55" w:type="dxa"/>
            <w:left w:w="55" w:type="dxa"/>
            <w:bottom w:w="55" w:type="dxa"/>
            <w:right w:w="55" w:type="dxa"/>
          </w:tcMar>
        </w:tcPr>
        <w:p w14:paraId="3F706755" w14:textId="77777777" w:rsidR="00C25E12" w:rsidRDefault="009D2867">
          <w:pPr>
            <w:pStyle w:val="TableContents"/>
            <w:rPr>
              <w:b/>
              <w:bCs/>
              <w:sz w:val="26"/>
              <w:szCs w:val="26"/>
            </w:rPr>
          </w:pPr>
          <w:r>
            <w:rPr>
              <w:b/>
              <w:bCs/>
              <w:sz w:val="26"/>
              <w:szCs w:val="26"/>
            </w:rPr>
            <w:t>U.S. Department of Labor</w:t>
          </w:r>
        </w:p>
        <w:p w14:paraId="5638F428" w14:textId="77777777" w:rsidR="00C25E12" w:rsidRDefault="009D2867">
          <w:pPr>
            <w:pStyle w:val="TableContents"/>
            <w:rPr>
              <w:sz w:val="22"/>
              <w:szCs w:val="22"/>
            </w:rPr>
          </w:pPr>
          <w:r>
            <w:rPr>
              <w:sz w:val="22"/>
              <w:szCs w:val="22"/>
            </w:rPr>
            <w:t>Occupational Safety and Health Administration</w:t>
          </w:r>
        </w:p>
      </w:tc>
      <w:tc>
        <w:tcPr>
          <w:tcW w:w="4361" w:type="dxa"/>
          <w:tcBorders>
            <w:top w:val="nil"/>
            <w:left w:val="nil"/>
            <w:bottom w:val="nil"/>
            <w:right w:val="nil"/>
          </w:tcBorders>
          <w:tcMar>
            <w:top w:w="55" w:type="dxa"/>
            <w:left w:w="55" w:type="dxa"/>
            <w:bottom w:w="55" w:type="dxa"/>
            <w:right w:w="55" w:type="dxa"/>
          </w:tcMar>
        </w:tcPr>
        <w:p w14:paraId="61FB78EC" w14:textId="77777777" w:rsidR="00C25E12" w:rsidRDefault="009D2867">
          <w:pPr>
            <w:pStyle w:val="TableContents"/>
            <w:rPr>
              <w:sz w:val="22"/>
              <w:szCs w:val="22"/>
            </w:rPr>
          </w:pPr>
          <w:r>
            <w:rPr>
              <w:b/>
              <w:bCs/>
              <w:sz w:val="22"/>
              <w:szCs w:val="22"/>
            </w:rPr>
            <w:t>Inspection Number</w:t>
          </w:r>
          <w:r>
            <w:rPr>
              <w:sz w:val="22"/>
              <w:szCs w:val="22"/>
            </w:rPr>
            <w:t>: 1599911</w:t>
          </w:r>
        </w:p>
        <w:p w14:paraId="075AE023" w14:textId="77777777" w:rsidR="00C25E12" w:rsidRDefault="009D2867">
          <w:pPr>
            <w:pStyle w:val="TableContents"/>
            <w:rPr>
              <w:sz w:val="22"/>
              <w:szCs w:val="22"/>
            </w:rPr>
          </w:pPr>
          <w:r>
            <w:rPr>
              <w:b/>
              <w:bCs/>
              <w:sz w:val="22"/>
              <w:szCs w:val="22"/>
            </w:rPr>
            <w:t>Inspection Date(s)</w:t>
          </w:r>
          <w:r>
            <w:rPr>
              <w:sz w:val="22"/>
              <w:szCs w:val="22"/>
            </w:rPr>
            <w:t>: 06/02/2022 - 06/02/2022</w:t>
          </w:r>
        </w:p>
        <w:p w14:paraId="44554F7E" w14:textId="77777777" w:rsidR="00C25E12" w:rsidRDefault="009D2867">
          <w:pPr>
            <w:pStyle w:val="TableContents"/>
            <w:rPr>
              <w:rFonts w:cs="Times New Roman"/>
              <w:b/>
              <w:bCs/>
              <w:sz w:val="22"/>
              <w:szCs w:val="22"/>
            </w:rPr>
          </w:pPr>
          <w:r>
            <w:rPr>
              <w:rFonts w:cs="Times New Roman"/>
              <w:b/>
              <w:bCs/>
              <w:sz w:val="22"/>
              <w:szCs w:val="22"/>
            </w:rPr>
            <w:t>Issuance Date</w:t>
          </w:r>
          <w:r>
            <w:rPr>
              <w:rFonts w:cs="Times New Roman"/>
              <w:sz w:val="22"/>
              <w:szCs w:val="22"/>
            </w:rPr>
            <w:t xml:space="preserve">:        </w:t>
          </w:r>
        </w:p>
      </w:tc>
      <w:tc>
        <w:tcPr>
          <w:tcW w:w="1482" w:type="dxa"/>
          <w:tcBorders>
            <w:top w:val="nil"/>
            <w:left w:val="nil"/>
            <w:bottom w:val="nil"/>
            <w:right w:val="nil"/>
          </w:tcBorders>
          <w:tcMar>
            <w:top w:w="55" w:type="dxa"/>
            <w:left w:w="55" w:type="dxa"/>
            <w:bottom w:w="55" w:type="dxa"/>
            <w:right w:w="55" w:type="dxa"/>
          </w:tcMar>
        </w:tcPr>
        <w:p w14:paraId="17D77822" w14:textId="1D5FA309" w:rsidR="00C25E12" w:rsidRDefault="009D2867">
          <w:pPr>
            <w:pStyle w:val="TableContents"/>
            <w:rPr>
              <w:sz w:val="22"/>
              <w:szCs w:val="22"/>
            </w:rPr>
          </w:pPr>
          <w:r>
            <w:rPr>
              <w:noProof/>
              <w:sz w:val="22"/>
              <w:szCs w:val="22"/>
            </w:rPr>
            <w:drawing>
              <wp:anchor distT="0" distB="0" distL="0" distR="0" simplePos="0" relativeHeight="251659264" behindDoc="0" locked="0" layoutInCell="1" allowOverlap="1" wp14:anchorId="712049E6" wp14:editId="5F355DE2">
                <wp:simplePos x="0" y="0"/>
                <wp:positionH relativeFrom="column">
                  <wp:posOffset>30480</wp:posOffset>
                </wp:positionH>
                <wp:positionV relativeFrom="paragraph">
                  <wp:posOffset>47625</wp:posOffset>
                </wp:positionV>
                <wp:extent cx="841375" cy="79565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956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B5D741" w14:textId="77777777" w:rsidR="00C25E12" w:rsidRDefault="009D2867">
    <w:pPr>
      <w:pStyle w:val="Standard"/>
      <w:rPr>
        <w:b/>
        <w:bCs/>
        <w:u w:val="single"/>
      </w:rPr>
    </w:pPr>
    <w:r>
      <w:rPr>
        <w:b/>
        <w:bCs/>
        <w:u w:val="single"/>
      </w:rPr>
      <w:t>Citation and Notification of Penalty</w:t>
    </w:r>
  </w:p>
  <w:p w14:paraId="460FD66B" w14:textId="77777777" w:rsidR="00C25E12" w:rsidRDefault="00C25E12">
    <w:pPr>
      <w:pStyle w:val="Standard"/>
      <w:rPr>
        <w:b/>
        <w:bCs/>
      </w:rPr>
    </w:pPr>
  </w:p>
  <w:p w14:paraId="68A19FBC" w14:textId="77777777" w:rsidR="00C25E12" w:rsidRDefault="009D2867">
    <w:pPr>
      <w:pStyle w:val="Standard"/>
      <w:rPr>
        <w:b/>
        <w:bCs/>
      </w:rPr>
    </w:pPr>
    <w:r>
      <w:rPr>
        <w:b/>
        <w:bCs/>
      </w:rPr>
      <w:t xml:space="preserve">Company Name: </w:t>
    </w:r>
    <w:r>
      <w:rPr>
        <w:rFonts w:cs="Times New Roman"/>
        <w:b/>
        <w:bCs/>
        <w:sz w:val="22"/>
        <w:szCs w:val="22"/>
      </w:rPr>
      <w:t>Savage Services Corporation</w:t>
    </w:r>
  </w:p>
  <w:p w14:paraId="1B79D979" w14:textId="77777777" w:rsidR="00C25E12" w:rsidRDefault="009D2867">
    <w:pPr>
      <w:pStyle w:val="Standard"/>
      <w:rPr>
        <w:rFonts w:cs="Times New Roman"/>
        <w:b/>
        <w:bCs/>
        <w:sz w:val="22"/>
        <w:szCs w:val="22"/>
      </w:rPr>
    </w:pPr>
    <w:r>
      <w:rPr>
        <w:rFonts w:cs="Times New Roman"/>
        <w:b/>
        <w:bCs/>
        <w:sz w:val="22"/>
        <w:szCs w:val="22"/>
      </w:rPr>
      <w:t>Inspection Site:</w:t>
    </w:r>
    <w:r>
      <w:rPr>
        <w:rFonts w:cs="Times New Roman"/>
        <w:sz w:val="22"/>
        <w:szCs w:val="22"/>
      </w:rPr>
      <w:t xml:space="preserve"> 2005 Lime Rd, Pueblo, CO 81006</w:t>
    </w:r>
  </w:p>
  <w:tbl>
    <w:tblPr>
      <w:tblW w:w="10245" w:type="dxa"/>
      <w:tblLayout w:type="fixed"/>
      <w:tblLook w:val="04A0" w:firstRow="1" w:lastRow="0" w:firstColumn="1" w:lastColumn="0" w:noHBand="0" w:noVBand="1"/>
    </w:tblPr>
    <w:tblGrid>
      <w:gridCol w:w="10245"/>
    </w:tblGrid>
    <w:tr w:rsidR="00C25E12" w14:paraId="7A057C84" w14:textId="77777777">
      <w:tc>
        <w:tcPr>
          <w:tcW w:w="10245" w:type="dxa"/>
          <w:tcBorders>
            <w:top w:val="nil"/>
            <w:left w:val="nil"/>
            <w:bottom w:val="single" w:sz="1" w:space="0" w:color="000000"/>
            <w:right w:val="nil"/>
          </w:tcBorders>
          <w:tcMar>
            <w:top w:w="55" w:type="dxa"/>
            <w:left w:w="55" w:type="dxa"/>
            <w:bottom w:w="55" w:type="dxa"/>
            <w:right w:w="55" w:type="dxa"/>
          </w:tcMar>
        </w:tcPr>
        <w:p w14:paraId="2C98B932" w14:textId="77777777" w:rsidR="00C25E12" w:rsidRDefault="00C25E12">
          <w:pPr>
            <w:pStyle w:val="TableContents"/>
            <w:rPr>
              <w:sz w:val="12"/>
              <w:szCs w:val="12"/>
            </w:rPr>
          </w:pPr>
        </w:p>
      </w:tc>
    </w:tr>
  </w:tbl>
  <w:p w14:paraId="3F86CD7D" w14:textId="77777777" w:rsidR="00C25E12" w:rsidRDefault="00C25E12">
    <w:pPr>
      <w:pStyle w:val="Standard"/>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1"/>
      <w:lvlJc w:val="left"/>
      <w:pPr>
        <w:tabs>
          <w:tab w:val="num" w:pos="432"/>
        </w:tabs>
        <w:ind w:left="432" w:hanging="432"/>
      </w:pPr>
    </w:lvl>
    <w:lvl w:ilvl="1">
      <w:start w:val="1"/>
      <w:numFmt w:val="none"/>
      <w:lvlText w:val="%2"/>
      <w:lvlJc w:val="left"/>
      <w:pPr>
        <w:tabs>
          <w:tab w:val="num" w:pos="576"/>
        </w:tabs>
        <w:ind w:left="576" w:hanging="576"/>
      </w:pPr>
    </w:lvl>
    <w:lvl w:ilvl="2">
      <w:start w:val="1"/>
      <w:numFmt w:val="none"/>
      <w:lvlText w:val="%3"/>
      <w:lvlJc w:val="left"/>
      <w:pPr>
        <w:tabs>
          <w:tab w:val="num" w:pos="720"/>
        </w:tabs>
        <w:ind w:left="720" w:hanging="720"/>
      </w:pPr>
    </w:lvl>
    <w:lvl w:ilvl="3">
      <w:start w:val="1"/>
      <w:numFmt w:val="none"/>
      <w:lvlText w:val="%4"/>
      <w:lvlJc w:val="left"/>
      <w:pPr>
        <w:tabs>
          <w:tab w:val="num" w:pos="864"/>
        </w:tabs>
        <w:ind w:left="864" w:hanging="864"/>
      </w:pPr>
    </w:lvl>
    <w:lvl w:ilvl="4">
      <w:start w:val="1"/>
      <w:numFmt w:val="none"/>
      <w:lvlText w:val="%5"/>
      <w:lvlJc w:val="left"/>
      <w:pPr>
        <w:tabs>
          <w:tab w:val="num" w:pos="1008"/>
        </w:tabs>
        <w:ind w:left="1008" w:hanging="1008"/>
      </w:pPr>
    </w:lvl>
    <w:lvl w:ilvl="5">
      <w:start w:val="1"/>
      <w:numFmt w:val="none"/>
      <w:lvlText w:val="%6"/>
      <w:lvlJc w:val="left"/>
      <w:pPr>
        <w:tabs>
          <w:tab w:val="num" w:pos="1152"/>
        </w:tabs>
        <w:ind w:left="1152" w:hanging="1152"/>
      </w:pPr>
    </w:lvl>
    <w:lvl w:ilvl="6">
      <w:start w:val="1"/>
      <w:numFmt w:val="none"/>
      <w:lvlText w:val="%7"/>
      <w:lvlJc w:val="left"/>
      <w:pPr>
        <w:tabs>
          <w:tab w:val="num" w:pos="1296"/>
        </w:tabs>
        <w:ind w:left="1296" w:hanging="1296"/>
      </w:pPr>
    </w:lvl>
    <w:lvl w:ilvl="7">
      <w:start w:val="1"/>
      <w:numFmt w:val="none"/>
      <w:lvlText w:val="%8"/>
      <w:lvlJc w:val="left"/>
      <w:pPr>
        <w:tabs>
          <w:tab w:val="num" w:pos="1440"/>
        </w:tabs>
        <w:ind w:left="1440" w:hanging="1440"/>
      </w:pPr>
    </w:lvl>
    <w:lvl w:ilvl="8">
      <w:start w:val="1"/>
      <w:numFmt w:val="none"/>
      <w:lvlText w:val="%9"/>
      <w:lvlJc w:val="left"/>
      <w:pPr>
        <w:tabs>
          <w:tab w:val="num" w:pos="1584"/>
        </w:tabs>
        <w:ind w:left="1584" w:hanging="1584"/>
      </w:pPr>
    </w:lvl>
  </w:abstractNum>
  <w:num w:numId="1" w16cid:durableId="114493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12"/>
    <w:rsid w:val="00351860"/>
    <w:rsid w:val="005118DE"/>
    <w:rsid w:val="00947B4D"/>
    <w:rsid w:val="009D2867"/>
    <w:rsid w:val="00C2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5FEE"/>
  <w15:docId w15:val="{34F696AE-C830-466C-84AB-3F4FF56B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US" w:eastAsia="zh-CN" w:bidi="hi-IN"/>
      </w:rPr>
    </w:rPrDefault>
    <w:pPrDefault>
      <w:pPr>
        <w:widowControl w:val="0"/>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HorizontalLine">
    <w:name w:val="Horizontal Line"/>
    <w:basedOn w:val="Standard"/>
    <w:pPr>
      <w:suppressLineNumbers/>
      <w:pBdr>
        <w:top w:val="nil"/>
        <w:left w:val="nil"/>
        <w:bottom w:val="double" w:sz="3" w:space="0" w:color="808080"/>
        <w:right w:val="nil"/>
      </w:pBdr>
      <w:spacing w:after="283"/>
    </w:pPr>
    <w:rPr>
      <w:sz w:val="12"/>
      <w:szCs w:val="12"/>
    </w:r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paragraph" w:customStyle="1" w:styleId="TableHeading">
    <w:name w:val="Table Heading"/>
    <w:basedOn w:val="TableContents"/>
    <w:pPr>
      <w:jc w:val="center"/>
    </w:pPr>
    <w:rPr>
      <w:b/>
      <w:bCs/>
    </w:rPr>
  </w:style>
  <w:style w:type="paragraph" w:styleId="Header">
    <w:name w:val="header"/>
    <w:basedOn w:val="Standard"/>
    <w:pPr>
      <w:suppressLineNumbers/>
      <w:tabs>
        <w:tab w:val="center" w:pos="4986"/>
        <w:tab w:val="right" w:pos="9972"/>
      </w:tabs>
    </w:pPr>
  </w:style>
  <w:style w:type="paragraph" w:customStyle="1" w:styleId="Framecontents">
    <w:name w:val="Frame contents"/>
    <w:basedOn w:val="Textbody"/>
  </w:style>
  <w:style w:type="character" w:styleId="Hyperlink">
    <w:name w:val="Hyper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nenumbering">
    <w:name w:val="Line numbering"/>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hyperlink" Target="https://www.pay.gov/paygov/forms/formInstance.html?agencyFormId=53090334" TargetMode="Externa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ha.gov/" TargetMode="Externa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yperlink" Target="https://www.pay.gov/"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yperlink" Target="https://www.pay.gov/paygov/forms/formInstance.html?agencyFormId=5309033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www.pay.gov/" TargetMode="External"/><Relationship Id="rId48" Type="http://schemas.openxmlformats.org/officeDocument/2006/relationships/theme" Target="theme/theme1.xml"/></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3649</Words>
  <Characters>20801</Characters>
  <Application>Microsoft Office Word</Application>
  <DocSecurity>0</DocSecurity>
  <Lines>173</Lines>
  <Paragraphs>48</Paragraphs>
  <ScaleCrop>false</ScaleCrop>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Saritha Chigurupati</dc:creator>
  <cp:lastModifiedBy>Rideaux, Chauntra D. - OPA</cp:lastModifiedBy>
  <cp:revision>2</cp:revision>
  <dcterms:created xsi:type="dcterms:W3CDTF">2022-12-05T18:33:00Z</dcterms:created>
  <dcterms:modified xsi:type="dcterms:W3CDTF">2022-12-05T18:33:00Z</dcterms:modified>
</cp:coreProperties>
</file>