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3B79" w14:textId="4A1507F3" w:rsidR="00614F27" w:rsidRPr="0040023D" w:rsidRDefault="64CCB846" w:rsidP="0040023D">
      <w:pPr>
        <w:pStyle w:val="Heading1"/>
      </w:pPr>
      <w:r w:rsidRPr="0040023D">
        <w:t>WRP Job Preferences List</w:t>
      </w:r>
    </w:p>
    <w:p w14:paraId="5D23CA5E" w14:textId="7E9D8FE2" w:rsidR="00614F27" w:rsidRDefault="64CCB846" w:rsidP="0EC9D67E">
      <w:pPr>
        <w:shd w:val="clear" w:color="auto" w:fill="FFFFFF" w:themeFill="background1"/>
        <w:spacing w:after="150"/>
        <w:rPr>
          <w:rFonts w:ascii="Arial" w:eastAsia="Arial" w:hAnsi="Arial" w:cs="Arial"/>
          <w:color w:val="000000" w:themeColor="text1"/>
          <w:sz w:val="24"/>
          <w:szCs w:val="24"/>
        </w:rPr>
      </w:pPr>
      <w:r w:rsidRPr="0EC9D67E">
        <w:rPr>
          <w:rFonts w:ascii="Arial" w:eastAsia="Arial" w:hAnsi="Arial" w:cs="Arial"/>
          <w:color w:val="000000" w:themeColor="text1"/>
          <w:sz w:val="24"/>
          <w:szCs w:val="24"/>
        </w:rPr>
        <w:t xml:space="preserve">One of the primary ways that WRP </w:t>
      </w:r>
      <w:r w:rsidR="42A0AF7E" w:rsidRPr="0EC9D67E">
        <w:rPr>
          <w:rFonts w:ascii="Arial" w:eastAsia="Arial" w:hAnsi="Arial" w:cs="Arial"/>
          <w:color w:val="000000" w:themeColor="text1"/>
          <w:sz w:val="24"/>
          <w:szCs w:val="24"/>
        </w:rPr>
        <w:t xml:space="preserve">federal </w:t>
      </w:r>
      <w:r w:rsidRPr="0EC9D67E">
        <w:rPr>
          <w:rFonts w:ascii="Arial" w:eastAsia="Arial" w:hAnsi="Arial" w:cs="Arial"/>
          <w:color w:val="000000" w:themeColor="text1"/>
          <w:sz w:val="24"/>
          <w:szCs w:val="24"/>
        </w:rPr>
        <w:t>employers search for students and recent graduates is by using the "Job Preference" field</w:t>
      </w:r>
      <w:r w:rsidR="29784168" w:rsidRPr="0EC9D67E">
        <w:rPr>
          <w:rFonts w:ascii="Arial" w:eastAsia="Arial" w:hAnsi="Arial" w:cs="Arial"/>
          <w:color w:val="000000" w:themeColor="text1"/>
          <w:sz w:val="24"/>
          <w:szCs w:val="24"/>
        </w:rPr>
        <w:t xml:space="preserve"> in the </w:t>
      </w:r>
      <w:hyperlink r:id="rId7" w:history="1">
        <w:r w:rsidR="29784168" w:rsidRPr="0EC9D67E">
          <w:rPr>
            <w:rStyle w:val="Hyperlink"/>
            <w:rFonts w:ascii="Arial" w:eastAsia="Arial" w:hAnsi="Arial" w:cs="Arial"/>
            <w:sz w:val="24"/>
            <w:szCs w:val="24"/>
          </w:rPr>
          <w:t>Agency</w:t>
        </w:r>
        <w:r w:rsidR="29784168" w:rsidRPr="0EC9D67E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="53AE5609" w:rsidRPr="0EC9D67E">
          <w:rPr>
            <w:rStyle w:val="Hyperlink"/>
            <w:rFonts w:ascii="Arial" w:eastAsia="Arial" w:hAnsi="Arial" w:cs="Arial"/>
            <w:sz w:val="24"/>
            <w:szCs w:val="24"/>
          </w:rPr>
          <w:t>Talent Portal</w:t>
        </w:r>
      </w:hyperlink>
      <w:r w:rsidR="53AE5609" w:rsidRPr="0EC9D67E">
        <w:rPr>
          <w:rFonts w:ascii="Arial" w:eastAsia="Arial" w:hAnsi="Arial" w:cs="Arial"/>
          <w:color w:val="000000" w:themeColor="text1"/>
          <w:sz w:val="24"/>
          <w:szCs w:val="24"/>
        </w:rPr>
        <w:t xml:space="preserve">’s </w:t>
      </w:r>
      <w:r w:rsidR="29784168" w:rsidRPr="0EC9D67E">
        <w:rPr>
          <w:rFonts w:ascii="Arial" w:eastAsia="Arial" w:hAnsi="Arial" w:cs="Arial"/>
          <w:color w:val="000000" w:themeColor="text1"/>
          <w:sz w:val="24"/>
          <w:szCs w:val="24"/>
        </w:rPr>
        <w:t>WRP Talent Program</w:t>
      </w:r>
      <w:r w:rsidRPr="0EC9D67E">
        <w:rPr>
          <w:rFonts w:ascii="Arial" w:eastAsia="Arial" w:hAnsi="Arial" w:cs="Arial"/>
          <w:color w:val="000000" w:themeColor="text1"/>
          <w:sz w:val="24"/>
          <w:szCs w:val="24"/>
        </w:rPr>
        <w:t xml:space="preserve">. Below is a description of each of these job choice categories. You can </w:t>
      </w:r>
      <w:r w:rsidR="00647136" w:rsidRPr="0EC9D67E">
        <w:rPr>
          <w:rFonts w:ascii="Arial" w:eastAsia="Arial" w:hAnsi="Arial" w:cs="Arial"/>
          <w:color w:val="000000" w:themeColor="text1"/>
          <w:sz w:val="24"/>
          <w:szCs w:val="24"/>
        </w:rPr>
        <w:t>filter by</w:t>
      </w:r>
      <w:r w:rsidRPr="0EC9D67E">
        <w:rPr>
          <w:rFonts w:ascii="Arial" w:eastAsia="Arial" w:hAnsi="Arial" w:cs="Arial"/>
          <w:color w:val="000000" w:themeColor="text1"/>
          <w:sz w:val="24"/>
          <w:szCs w:val="24"/>
        </w:rPr>
        <w:t xml:space="preserve"> one or multiple job preferences when conducting your search. Students and recent graduates can select up to two job preferences on their WRP application. </w:t>
      </w:r>
    </w:p>
    <w:p w14:paraId="3875CAFF" w14:textId="57FFC8D1" w:rsidR="00614F27" w:rsidRPr="0040023D" w:rsidRDefault="64CCB846" w:rsidP="0040023D">
      <w:pPr>
        <w:pStyle w:val="Heading2"/>
      </w:pPr>
      <w:r w:rsidRPr="0040023D">
        <w:t>Accounting</w:t>
      </w:r>
    </w:p>
    <w:p w14:paraId="3B7031CB" w14:textId="5FC4D8BB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related to accounting, budget administration, tax examining or auditing, or related financial management.</w:t>
      </w:r>
    </w:p>
    <w:p w14:paraId="31882DAD" w14:textId="43E909F8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46182276" w14:textId="0B408FD0" w:rsidR="00614F27" w:rsidRPr="0040023D" w:rsidRDefault="64CCB846" w:rsidP="0040023D">
      <w:pPr>
        <w:pStyle w:val="Heading2"/>
      </w:pPr>
      <w:r w:rsidRPr="0040023D">
        <w:t>Administration and Program Management</w:t>
      </w:r>
    </w:p>
    <w:p w14:paraId="436306B6" w14:textId="1169C00C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areas of program management or administration, including public administration, logistics management, program analysis, program management, etc.</w:t>
      </w:r>
    </w:p>
    <w:p w14:paraId="0C63D87E" w14:textId="6009F7C2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3CA0F713" w14:textId="75BFF58A" w:rsidR="00614F27" w:rsidRPr="0040023D" w:rsidRDefault="64CCB846" w:rsidP="0040023D">
      <w:pPr>
        <w:pStyle w:val="Heading2"/>
      </w:pPr>
      <w:r w:rsidRPr="0040023D">
        <w:t>Administrative Support</w:t>
      </w:r>
    </w:p>
    <w:p w14:paraId="037D321A" w14:textId="122D9BCE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general administrative, clerical, and office services, such as secretarial work, correspondence, mail and file work, operation of appliances and communications equipment, etc.</w:t>
      </w:r>
    </w:p>
    <w:p w14:paraId="2023897B" w14:textId="663F0056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232DE80A" w14:textId="0D0CD994" w:rsidR="00614F27" w:rsidRPr="0040023D" w:rsidRDefault="64CCB846" w:rsidP="0040023D">
      <w:pPr>
        <w:pStyle w:val="Heading2"/>
      </w:pPr>
      <w:r w:rsidRPr="0040023D">
        <w:t>Arts</w:t>
      </w:r>
    </w:p>
    <w:p w14:paraId="7215AB3A" w14:textId="4EF8A7CB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the arts, including general arts, industrial design, interior design, museum studies, music, audiovisual production, photography, illustration, theater, etc.</w:t>
      </w:r>
    </w:p>
    <w:p w14:paraId="63236333" w14:textId="7827A36D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4113F146" w14:textId="1A5C99B2" w:rsidR="00614F27" w:rsidRPr="0040023D" w:rsidRDefault="64CCB846" w:rsidP="0040023D">
      <w:pPr>
        <w:pStyle w:val="Heading2"/>
      </w:pPr>
      <w:r w:rsidRPr="0040023D">
        <w:t>Business</w:t>
      </w:r>
    </w:p>
    <w:p w14:paraId="2B412BA5" w14:textId="26FD4BCA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business and trade practices, industry and commerce, economics, and production methods and processes.</w:t>
      </w:r>
    </w:p>
    <w:p w14:paraId="1DC529D3" w14:textId="03F5EE8D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754B5514" w14:textId="456D5687" w:rsidR="00614F27" w:rsidRDefault="64CCB846" w:rsidP="0040023D">
      <w:pPr>
        <w:pStyle w:val="Heading2"/>
      </w:pPr>
      <w:r w:rsidRPr="4F56EAF3">
        <w:t>Communications and Language</w:t>
      </w:r>
    </w:p>
    <w:p w14:paraId="66CEEF20" w14:textId="7789E94C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communications, including areas that require writing, editing, and language ability, such as public affairs, public relations, outreach, editorial work, technical writing, and publications; or positions involving foreign languages, such as translations and interpretations.</w:t>
      </w:r>
    </w:p>
    <w:p w14:paraId="04875E3F" w14:textId="312FCA62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1367D210" w14:textId="3CA16E98" w:rsidR="00614F27" w:rsidRPr="0040023D" w:rsidRDefault="64CCB846" w:rsidP="0040023D">
      <w:pPr>
        <w:pStyle w:val="Heading2"/>
      </w:pPr>
      <w:r w:rsidRPr="0040023D">
        <w:t>Criminal Justice and Law Enforcement</w:t>
      </w:r>
    </w:p>
    <w:p w14:paraId="3D4A44A0" w14:textId="74D8B1FF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inspection, investigation, enforcement, or compliance work concerned with alleged or suspected offenses against the laws or regulations of the United States.</w:t>
      </w:r>
    </w:p>
    <w:p w14:paraId="7EDBDDF1" w14:textId="670150D3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1CA8B796" w14:textId="1E871ABD" w:rsidR="00614F27" w:rsidRPr="0040023D" w:rsidRDefault="64CCB846" w:rsidP="0040023D">
      <w:pPr>
        <w:pStyle w:val="Heading2"/>
      </w:pPr>
      <w:r w:rsidRPr="0040023D">
        <w:t>Education and Training</w:t>
      </w:r>
    </w:p>
    <w:p w14:paraId="51819C5F" w14:textId="15F8C9B4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involved with administering, managing, or performing education or training work.</w:t>
      </w:r>
    </w:p>
    <w:p w14:paraId="0CABB7EA" w14:textId="04984B09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5E2CFF1B" w14:textId="61D1B164" w:rsidR="00614F27" w:rsidRPr="0040023D" w:rsidRDefault="64CCB846" w:rsidP="0040023D">
      <w:pPr>
        <w:pStyle w:val="Heading2"/>
      </w:pPr>
      <w:r w:rsidRPr="0040023D">
        <w:lastRenderedPageBreak/>
        <w:t>Engineering and Architecture</w:t>
      </w:r>
    </w:p>
    <w:p w14:paraId="5C5A1DF4" w14:textId="35C41C12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engineering, architecture, or drafting.</w:t>
      </w:r>
    </w:p>
    <w:p w14:paraId="64F0E8E4" w14:textId="5CDFCB7D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30883F3E" w14:textId="03878C7C" w:rsidR="00614F27" w:rsidRPr="0040023D" w:rsidRDefault="64CCB846" w:rsidP="0040023D">
      <w:pPr>
        <w:pStyle w:val="Heading2"/>
      </w:pPr>
      <w:r w:rsidRPr="0040023D">
        <w:t>Health Care</w:t>
      </w:r>
    </w:p>
    <w:p w14:paraId="0544D269" w14:textId="48D6519E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related to medicine, surgery, dentistry, nursing, dietetics, occupational therapy, physical therapy, pharmacy, health science, and related fields.</w:t>
      </w:r>
    </w:p>
    <w:p w14:paraId="0C71C393" w14:textId="4895ECAF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442A37E8" w14:textId="46813BF7" w:rsidR="00614F27" w:rsidRPr="0040023D" w:rsidRDefault="64CCB846" w:rsidP="0040023D">
      <w:pPr>
        <w:pStyle w:val="Heading2"/>
      </w:pPr>
      <w:r w:rsidRPr="0040023D">
        <w:t>Human Resources/Equal Employment Opportunity</w:t>
      </w:r>
    </w:p>
    <w:p w14:paraId="6996915C" w14:textId="061D73EA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related to the various phases of human resources management, including recruitment; training and development; compensation, performance, and compliance management; benefits administration; employee-labor relations; etc.</w:t>
      </w:r>
    </w:p>
    <w:p w14:paraId="77803426" w14:textId="36B1F365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5D52598F" w14:textId="70275E7D" w:rsidR="00614F27" w:rsidRPr="0040023D" w:rsidRDefault="64CCB846" w:rsidP="0040023D">
      <w:pPr>
        <w:pStyle w:val="Heading2"/>
      </w:pPr>
      <w:r w:rsidRPr="0040023D">
        <w:t>Information Technology</w:t>
      </w:r>
    </w:p>
    <w:p w14:paraId="7E63EFBA" w14:textId="564495C7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information technology (IT) systems and services, including computers, network components, peripheral equipment, software, firmware, services, cybersecurity, and related resources.</w:t>
      </w:r>
    </w:p>
    <w:p w14:paraId="3F0DD7B2" w14:textId="3C0E64A9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2E0182C6" w14:textId="6A437E66" w:rsidR="00614F27" w:rsidRPr="0040023D" w:rsidRDefault="64CCB846" w:rsidP="0040023D">
      <w:pPr>
        <w:pStyle w:val="Heading2"/>
      </w:pPr>
      <w:r w:rsidRPr="0040023D">
        <w:t>Legal</w:t>
      </w:r>
    </w:p>
    <w:p w14:paraId="7F16C04E" w14:textId="70036118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legal work, including general legal administration, claims examining, copyright, patent, and trademark work, etc.</w:t>
      </w:r>
    </w:p>
    <w:p w14:paraId="43EC9626" w14:textId="399FD4CE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4AC5CE5A" w14:textId="4BAFB831" w:rsidR="00614F27" w:rsidRPr="0040023D" w:rsidRDefault="64CCB846" w:rsidP="0040023D">
      <w:pPr>
        <w:pStyle w:val="Heading2"/>
      </w:pPr>
      <w:r w:rsidRPr="0040023D">
        <w:t>Library and Archives</w:t>
      </w:r>
    </w:p>
    <w:p w14:paraId="52AF3056" w14:textId="208BC383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in history, library, and archival sciences.</w:t>
      </w:r>
    </w:p>
    <w:p w14:paraId="2F56F9AA" w14:textId="34B86C6F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167C676D" w14:textId="2413932A" w:rsidR="00614F27" w:rsidRPr="0040023D" w:rsidRDefault="64CCB846" w:rsidP="0040023D">
      <w:pPr>
        <w:pStyle w:val="Heading2"/>
      </w:pPr>
      <w:r w:rsidRPr="0040023D">
        <w:t>Mathematical and Physical Sciences</w:t>
      </w:r>
    </w:p>
    <w:p w14:paraId="1EFA203B" w14:textId="5AFD94CF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in mathematics, statistics, or the study of inanimate natural objects, including physics, chemistry, astronomy, etc.</w:t>
      </w:r>
    </w:p>
    <w:p w14:paraId="06F691D6" w14:textId="63454298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23619421" w14:textId="3AF9AE12" w:rsidR="00614F27" w:rsidRPr="0040023D" w:rsidRDefault="64CCB846" w:rsidP="0040023D">
      <w:pPr>
        <w:pStyle w:val="Heading2"/>
      </w:pPr>
      <w:r w:rsidRPr="0040023D">
        <w:t>Natural, Biological, and Veterinary Sciences</w:t>
      </w:r>
    </w:p>
    <w:p w14:paraId="200F77F9" w14:textId="34500BB5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in the biological, environmental sciences, ecology, animal science, veterinary science, agricultural science, botany, forestry, geology, geography, etc.</w:t>
      </w:r>
    </w:p>
    <w:p w14:paraId="2D9B5636" w14:textId="4E6046FA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1C56D5F3" w14:textId="3E4C7128" w:rsidR="00614F27" w:rsidRPr="0040023D" w:rsidRDefault="64CCB846" w:rsidP="0040023D">
      <w:pPr>
        <w:pStyle w:val="Heading2"/>
      </w:pPr>
      <w:r w:rsidRPr="0040023D">
        <w:t>Policy</w:t>
      </w:r>
    </w:p>
    <w:p w14:paraId="1584963B" w14:textId="6B8A09F3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areas of policy, including policy strategy, analysis, and development.</w:t>
      </w:r>
    </w:p>
    <w:p w14:paraId="67CA4063" w14:textId="59186293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51E5ABB7" w14:textId="7C4E5249" w:rsidR="00614F27" w:rsidRPr="0040023D" w:rsidRDefault="64CCB846" w:rsidP="0040023D">
      <w:pPr>
        <w:pStyle w:val="Heading2"/>
      </w:pPr>
      <w:r w:rsidRPr="0040023D">
        <w:t>Social Science and Social Service</w:t>
      </w:r>
    </w:p>
    <w:p w14:paraId="6A185B2C" w14:textId="0E60AA77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in the social sciences, including psychology, sociology, social work, vocational rehabilitation, recreational activities, or administering public welfare and insurance programs.</w:t>
      </w:r>
    </w:p>
    <w:p w14:paraId="48500C82" w14:textId="60866BFC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707A4027" w14:textId="5736E5FC" w:rsidR="00614F27" w:rsidRPr="0040023D" w:rsidRDefault="64CCB846" w:rsidP="0040023D">
      <w:pPr>
        <w:pStyle w:val="Heading2"/>
      </w:pPr>
      <w:r w:rsidRPr="0040023D">
        <w:lastRenderedPageBreak/>
        <w:t>Supply, Equipment, and Quality Assurance</w:t>
      </w:r>
    </w:p>
    <w:p w14:paraId="10A9D3DE" w14:textId="591A4A2D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related to supply, inventory, distribution, equipment, facilities and services, quality assurance, inspection, or grading.</w:t>
      </w:r>
    </w:p>
    <w:p w14:paraId="302FD06C" w14:textId="13D6BEA4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0093C670" w14:textId="7716C764" w:rsidR="00614F27" w:rsidRPr="0040023D" w:rsidRDefault="64CCB846" w:rsidP="0040023D">
      <w:pPr>
        <w:pStyle w:val="Heading2"/>
      </w:pPr>
      <w:r w:rsidRPr="0040023D">
        <w:t>Trade, Craft, or Labor</w:t>
      </w:r>
    </w:p>
    <w:p w14:paraId="3938D3DE" w14:textId="7FE63B53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Trade, craft, or labor positions involve the performance of physical work and require knowledge or experience of a trade, craft, or manual labor nature.</w:t>
      </w:r>
    </w:p>
    <w:p w14:paraId="071184B7" w14:textId="621FD5E7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721C3199" w14:textId="05CE9C38" w:rsidR="00614F27" w:rsidRPr="0040023D" w:rsidRDefault="64CCB846" w:rsidP="0040023D">
      <w:pPr>
        <w:pStyle w:val="Heading2"/>
      </w:pPr>
      <w:r w:rsidRPr="0040023D">
        <w:t>Transportation</w:t>
      </w:r>
    </w:p>
    <w:p w14:paraId="19FC568A" w14:textId="646971C2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Positions involving work in transportation, including transportation service, utilities, programs, or research and development projects.</w:t>
      </w:r>
    </w:p>
    <w:p w14:paraId="6B3C920A" w14:textId="7ED6D6D3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 </w:t>
      </w:r>
    </w:p>
    <w:p w14:paraId="46259B46" w14:textId="104E0A77" w:rsidR="00614F27" w:rsidRDefault="64CCB846" w:rsidP="4F56EAF3">
      <w:pPr>
        <w:shd w:val="clear" w:color="auto" w:fill="FFFFFF" w:themeFill="background1"/>
        <w:spacing w:after="0"/>
      </w:pPr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 xml:space="preserve">Note: This list was developed based on the job series listed by </w:t>
      </w:r>
      <w:proofErr w:type="spellStart"/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USAJobs</w:t>
      </w:r>
      <w:proofErr w:type="spellEnd"/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 xml:space="preserve">, but some series were modified, separated, or combined to better match WRP student and recent graduate job areas. You can find out more by going to </w:t>
      </w:r>
      <w:proofErr w:type="spellStart"/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USAJobs</w:t>
      </w:r>
      <w:proofErr w:type="spellEnd"/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 xml:space="preserve">’ </w:t>
      </w:r>
      <w:hyperlink r:id="rId8">
        <w:r w:rsidRPr="4F56EAF3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 xml:space="preserve">How to </w:t>
        </w:r>
        <w:r w:rsidRPr="4F56EAF3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F</w:t>
        </w:r>
        <w:r w:rsidRPr="4F56EAF3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ilter by Job Series and Professional Occupations</w:t>
        </w:r>
      </w:hyperlink>
      <w:r w:rsidRPr="4F56EAF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C078E63" w14:textId="0CE3DF4A" w:rsidR="00614F27" w:rsidRDefault="00614F27"/>
    <w:sectPr w:rsidR="00614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F86369"/>
    <w:rsid w:val="00367F38"/>
    <w:rsid w:val="0040023D"/>
    <w:rsid w:val="005336AF"/>
    <w:rsid w:val="00614F27"/>
    <w:rsid w:val="00647136"/>
    <w:rsid w:val="00841734"/>
    <w:rsid w:val="00950ABB"/>
    <w:rsid w:val="00CD76FB"/>
    <w:rsid w:val="00D01BAA"/>
    <w:rsid w:val="00DF4BF6"/>
    <w:rsid w:val="00FC36F4"/>
    <w:rsid w:val="06F86369"/>
    <w:rsid w:val="089CDAFE"/>
    <w:rsid w:val="0EC9D67E"/>
    <w:rsid w:val="29784168"/>
    <w:rsid w:val="42A0AF7E"/>
    <w:rsid w:val="4F56EAF3"/>
    <w:rsid w:val="53AE5609"/>
    <w:rsid w:val="64CCB846"/>
    <w:rsid w:val="66FF7B55"/>
    <w:rsid w:val="67DA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6369"/>
  <w15:chartTrackingRefBased/>
  <w15:docId w15:val="{A171D30F-6682-4129-9AE5-38226D50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23D"/>
    <w:pPr>
      <w:shd w:val="clear" w:color="auto" w:fill="FFFFFF" w:themeFill="background1"/>
      <w:spacing w:after="150"/>
      <w:jc w:val="center"/>
      <w:outlineLvl w:val="0"/>
    </w:pPr>
    <w:rPr>
      <w:rFonts w:ascii="Arial" w:eastAsia="Arial" w:hAnsi="Arial" w:cs="Arial"/>
      <w:b/>
      <w:bCs/>
      <w:color w:val="08080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23D"/>
    <w:pPr>
      <w:shd w:val="clear" w:color="auto" w:fill="FFFFFF" w:themeFill="background1"/>
      <w:spacing w:after="0"/>
      <w:outlineLvl w:val="1"/>
    </w:pPr>
    <w:rPr>
      <w:rFonts w:ascii="Arial" w:eastAsia="Arial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F56EAF3"/>
    <w:rPr>
      <w:color w:val="0563C1"/>
      <w:u w:val="single"/>
    </w:rPr>
  </w:style>
  <w:style w:type="paragraph" w:styleId="Revision">
    <w:name w:val="Revision"/>
    <w:hidden/>
    <w:uiPriority w:val="99"/>
    <w:semiHidden/>
    <w:rsid w:val="00CD76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7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3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7F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023D"/>
    <w:rPr>
      <w:rFonts w:ascii="Arial" w:eastAsia="Arial" w:hAnsi="Arial" w:cs="Arial"/>
      <w:b/>
      <w:bCs/>
      <w:color w:val="080808"/>
      <w:sz w:val="28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0023D"/>
    <w:rPr>
      <w:rFonts w:ascii="Arial" w:eastAsia="Arial" w:hAnsi="Arial" w:cs="Arial"/>
      <w:b/>
      <w:bCs/>
      <w:color w:val="000000" w:themeColor="text1"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usajobs.gov/how-to/search/filters/seri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gencyportal.usajob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5" ma:contentTypeDescription="Create a new document." ma:contentTypeScope="" ma:versionID="109662a01c4ab4084ad9f8fad628b3bf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94c3163ab9ef1f9d4b00cce4993797a1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4FDE5F-1541-4692-BC2C-EBD6BAC23C8B}"/>
</file>

<file path=customXml/itemProps2.xml><?xml version="1.0" encoding="utf-8"?>
<ds:datastoreItem xmlns:ds="http://schemas.openxmlformats.org/officeDocument/2006/customXml" ds:itemID="{72705908-08CF-471C-AFC0-878188E5D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70721-2427-4736-AB8A-5BB6B7ACA83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da5f8d8-98a1-4e88-912c-54edfda2addc"/>
    <ds:schemaRef ds:uri="d99f74e8-7f37-47f4-8499-ee96b35a864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596</Words>
  <Characters>4088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WRP Job Preference Categories</dc:title>
  <dc:subject/>
  <dc:creator>United States Department of Labor</dc:creator>
  <cp:keywords/>
  <dc:description/>
  <cp:lastModifiedBy>Doyle, Colleen M - ODEP</cp:lastModifiedBy>
  <cp:revision>12</cp:revision>
  <dcterms:created xsi:type="dcterms:W3CDTF">2025-06-03T13:14:00Z</dcterms:created>
  <dcterms:modified xsi:type="dcterms:W3CDTF">2026-01-23T16:56:00Z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0x01010060E838BB3C3A11438C567A2B01190502</vt:lpwstr>
  </property>
  <property fmtid="{D5CDD505-2E9C-101B-9397-08002B2CF9AE}" pid="3" name="MediaServiceImageTags">
    <vt:lpwstr/>
  </property>
</Properties>
</file>