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14"/>
        <w:tblW w:w="0" w:type="auto"/>
        <w:tblLook w:val="04A0" w:firstRow="1" w:lastRow="0" w:firstColumn="1" w:lastColumn="0" w:noHBand="0" w:noVBand="1"/>
      </w:tblPr>
      <w:tblGrid>
        <w:gridCol w:w="3227"/>
        <w:gridCol w:w="3685"/>
        <w:gridCol w:w="2300"/>
      </w:tblGrid>
      <w:tr w:rsidR="00FC26C6" w:rsidRPr="00344AD6" w14:paraId="0C747295" w14:textId="77777777" w:rsidTr="00CF7428">
        <w:trPr>
          <w:trHeight w:val="1417"/>
        </w:trPr>
        <w:tc>
          <w:tcPr>
            <w:tcW w:w="3227" w:type="dxa"/>
          </w:tcPr>
          <w:p w14:paraId="4E7F71C2" w14:textId="77777777" w:rsidR="00FC26C6" w:rsidRPr="00344AD6" w:rsidRDefault="00FC26C6" w:rsidP="00DB3D55">
            <w:pPr>
              <w:rPr>
                <w:rFonts w:cs="Arial"/>
                <w:sz w:val="26"/>
                <w:szCs w:val="26"/>
              </w:rPr>
            </w:pPr>
            <w:r w:rsidRPr="00344AD6">
              <w:rPr>
                <w:rFonts w:cs="Arial"/>
                <w:b/>
                <w:noProof/>
                <w:sz w:val="26"/>
                <w:szCs w:val="26"/>
                <w:lang w:eastAsia="fr-FR"/>
              </w:rPr>
              <w:pict w14:anchorId="1779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i1025" type="#_x0000_t75" alt="Afficher l'image en taille réelle" style="width:119pt;height:68.5pt;visibility:visible">
                  <v:imagedata r:id="rId12" o:title="Afficher l'image en taille réelle"/>
                </v:shape>
              </w:pict>
            </w:r>
          </w:p>
        </w:tc>
        <w:tc>
          <w:tcPr>
            <w:tcW w:w="3685" w:type="dxa"/>
          </w:tcPr>
          <w:p w14:paraId="0A3BF5A6" w14:textId="77777777" w:rsidR="00FC26C6" w:rsidRPr="00344AD6" w:rsidRDefault="00FC26C6" w:rsidP="00DB3D55">
            <w:pPr>
              <w:rPr>
                <w:rFonts w:cs="Arial"/>
                <w:b/>
                <w:sz w:val="26"/>
                <w:szCs w:val="26"/>
              </w:rPr>
            </w:pPr>
            <w:r w:rsidRPr="00344AD6">
              <w:rPr>
                <w:rFonts w:cs="Arial"/>
                <w:b/>
                <w:sz w:val="26"/>
                <w:szCs w:val="26"/>
              </w:rPr>
              <w:t xml:space="preserve">    BURKINA FASO</w:t>
            </w:r>
          </w:p>
          <w:p w14:paraId="394B906F" w14:textId="77777777" w:rsidR="00FC26C6" w:rsidRPr="00344AD6" w:rsidRDefault="00FC26C6" w:rsidP="00DB3D55">
            <w:pPr>
              <w:rPr>
                <w:rFonts w:cs="Arial"/>
                <w:b/>
                <w:sz w:val="26"/>
                <w:szCs w:val="26"/>
              </w:rPr>
            </w:pPr>
            <w:r w:rsidRPr="00344AD6">
              <w:rPr>
                <w:rFonts w:cs="Arial"/>
                <w:b/>
                <w:sz w:val="26"/>
                <w:szCs w:val="26"/>
              </w:rPr>
              <w:t xml:space="preserve">       ------------------</w:t>
            </w:r>
          </w:p>
          <w:p w14:paraId="22F0D5D5" w14:textId="77777777" w:rsidR="00FC26C6" w:rsidRPr="00344AD6" w:rsidRDefault="00FC26C6" w:rsidP="00DB3D55">
            <w:pPr>
              <w:rPr>
                <w:rFonts w:cs="Arial"/>
                <w:b/>
                <w:sz w:val="26"/>
                <w:szCs w:val="26"/>
              </w:rPr>
            </w:pPr>
            <w:r w:rsidRPr="00344AD6">
              <w:rPr>
                <w:rFonts w:cs="Arial"/>
                <w:b/>
                <w:sz w:val="26"/>
                <w:szCs w:val="26"/>
              </w:rPr>
              <w:t>Unité-Progrès-Justice</w:t>
            </w:r>
          </w:p>
          <w:p w14:paraId="0C480840" w14:textId="77777777" w:rsidR="00FC26C6" w:rsidRPr="00344AD6" w:rsidRDefault="00FC26C6" w:rsidP="00DB3D55">
            <w:pPr>
              <w:rPr>
                <w:rFonts w:cs="Arial"/>
                <w:sz w:val="26"/>
                <w:szCs w:val="26"/>
              </w:rPr>
            </w:pPr>
            <w:r w:rsidRPr="00344AD6">
              <w:rPr>
                <w:rFonts w:cs="Arial"/>
                <w:b/>
                <w:sz w:val="26"/>
                <w:szCs w:val="26"/>
              </w:rPr>
              <w:t xml:space="preserve">         ------------------</w:t>
            </w:r>
          </w:p>
        </w:tc>
        <w:tc>
          <w:tcPr>
            <w:tcW w:w="2300" w:type="dxa"/>
          </w:tcPr>
          <w:p w14:paraId="427137BF" w14:textId="77777777" w:rsidR="00FC26C6" w:rsidRPr="00344AD6" w:rsidRDefault="00FC26C6" w:rsidP="00DB3D55">
            <w:pPr>
              <w:rPr>
                <w:rFonts w:cs="Arial"/>
                <w:sz w:val="26"/>
                <w:szCs w:val="26"/>
              </w:rPr>
            </w:pPr>
            <w:r w:rsidRPr="00344AD6">
              <w:rPr>
                <w:rFonts w:cs="Arial"/>
                <w:b/>
                <w:noProof/>
                <w:sz w:val="26"/>
                <w:szCs w:val="26"/>
                <w:lang w:eastAsia="fr-FR"/>
              </w:rPr>
              <w:pict w14:anchorId="351AFB8F">
                <v:shape id="Image 1" o:spid="_x0000_i1026" type="#_x0000_t75" alt="http://upload.wikimedia.org/wikipedia/commons/a/a8/Burkina_Faso_COA.png" style="width:90pt;height:83pt;visibility:visible">
                  <v:imagedata r:id="rId13" o:title="Burkina_Faso_COA"/>
                </v:shape>
              </w:pict>
            </w:r>
          </w:p>
        </w:tc>
      </w:tr>
    </w:tbl>
    <w:p w14:paraId="6A5C6996" w14:textId="77777777" w:rsidR="00FC26C6" w:rsidRPr="00344AD6" w:rsidRDefault="00FC26C6" w:rsidP="00DB3D55">
      <w:pPr>
        <w:widowControl w:val="0"/>
        <w:autoSpaceDE w:val="0"/>
        <w:autoSpaceDN w:val="0"/>
        <w:adjustRightInd w:val="0"/>
        <w:spacing w:before="59" w:after="0"/>
        <w:ind w:right="80"/>
        <w:jc w:val="center"/>
        <w:rPr>
          <w:rFonts w:cs="Arial"/>
          <w:b/>
          <w:bCs/>
          <w:w w:val="99"/>
          <w:sz w:val="26"/>
          <w:szCs w:val="26"/>
        </w:rPr>
      </w:pPr>
    </w:p>
    <w:p w14:paraId="764B86D1" w14:textId="77777777" w:rsidR="00FC26C6" w:rsidRPr="00344AD6" w:rsidRDefault="00FC26C6" w:rsidP="00DB3D55">
      <w:pPr>
        <w:widowControl w:val="0"/>
        <w:autoSpaceDE w:val="0"/>
        <w:autoSpaceDN w:val="0"/>
        <w:adjustRightInd w:val="0"/>
        <w:spacing w:before="59" w:after="0"/>
        <w:ind w:right="80"/>
        <w:jc w:val="center"/>
        <w:rPr>
          <w:rFonts w:cs="Arial"/>
          <w:b/>
          <w:bCs/>
          <w:w w:val="99"/>
          <w:sz w:val="26"/>
          <w:szCs w:val="26"/>
        </w:rPr>
      </w:pPr>
    </w:p>
    <w:p w14:paraId="4A7FEC46" w14:textId="77777777" w:rsidR="00FC26C6" w:rsidRPr="00344AD6" w:rsidRDefault="00FC26C6" w:rsidP="00DB3D55">
      <w:pPr>
        <w:widowControl w:val="0"/>
        <w:autoSpaceDE w:val="0"/>
        <w:autoSpaceDN w:val="0"/>
        <w:adjustRightInd w:val="0"/>
        <w:spacing w:before="59" w:after="0"/>
        <w:ind w:right="80"/>
        <w:jc w:val="center"/>
        <w:rPr>
          <w:rFonts w:cs="Arial"/>
          <w:b/>
          <w:bCs/>
          <w:w w:val="99"/>
          <w:sz w:val="26"/>
          <w:szCs w:val="26"/>
        </w:rPr>
      </w:pPr>
    </w:p>
    <w:p w14:paraId="28980615" w14:textId="77777777" w:rsidR="00FC26C6" w:rsidRPr="00344AD6" w:rsidRDefault="00FC26C6" w:rsidP="00DB3D55">
      <w:pPr>
        <w:widowControl w:val="0"/>
        <w:autoSpaceDE w:val="0"/>
        <w:autoSpaceDN w:val="0"/>
        <w:adjustRightInd w:val="0"/>
        <w:spacing w:before="59" w:after="0"/>
        <w:ind w:right="80"/>
        <w:jc w:val="center"/>
        <w:rPr>
          <w:rFonts w:cs="Arial"/>
          <w:b/>
          <w:bCs/>
          <w:w w:val="99"/>
          <w:sz w:val="26"/>
          <w:szCs w:val="26"/>
        </w:rPr>
      </w:pPr>
    </w:p>
    <w:p w14:paraId="6B2E267F" w14:textId="77777777" w:rsidR="00FC26C6" w:rsidRPr="00344AD6" w:rsidRDefault="00145940" w:rsidP="00DB3D55">
      <w:pPr>
        <w:widowControl w:val="0"/>
        <w:autoSpaceDE w:val="0"/>
        <w:autoSpaceDN w:val="0"/>
        <w:adjustRightInd w:val="0"/>
        <w:spacing w:before="59" w:after="0"/>
        <w:ind w:right="80"/>
        <w:jc w:val="center"/>
        <w:rPr>
          <w:rFonts w:cs="Arial"/>
          <w:b/>
          <w:bCs/>
          <w:sz w:val="26"/>
          <w:szCs w:val="26"/>
        </w:rPr>
      </w:pPr>
      <w:r w:rsidRPr="00344AD6">
        <w:rPr>
          <w:rFonts w:cs="Arial"/>
          <w:b/>
          <w:bCs/>
          <w:w w:val="99"/>
          <w:sz w:val="26"/>
          <w:szCs w:val="26"/>
        </w:rPr>
        <w:t>M</w:t>
      </w:r>
      <w:r w:rsidRPr="00344AD6">
        <w:rPr>
          <w:rFonts w:cs="Arial"/>
          <w:b/>
          <w:bCs/>
          <w:spacing w:val="1"/>
          <w:w w:val="99"/>
          <w:sz w:val="26"/>
          <w:szCs w:val="26"/>
        </w:rPr>
        <w:t>I</w:t>
      </w:r>
      <w:r w:rsidRPr="00344AD6">
        <w:rPr>
          <w:rFonts w:cs="Arial"/>
          <w:b/>
          <w:bCs/>
          <w:spacing w:val="-3"/>
          <w:w w:val="99"/>
          <w:sz w:val="26"/>
          <w:szCs w:val="26"/>
        </w:rPr>
        <w:t>N</w:t>
      </w:r>
      <w:r w:rsidRPr="00344AD6">
        <w:rPr>
          <w:rFonts w:cs="Arial"/>
          <w:b/>
          <w:bCs/>
          <w:spacing w:val="1"/>
          <w:w w:val="99"/>
          <w:sz w:val="26"/>
          <w:szCs w:val="26"/>
        </w:rPr>
        <w:t>IS</w:t>
      </w:r>
      <w:r w:rsidRPr="00344AD6">
        <w:rPr>
          <w:rFonts w:cs="Arial"/>
          <w:b/>
          <w:bCs/>
          <w:spacing w:val="7"/>
          <w:w w:val="99"/>
          <w:sz w:val="26"/>
          <w:szCs w:val="26"/>
        </w:rPr>
        <w:t>T</w:t>
      </w:r>
      <w:r w:rsidRPr="00344AD6">
        <w:rPr>
          <w:rFonts w:cs="Arial"/>
          <w:b/>
          <w:bCs/>
          <w:spacing w:val="-4"/>
          <w:w w:val="99"/>
          <w:sz w:val="26"/>
          <w:szCs w:val="26"/>
        </w:rPr>
        <w:t>È</w:t>
      </w:r>
      <w:r w:rsidRPr="00344AD6">
        <w:rPr>
          <w:rFonts w:cs="Arial"/>
          <w:b/>
          <w:bCs/>
          <w:spacing w:val="-3"/>
          <w:w w:val="99"/>
          <w:sz w:val="26"/>
          <w:szCs w:val="26"/>
        </w:rPr>
        <w:t>R</w:t>
      </w:r>
      <w:r w:rsidRPr="00344AD6">
        <w:rPr>
          <w:rFonts w:cs="Arial"/>
          <w:b/>
          <w:bCs/>
          <w:w w:val="99"/>
          <w:sz w:val="26"/>
          <w:szCs w:val="26"/>
        </w:rPr>
        <w:t>E</w:t>
      </w:r>
      <w:r w:rsidR="00FC26C6" w:rsidRPr="00344AD6">
        <w:rPr>
          <w:rFonts w:cs="Arial"/>
          <w:b/>
          <w:bCs/>
          <w:spacing w:val="-18"/>
          <w:w w:val="99"/>
          <w:sz w:val="26"/>
          <w:szCs w:val="26"/>
        </w:rPr>
        <w:t xml:space="preserve"> </w:t>
      </w:r>
      <w:r w:rsidR="00FC26C6" w:rsidRPr="00344AD6">
        <w:rPr>
          <w:rFonts w:cs="Arial"/>
          <w:b/>
          <w:bCs/>
          <w:sz w:val="26"/>
          <w:szCs w:val="26"/>
        </w:rPr>
        <w:t>DE</w:t>
      </w:r>
      <w:r w:rsidR="00FC26C6" w:rsidRPr="00344AD6">
        <w:rPr>
          <w:rFonts w:cs="Arial"/>
          <w:b/>
          <w:bCs/>
          <w:spacing w:val="-18"/>
          <w:sz w:val="26"/>
          <w:szCs w:val="26"/>
        </w:rPr>
        <w:t xml:space="preserve"> </w:t>
      </w:r>
      <w:r w:rsidR="00FC26C6" w:rsidRPr="00344AD6">
        <w:rPr>
          <w:rFonts w:cs="Arial"/>
          <w:b/>
          <w:bCs/>
          <w:spacing w:val="2"/>
          <w:sz w:val="26"/>
          <w:szCs w:val="26"/>
        </w:rPr>
        <w:t>L</w:t>
      </w:r>
      <w:r w:rsidR="00FC26C6" w:rsidRPr="00344AD6">
        <w:rPr>
          <w:rFonts w:cs="Arial"/>
          <w:b/>
          <w:bCs/>
          <w:sz w:val="26"/>
          <w:szCs w:val="26"/>
        </w:rPr>
        <w:t>A FONCTION PUBLIQUE,</w:t>
      </w:r>
    </w:p>
    <w:p w14:paraId="6487D24A" w14:textId="77777777" w:rsidR="00FC26C6" w:rsidRPr="00344AD6" w:rsidRDefault="00FC26C6" w:rsidP="00DB3D55">
      <w:pPr>
        <w:jc w:val="center"/>
        <w:rPr>
          <w:rFonts w:cs="Arial"/>
          <w:b/>
          <w:sz w:val="26"/>
          <w:szCs w:val="26"/>
          <w:u w:val="single"/>
        </w:rPr>
      </w:pPr>
      <w:r w:rsidRPr="00344AD6">
        <w:rPr>
          <w:rFonts w:cs="Arial"/>
          <w:b/>
          <w:bCs/>
          <w:sz w:val="26"/>
          <w:szCs w:val="26"/>
        </w:rPr>
        <w:t>DU TRAVAIL ET DE LA PROTECTION SOCIALE</w:t>
      </w:r>
    </w:p>
    <w:p w14:paraId="499B6056" w14:textId="77777777" w:rsidR="00FC26C6" w:rsidRPr="00344AD6" w:rsidRDefault="00FC26C6" w:rsidP="00DB3D55">
      <w:pPr>
        <w:rPr>
          <w:rFonts w:cs="Arial"/>
          <w:b/>
          <w:sz w:val="26"/>
          <w:szCs w:val="26"/>
          <w:u w:val="single"/>
        </w:rPr>
      </w:pPr>
    </w:p>
    <w:p w14:paraId="68CB9BF5" w14:textId="77777777" w:rsidR="00FC26C6" w:rsidRPr="00344AD6" w:rsidRDefault="00FC26C6" w:rsidP="00DB3D55">
      <w:pPr>
        <w:rPr>
          <w:rFonts w:cs="Arial"/>
          <w:b/>
          <w:sz w:val="26"/>
          <w:szCs w:val="26"/>
          <w:u w:val="single"/>
        </w:rPr>
      </w:pPr>
    </w:p>
    <w:p w14:paraId="662AE23D" w14:textId="77777777" w:rsidR="00FC26C6" w:rsidRPr="00344AD6" w:rsidRDefault="00FC26C6" w:rsidP="00DB3D55">
      <w:pPr>
        <w:rPr>
          <w:rFonts w:cs="Arial"/>
          <w:b/>
          <w:sz w:val="26"/>
          <w:szCs w:val="26"/>
          <w:u w:val="single"/>
        </w:rPr>
      </w:pPr>
    </w:p>
    <w:p w14:paraId="16362F01" w14:textId="77777777" w:rsidR="00FC26C6" w:rsidRPr="00344AD6" w:rsidRDefault="00FC26C6" w:rsidP="00DB3D55">
      <w:pPr>
        <w:rPr>
          <w:rFonts w:cs="Arial"/>
          <w:b/>
          <w:sz w:val="26"/>
          <w:szCs w:val="26"/>
          <w:u w:val="single"/>
        </w:rPr>
      </w:pPr>
    </w:p>
    <w:p w14:paraId="37B601F8" w14:textId="77777777" w:rsidR="00FC26C6" w:rsidRPr="00344AD6" w:rsidRDefault="000B2B18" w:rsidP="00DB3D55">
      <w:pPr>
        <w:rPr>
          <w:rFonts w:cs="Arial"/>
          <w:b/>
          <w:sz w:val="26"/>
          <w:szCs w:val="26"/>
          <w:u w:val="single"/>
        </w:rPr>
      </w:pPr>
      <w:r w:rsidRPr="00344AD6">
        <w:rPr>
          <w:rFonts w:cs="Arial"/>
          <w:b/>
          <w:noProof/>
          <w:sz w:val="26"/>
          <w:szCs w:val="26"/>
          <w:u w:val="single"/>
          <w:lang w:eastAsia="fr-FR"/>
        </w:rPr>
        <w:pict w14:anchorId="6731742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4.9pt;margin-top:300.45pt;width:435pt;height:179.2pt;z-index:1;mso-position-horizontal-relative:margin;mso-position-vertical-relative:margin" strokecolor="#a8d08d" strokeweight="1pt">
            <v:fill color2="#c5e0b3" focusposition="1" focussize="" focus="100%" type="gradient"/>
            <v:shadow on="t" type="perspective" color="#375623" opacity=".5" offset="1pt" offset2="-3pt"/>
            <v:textbox style="mso-next-textbox:#_x0000_s2050">
              <w:txbxContent>
                <w:p w14:paraId="75FEFC76" w14:textId="77777777" w:rsidR="007A264B" w:rsidRPr="00B7497C" w:rsidRDefault="007A264B" w:rsidP="00B7497C">
                  <w:pPr>
                    <w:jc w:val="center"/>
                    <w:rPr>
                      <w:sz w:val="44"/>
                      <w:szCs w:val="44"/>
                    </w:rPr>
                  </w:pPr>
                  <w:r w:rsidRPr="00B7497C">
                    <w:rPr>
                      <w:rFonts w:ascii="Elephant" w:hAnsi="Elephant"/>
                      <w:sz w:val="44"/>
                      <w:szCs w:val="44"/>
                    </w:rPr>
                    <w:t>STRAT</w:t>
                  </w:r>
                  <w:r>
                    <w:rPr>
                      <w:rFonts w:ascii="Elephant" w:hAnsi="Elephant"/>
                      <w:sz w:val="44"/>
                      <w:szCs w:val="44"/>
                    </w:rPr>
                    <w:t>E</w:t>
                  </w:r>
                  <w:r w:rsidRPr="00B7497C">
                    <w:rPr>
                      <w:rFonts w:ascii="Elephant" w:hAnsi="Elephant"/>
                      <w:sz w:val="44"/>
                      <w:szCs w:val="44"/>
                    </w:rPr>
                    <w:t>GIE NATIONALE DE LUTTE CONTRE LES PIRES FORMES DE TRAVAIL DES ENFANTS</w:t>
                  </w:r>
                  <w:r>
                    <w:rPr>
                      <w:rFonts w:ascii="Elephant" w:hAnsi="Elephant"/>
                      <w:sz w:val="44"/>
                      <w:szCs w:val="44"/>
                    </w:rPr>
                    <w:t xml:space="preserve"> (SN-PFTE) 2018-2025</w:t>
                  </w:r>
                </w:p>
              </w:txbxContent>
            </v:textbox>
            <w10:wrap type="square" anchorx="margin" anchory="margin"/>
          </v:shape>
        </w:pict>
      </w:r>
    </w:p>
    <w:p w14:paraId="5C76614E" w14:textId="77777777" w:rsidR="00FC26C6" w:rsidRPr="00344AD6" w:rsidRDefault="00FC26C6" w:rsidP="00DB3D55">
      <w:pPr>
        <w:rPr>
          <w:rFonts w:cs="Arial"/>
          <w:b/>
          <w:sz w:val="26"/>
          <w:szCs w:val="26"/>
          <w:u w:val="single"/>
        </w:rPr>
      </w:pPr>
    </w:p>
    <w:p w14:paraId="447FE1D9" w14:textId="77777777" w:rsidR="00FC26C6" w:rsidRPr="00344AD6" w:rsidRDefault="00FC26C6" w:rsidP="00DB3D55">
      <w:pPr>
        <w:rPr>
          <w:rFonts w:cs="Arial"/>
          <w:b/>
          <w:sz w:val="26"/>
          <w:szCs w:val="26"/>
          <w:u w:val="single"/>
        </w:rPr>
      </w:pPr>
    </w:p>
    <w:p w14:paraId="79082CFA" w14:textId="77777777" w:rsidR="00FC26C6" w:rsidRPr="00344AD6" w:rsidRDefault="00FC26C6" w:rsidP="00DB3D55">
      <w:pPr>
        <w:rPr>
          <w:rFonts w:cs="Arial"/>
          <w:b/>
          <w:sz w:val="26"/>
          <w:szCs w:val="26"/>
          <w:u w:val="single"/>
        </w:rPr>
      </w:pPr>
    </w:p>
    <w:p w14:paraId="49B26948" w14:textId="77777777" w:rsidR="00FC26C6" w:rsidRPr="00344AD6" w:rsidRDefault="00FC26C6" w:rsidP="00DB3D55">
      <w:pPr>
        <w:rPr>
          <w:rFonts w:cs="Arial"/>
          <w:b/>
          <w:sz w:val="26"/>
          <w:szCs w:val="26"/>
          <w:u w:val="single"/>
        </w:rPr>
      </w:pPr>
    </w:p>
    <w:p w14:paraId="5C7DCFBD" w14:textId="77777777" w:rsidR="00FC26C6" w:rsidRPr="00344AD6" w:rsidRDefault="00FC26C6" w:rsidP="00DB3D55">
      <w:pPr>
        <w:rPr>
          <w:rFonts w:cs="Arial"/>
          <w:b/>
          <w:sz w:val="26"/>
          <w:szCs w:val="26"/>
          <w:u w:val="single"/>
        </w:rPr>
      </w:pPr>
    </w:p>
    <w:p w14:paraId="619764AB" w14:textId="77777777" w:rsidR="00FC26C6" w:rsidRPr="00344AD6" w:rsidRDefault="00FC26C6" w:rsidP="00DB3D55">
      <w:pPr>
        <w:rPr>
          <w:rFonts w:cs="Arial"/>
          <w:b/>
          <w:sz w:val="26"/>
          <w:szCs w:val="26"/>
          <w:u w:val="single"/>
        </w:rPr>
      </w:pPr>
    </w:p>
    <w:p w14:paraId="07FDDA41" w14:textId="77777777" w:rsidR="00FC26C6" w:rsidRPr="00344AD6" w:rsidRDefault="00FC26C6" w:rsidP="00DB3D55">
      <w:pPr>
        <w:rPr>
          <w:rFonts w:cs="Arial"/>
          <w:b/>
          <w:sz w:val="26"/>
          <w:szCs w:val="26"/>
          <w:u w:val="single"/>
        </w:rPr>
      </w:pPr>
      <w:r w:rsidRPr="00344AD6">
        <w:rPr>
          <w:rFonts w:cs="Arial"/>
          <w:b/>
          <w:noProof/>
          <w:sz w:val="26"/>
          <w:szCs w:val="26"/>
          <w:u w:val="single"/>
          <w:lang w:eastAsia="fr-FR"/>
        </w:rPr>
        <w:pict w14:anchorId="6F42599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357.2pt;margin-top:2.2pt;width:115.85pt;height:23.35pt;z-index:2" filled="t" strokecolor="#a8d08d" strokeweight="1pt">
            <v:fill color2="#c5e0b3" focusposition="1" focussize="" focus="100%" type="gradient"/>
            <v:shadow on="t" type="perspective" color="#375623" opacity=".5" offset="1pt" offset2="-3pt"/>
            <v:textbox style="mso-next-textbox:#_x0000_s2052">
              <w:txbxContent>
                <w:p w14:paraId="68DFBC5B" w14:textId="77777777" w:rsidR="007A264B" w:rsidRDefault="007347EF" w:rsidP="00FC26C6">
                  <w:pPr>
                    <w:jc w:val="center"/>
                  </w:pPr>
                  <w:r>
                    <w:rPr>
                      <w:rFonts w:ascii="Times New Roman" w:hAnsi="Times New Roman"/>
                      <w:sz w:val="24"/>
                      <w:szCs w:val="24"/>
                    </w:rPr>
                    <w:t xml:space="preserve">Juin </w:t>
                  </w:r>
                  <w:r w:rsidR="007A264B">
                    <w:rPr>
                      <w:rFonts w:ascii="Times New Roman" w:hAnsi="Times New Roman"/>
                      <w:sz w:val="24"/>
                      <w:szCs w:val="24"/>
                    </w:rPr>
                    <w:t>2017</w:t>
                  </w:r>
                </w:p>
              </w:txbxContent>
            </v:textbox>
          </v:shape>
        </w:pict>
      </w:r>
    </w:p>
    <w:p w14:paraId="30AA92D5" w14:textId="77777777" w:rsidR="00455191" w:rsidRDefault="00455191" w:rsidP="00DB3D55">
      <w:pPr>
        <w:rPr>
          <w:rFonts w:cs="Arial"/>
          <w:b/>
          <w:sz w:val="26"/>
          <w:szCs w:val="26"/>
          <w:u w:val="single"/>
        </w:rPr>
        <w:sectPr w:rsidR="00455191" w:rsidSect="000924BC">
          <w:footerReference w:type="default" r:id="rId14"/>
          <w:pgSz w:w="11906" w:h="16838"/>
          <w:pgMar w:top="1417" w:right="1417" w:bottom="1417" w:left="1417" w:header="708" w:footer="708" w:gutter="0"/>
          <w:pgBorders w:display="firstPage" w:offsetFrom="page">
            <w:top w:val="thinThickThinMediumGap" w:sz="24" w:space="24" w:color="385623"/>
            <w:left w:val="thinThickThinMediumGap" w:sz="24" w:space="24" w:color="385623"/>
            <w:bottom w:val="thinThickThinMediumGap" w:sz="24" w:space="24" w:color="385623"/>
            <w:right w:val="thinThickThinMediumGap" w:sz="24" w:space="24" w:color="385623"/>
          </w:pgBorders>
          <w:pgNumType w:fmt="lowerRoman"/>
          <w:cols w:space="708"/>
          <w:docGrid w:linePitch="360"/>
        </w:sectPr>
      </w:pPr>
    </w:p>
    <w:p w14:paraId="1ACFB718" w14:textId="77777777" w:rsidR="00840F61" w:rsidRDefault="001976C3" w:rsidP="00455191">
      <w:pPr>
        <w:pStyle w:val="Heading1"/>
        <w:shd w:val="clear" w:color="auto" w:fill="BDD6EE"/>
        <w:jc w:val="center"/>
        <w:rPr>
          <w:rFonts w:ascii="Calibri" w:hAnsi="Calibri" w:cs="Arial"/>
          <w:szCs w:val="26"/>
        </w:rPr>
      </w:pPr>
      <w:bookmarkStart w:id="0" w:name="_Toc485381064"/>
      <w:r w:rsidRPr="001976C3">
        <w:rPr>
          <w:rFonts w:ascii="Calibri" w:hAnsi="Calibri" w:cs="Arial"/>
          <w:szCs w:val="26"/>
        </w:rPr>
        <w:lastRenderedPageBreak/>
        <w:t>AVANT-PROP</w:t>
      </w:r>
      <w:r w:rsidR="00455191">
        <w:rPr>
          <w:rFonts w:ascii="Calibri" w:hAnsi="Calibri" w:cs="Arial"/>
          <w:szCs w:val="26"/>
        </w:rPr>
        <w:t>OS</w:t>
      </w:r>
      <w:bookmarkEnd w:id="0"/>
    </w:p>
    <w:p w14:paraId="2DAFD2A9" w14:textId="77777777" w:rsidR="002D234C" w:rsidRDefault="002D234C" w:rsidP="002D234C">
      <w:pPr>
        <w:rPr>
          <w:rFonts w:ascii="Times New Roman" w:hAnsi="Times New Roman"/>
          <w:noProof/>
          <w:sz w:val="24"/>
          <w:szCs w:val="24"/>
          <w:lang w:eastAsia="fr-FR"/>
        </w:rPr>
      </w:pPr>
    </w:p>
    <w:tbl>
      <w:tblPr>
        <w:tblW w:w="0" w:type="auto"/>
        <w:tblLook w:val="04A0" w:firstRow="1" w:lastRow="0" w:firstColumn="1" w:lastColumn="0" w:noHBand="0" w:noVBand="1"/>
      </w:tblPr>
      <w:tblGrid>
        <w:gridCol w:w="3065"/>
        <w:gridCol w:w="1965"/>
        <w:gridCol w:w="4166"/>
      </w:tblGrid>
      <w:tr w:rsidR="00E67022" w:rsidRPr="0097354C" w14:paraId="24914780" w14:textId="77777777" w:rsidTr="00B84636">
        <w:trPr>
          <w:trHeight w:val="749"/>
        </w:trPr>
        <w:tc>
          <w:tcPr>
            <w:tcW w:w="3065" w:type="dxa"/>
            <w:shd w:val="clear" w:color="auto" w:fill="auto"/>
          </w:tcPr>
          <w:p w14:paraId="4D31670C" w14:textId="77777777" w:rsidR="00E67022" w:rsidRPr="008D5142" w:rsidRDefault="00E67022" w:rsidP="00B84636">
            <w:pPr>
              <w:spacing w:after="0" w:line="240" w:lineRule="auto"/>
              <w:contextualSpacing/>
              <w:rPr>
                <w:rFonts w:ascii="Bookman Old Style" w:eastAsia="Times New Roman" w:hAnsi="Bookman Old Style"/>
                <w:sz w:val="24"/>
                <w:szCs w:val="28"/>
              </w:rPr>
            </w:pPr>
          </w:p>
        </w:tc>
        <w:tc>
          <w:tcPr>
            <w:tcW w:w="1965" w:type="dxa"/>
            <w:shd w:val="clear" w:color="auto" w:fill="auto"/>
          </w:tcPr>
          <w:p w14:paraId="7B4B2666" w14:textId="77777777" w:rsidR="00E67022" w:rsidRPr="008D5142" w:rsidRDefault="00E67022" w:rsidP="00B84636">
            <w:pPr>
              <w:spacing w:after="0" w:line="240" w:lineRule="auto"/>
              <w:contextualSpacing/>
              <w:rPr>
                <w:rFonts w:ascii="Bookman Old Style" w:eastAsia="Times New Roman" w:hAnsi="Bookman Old Style"/>
                <w:sz w:val="24"/>
                <w:szCs w:val="28"/>
              </w:rPr>
            </w:pPr>
          </w:p>
        </w:tc>
        <w:tc>
          <w:tcPr>
            <w:tcW w:w="4166" w:type="dxa"/>
            <w:shd w:val="clear" w:color="auto" w:fill="auto"/>
          </w:tcPr>
          <w:p w14:paraId="0D0D1E9A" w14:textId="77777777" w:rsidR="006B5162" w:rsidRDefault="006B5162" w:rsidP="00B84636">
            <w:pPr>
              <w:spacing w:after="0" w:line="240" w:lineRule="auto"/>
              <w:contextualSpacing/>
              <w:jc w:val="center"/>
              <w:rPr>
                <w:rFonts w:ascii="Arial Narrow" w:eastAsia="Times New Roman" w:hAnsi="Arial Narrow"/>
                <w:b/>
                <w:sz w:val="24"/>
                <w:szCs w:val="24"/>
              </w:rPr>
            </w:pPr>
          </w:p>
          <w:p w14:paraId="4B5BC40D" w14:textId="77777777" w:rsidR="006B5162" w:rsidRDefault="006B5162" w:rsidP="00B84636">
            <w:pPr>
              <w:spacing w:after="0" w:line="240" w:lineRule="auto"/>
              <w:contextualSpacing/>
              <w:jc w:val="center"/>
              <w:rPr>
                <w:rFonts w:ascii="Arial Narrow" w:eastAsia="Times New Roman" w:hAnsi="Arial Narrow"/>
                <w:b/>
                <w:sz w:val="24"/>
                <w:szCs w:val="24"/>
              </w:rPr>
            </w:pPr>
          </w:p>
          <w:p w14:paraId="1A7CF2DA" w14:textId="77777777" w:rsidR="006B5162" w:rsidRDefault="006B5162" w:rsidP="00B84636">
            <w:pPr>
              <w:spacing w:after="0" w:line="240" w:lineRule="auto"/>
              <w:contextualSpacing/>
              <w:jc w:val="center"/>
              <w:rPr>
                <w:rFonts w:ascii="Arial Narrow" w:eastAsia="Times New Roman" w:hAnsi="Arial Narrow"/>
                <w:b/>
                <w:sz w:val="24"/>
                <w:szCs w:val="24"/>
              </w:rPr>
            </w:pPr>
          </w:p>
          <w:p w14:paraId="467D5DA7" w14:textId="77777777" w:rsidR="006B5162" w:rsidRDefault="006B5162" w:rsidP="00B84636">
            <w:pPr>
              <w:spacing w:after="0" w:line="240" w:lineRule="auto"/>
              <w:contextualSpacing/>
              <w:jc w:val="center"/>
              <w:rPr>
                <w:rFonts w:ascii="Arial Narrow" w:eastAsia="Times New Roman" w:hAnsi="Arial Narrow"/>
                <w:b/>
                <w:sz w:val="24"/>
                <w:szCs w:val="24"/>
              </w:rPr>
            </w:pPr>
          </w:p>
          <w:p w14:paraId="527E9BF2" w14:textId="77777777" w:rsidR="006B5162" w:rsidRDefault="006B5162" w:rsidP="00B84636">
            <w:pPr>
              <w:spacing w:after="0" w:line="240" w:lineRule="auto"/>
              <w:contextualSpacing/>
              <w:jc w:val="center"/>
              <w:rPr>
                <w:rFonts w:ascii="Arial Narrow" w:eastAsia="Times New Roman" w:hAnsi="Arial Narrow"/>
                <w:b/>
                <w:sz w:val="24"/>
                <w:szCs w:val="24"/>
              </w:rPr>
            </w:pPr>
          </w:p>
          <w:p w14:paraId="5E31694E" w14:textId="77777777" w:rsidR="006B5162" w:rsidRDefault="006B5162" w:rsidP="00B84636">
            <w:pPr>
              <w:spacing w:after="0" w:line="240" w:lineRule="auto"/>
              <w:contextualSpacing/>
              <w:jc w:val="center"/>
              <w:rPr>
                <w:rFonts w:ascii="Arial Narrow" w:eastAsia="Times New Roman" w:hAnsi="Arial Narrow"/>
                <w:b/>
                <w:sz w:val="24"/>
                <w:szCs w:val="24"/>
              </w:rPr>
            </w:pPr>
          </w:p>
          <w:p w14:paraId="28A1BFBC" w14:textId="77777777" w:rsidR="006B5162" w:rsidRDefault="006B5162" w:rsidP="00B84636">
            <w:pPr>
              <w:spacing w:after="0" w:line="240" w:lineRule="auto"/>
              <w:contextualSpacing/>
              <w:jc w:val="center"/>
              <w:rPr>
                <w:rFonts w:ascii="Arial Narrow" w:eastAsia="Times New Roman" w:hAnsi="Arial Narrow"/>
                <w:b/>
                <w:sz w:val="24"/>
                <w:szCs w:val="24"/>
              </w:rPr>
            </w:pPr>
          </w:p>
          <w:p w14:paraId="60456670" w14:textId="77777777" w:rsidR="006B5162" w:rsidRDefault="006B5162" w:rsidP="00B84636">
            <w:pPr>
              <w:spacing w:after="0" w:line="240" w:lineRule="auto"/>
              <w:contextualSpacing/>
              <w:jc w:val="center"/>
              <w:rPr>
                <w:rFonts w:ascii="Arial Narrow" w:eastAsia="Times New Roman" w:hAnsi="Arial Narrow"/>
                <w:b/>
                <w:sz w:val="24"/>
                <w:szCs w:val="24"/>
              </w:rPr>
            </w:pPr>
          </w:p>
          <w:p w14:paraId="6177BA0A" w14:textId="77777777" w:rsidR="006B5162" w:rsidRDefault="006B5162" w:rsidP="00B84636">
            <w:pPr>
              <w:spacing w:after="0" w:line="240" w:lineRule="auto"/>
              <w:contextualSpacing/>
              <w:jc w:val="center"/>
              <w:rPr>
                <w:rFonts w:ascii="Arial Narrow" w:eastAsia="Times New Roman" w:hAnsi="Arial Narrow"/>
                <w:b/>
                <w:sz w:val="24"/>
                <w:szCs w:val="24"/>
              </w:rPr>
            </w:pPr>
          </w:p>
          <w:p w14:paraId="49290C4A" w14:textId="77777777" w:rsidR="006B5162" w:rsidRDefault="006B5162" w:rsidP="00B84636">
            <w:pPr>
              <w:spacing w:after="0" w:line="240" w:lineRule="auto"/>
              <w:contextualSpacing/>
              <w:jc w:val="center"/>
              <w:rPr>
                <w:rFonts w:ascii="Arial Narrow" w:eastAsia="Times New Roman" w:hAnsi="Arial Narrow"/>
                <w:b/>
                <w:sz w:val="24"/>
                <w:szCs w:val="24"/>
              </w:rPr>
            </w:pPr>
          </w:p>
          <w:p w14:paraId="46C959FC" w14:textId="77777777" w:rsidR="006B5162" w:rsidRDefault="006B5162" w:rsidP="00B84636">
            <w:pPr>
              <w:spacing w:after="0" w:line="240" w:lineRule="auto"/>
              <w:contextualSpacing/>
              <w:jc w:val="center"/>
              <w:rPr>
                <w:rFonts w:ascii="Arial Narrow" w:eastAsia="Times New Roman" w:hAnsi="Arial Narrow"/>
                <w:b/>
                <w:sz w:val="24"/>
                <w:szCs w:val="24"/>
              </w:rPr>
            </w:pPr>
          </w:p>
          <w:p w14:paraId="358DEFFD" w14:textId="77777777" w:rsidR="006B5162" w:rsidRDefault="006B5162" w:rsidP="00B84636">
            <w:pPr>
              <w:spacing w:after="0" w:line="240" w:lineRule="auto"/>
              <w:contextualSpacing/>
              <w:jc w:val="center"/>
              <w:rPr>
                <w:rFonts w:ascii="Arial Narrow" w:eastAsia="Times New Roman" w:hAnsi="Arial Narrow"/>
                <w:b/>
                <w:sz w:val="24"/>
                <w:szCs w:val="24"/>
              </w:rPr>
            </w:pPr>
          </w:p>
          <w:p w14:paraId="213C95C7" w14:textId="77777777" w:rsidR="006B5162" w:rsidRDefault="006B5162" w:rsidP="00B84636">
            <w:pPr>
              <w:spacing w:after="0" w:line="240" w:lineRule="auto"/>
              <w:contextualSpacing/>
              <w:jc w:val="center"/>
              <w:rPr>
                <w:rFonts w:ascii="Arial Narrow" w:eastAsia="Times New Roman" w:hAnsi="Arial Narrow"/>
                <w:b/>
                <w:sz w:val="24"/>
                <w:szCs w:val="24"/>
              </w:rPr>
            </w:pPr>
          </w:p>
          <w:p w14:paraId="2C4AB71B" w14:textId="77777777" w:rsidR="006B5162" w:rsidRDefault="006B5162" w:rsidP="00B84636">
            <w:pPr>
              <w:spacing w:after="0" w:line="240" w:lineRule="auto"/>
              <w:contextualSpacing/>
              <w:jc w:val="center"/>
              <w:rPr>
                <w:rFonts w:ascii="Arial Narrow" w:eastAsia="Times New Roman" w:hAnsi="Arial Narrow"/>
                <w:b/>
                <w:sz w:val="24"/>
                <w:szCs w:val="24"/>
              </w:rPr>
            </w:pPr>
          </w:p>
          <w:p w14:paraId="495F490C" w14:textId="77777777" w:rsidR="006B5162" w:rsidRDefault="006B5162" w:rsidP="00B84636">
            <w:pPr>
              <w:spacing w:after="0" w:line="240" w:lineRule="auto"/>
              <w:contextualSpacing/>
              <w:jc w:val="center"/>
              <w:rPr>
                <w:rFonts w:ascii="Arial Narrow" w:eastAsia="Times New Roman" w:hAnsi="Arial Narrow"/>
                <w:b/>
                <w:sz w:val="24"/>
                <w:szCs w:val="24"/>
              </w:rPr>
            </w:pPr>
          </w:p>
          <w:p w14:paraId="67821AB6" w14:textId="77777777" w:rsidR="006B5162" w:rsidRDefault="006B5162" w:rsidP="00B84636">
            <w:pPr>
              <w:spacing w:after="0" w:line="240" w:lineRule="auto"/>
              <w:contextualSpacing/>
              <w:jc w:val="center"/>
              <w:rPr>
                <w:rFonts w:ascii="Arial Narrow" w:eastAsia="Times New Roman" w:hAnsi="Arial Narrow"/>
                <w:b/>
                <w:sz w:val="24"/>
                <w:szCs w:val="24"/>
              </w:rPr>
            </w:pPr>
          </w:p>
          <w:p w14:paraId="0547B1A8" w14:textId="77777777" w:rsidR="006B5162" w:rsidRDefault="006B5162" w:rsidP="00B84636">
            <w:pPr>
              <w:spacing w:after="0" w:line="240" w:lineRule="auto"/>
              <w:contextualSpacing/>
              <w:jc w:val="center"/>
              <w:rPr>
                <w:rFonts w:ascii="Arial Narrow" w:eastAsia="Times New Roman" w:hAnsi="Arial Narrow"/>
                <w:b/>
                <w:sz w:val="24"/>
                <w:szCs w:val="24"/>
              </w:rPr>
            </w:pPr>
          </w:p>
          <w:p w14:paraId="2A771EF9" w14:textId="77777777" w:rsidR="006B5162" w:rsidRDefault="006B5162" w:rsidP="00B84636">
            <w:pPr>
              <w:spacing w:after="0" w:line="240" w:lineRule="auto"/>
              <w:contextualSpacing/>
              <w:jc w:val="center"/>
              <w:rPr>
                <w:rFonts w:ascii="Arial Narrow" w:eastAsia="Times New Roman" w:hAnsi="Arial Narrow"/>
                <w:b/>
                <w:sz w:val="24"/>
                <w:szCs w:val="24"/>
              </w:rPr>
            </w:pPr>
          </w:p>
          <w:p w14:paraId="36EBFEFD" w14:textId="77777777" w:rsidR="006B5162" w:rsidRDefault="006B5162" w:rsidP="00B84636">
            <w:pPr>
              <w:spacing w:after="0" w:line="240" w:lineRule="auto"/>
              <w:contextualSpacing/>
              <w:jc w:val="center"/>
              <w:rPr>
                <w:rFonts w:ascii="Arial Narrow" w:eastAsia="Times New Roman" w:hAnsi="Arial Narrow"/>
                <w:b/>
                <w:sz w:val="24"/>
                <w:szCs w:val="24"/>
              </w:rPr>
            </w:pPr>
          </w:p>
          <w:p w14:paraId="16A20329" w14:textId="77777777" w:rsidR="006B5162" w:rsidRDefault="006B5162" w:rsidP="00B84636">
            <w:pPr>
              <w:spacing w:after="0" w:line="240" w:lineRule="auto"/>
              <w:contextualSpacing/>
              <w:jc w:val="center"/>
              <w:rPr>
                <w:rFonts w:ascii="Arial Narrow" w:eastAsia="Times New Roman" w:hAnsi="Arial Narrow"/>
                <w:b/>
                <w:sz w:val="24"/>
                <w:szCs w:val="24"/>
              </w:rPr>
            </w:pPr>
          </w:p>
          <w:p w14:paraId="605FE7CD" w14:textId="77777777" w:rsidR="006B5162" w:rsidRDefault="006B5162" w:rsidP="00B84636">
            <w:pPr>
              <w:spacing w:after="0" w:line="240" w:lineRule="auto"/>
              <w:contextualSpacing/>
              <w:jc w:val="center"/>
              <w:rPr>
                <w:rFonts w:ascii="Arial Narrow" w:eastAsia="Times New Roman" w:hAnsi="Arial Narrow"/>
                <w:b/>
                <w:sz w:val="24"/>
                <w:szCs w:val="24"/>
              </w:rPr>
            </w:pPr>
          </w:p>
          <w:p w14:paraId="5A4C8E3F" w14:textId="77777777" w:rsidR="006B5162" w:rsidRDefault="006B5162" w:rsidP="00B84636">
            <w:pPr>
              <w:spacing w:after="0" w:line="240" w:lineRule="auto"/>
              <w:contextualSpacing/>
              <w:jc w:val="center"/>
              <w:rPr>
                <w:rFonts w:ascii="Arial Narrow" w:eastAsia="Times New Roman" w:hAnsi="Arial Narrow"/>
                <w:b/>
                <w:sz w:val="24"/>
                <w:szCs w:val="24"/>
              </w:rPr>
            </w:pPr>
          </w:p>
          <w:p w14:paraId="45F9DA82" w14:textId="77777777" w:rsidR="006B5162" w:rsidRDefault="006B5162" w:rsidP="00B84636">
            <w:pPr>
              <w:spacing w:after="0" w:line="240" w:lineRule="auto"/>
              <w:contextualSpacing/>
              <w:jc w:val="center"/>
              <w:rPr>
                <w:rFonts w:ascii="Arial Narrow" w:eastAsia="Times New Roman" w:hAnsi="Arial Narrow"/>
                <w:b/>
                <w:sz w:val="24"/>
                <w:szCs w:val="24"/>
              </w:rPr>
            </w:pPr>
          </w:p>
          <w:p w14:paraId="1D407BFB" w14:textId="77777777" w:rsidR="006B5162" w:rsidRDefault="006B5162" w:rsidP="00B84636">
            <w:pPr>
              <w:spacing w:after="0" w:line="240" w:lineRule="auto"/>
              <w:contextualSpacing/>
              <w:jc w:val="center"/>
              <w:rPr>
                <w:rFonts w:ascii="Arial Narrow" w:eastAsia="Times New Roman" w:hAnsi="Arial Narrow"/>
                <w:b/>
                <w:sz w:val="24"/>
                <w:szCs w:val="24"/>
              </w:rPr>
            </w:pPr>
          </w:p>
          <w:p w14:paraId="4DE0FBFD" w14:textId="77777777" w:rsidR="006B5162" w:rsidRDefault="006B5162" w:rsidP="00B84636">
            <w:pPr>
              <w:spacing w:after="0" w:line="240" w:lineRule="auto"/>
              <w:contextualSpacing/>
              <w:jc w:val="center"/>
              <w:rPr>
                <w:rFonts w:ascii="Arial Narrow" w:eastAsia="Times New Roman" w:hAnsi="Arial Narrow"/>
                <w:b/>
                <w:sz w:val="24"/>
                <w:szCs w:val="24"/>
              </w:rPr>
            </w:pPr>
          </w:p>
          <w:p w14:paraId="4B2FEE67" w14:textId="77777777" w:rsidR="006B5162" w:rsidRDefault="006B5162" w:rsidP="00B84636">
            <w:pPr>
              <w:spacing w:after="0" w:line="240" w:lineRule="auto"/>
              <w:contextualSpacing/>
              <w:jc w:val="center"/>
              <w:rPr>
                <w:rFonts w:ascii="Arial Narrow" w:eastAsia="Times New Roman" w:hAnsi="Arial Narrow"/>
                <w:b/>
                <w:sz w:val="24"/>
                <w:szCs w:val="24"/>
              </w:rPr>
            </w:pPr>
          </w:p>
          <w:p w14:paraId="08D9C8ED" w14:textId="77777777" w:rsidR="00E67022" w:rsidRPr="008D5142" w:rsidRDefault="00E67022" w:rsidP="00B84636">
            <w:pPr>
              <w:spacing w:after="0" w:line="240" w:lineRule="auto"/>
              <w:contextualSpacing/>
              <w:jc w:val="center"/>
              <w:rPr>
                <w:rFonts w:ascii="Arial Narrow" w:eastAsia="Times New Roman" w:hAnsi="Arial Narrow"/>
                <w:b/>
                <w:sz w:val="24"/>
                <w:szCs w:val="24"/>
              </w:rPr>
            </w:pPr>
            <w:r w:rsidRPr="008D5142">
              <w:rPr>
                <w:rFonts w:ascii="Arial Narrow" w:eastAsia="Times New Roman" w:hAnsi="Arial Narrow"/>
                <w:b/>
                <w:sz w:val="24"/>
                <w:szCs w:val="24"/>
              </w:rPr>
              <w:t xml:space="preserve">Le </w:t>
            </w:r>
            <w:proofErr w:type="gramStart"/>
            <w:r w:rsidRPr="008D5142">
              <w:rPr>
                <w:rFonts w:ascii="Arial Narrow" w:eastAsia="Times New Roman" w:hAnsi="Arial Narrow"/>
                <w:b/>
                <w:sz w:val="24"/>
                <w:szCs w:val="24"/>
              </w:rPr>
              <w:t>Ministre</w:t>
            </w:r>
            <w:proofErr w:type="gramEnd"/>
            <w:r w:rsidRPr="008D5142">
              <w:rPr>
                <w:rFonts w:ascii="Arial Narrow" w:eastAsia="Times New Roman" w:hAnsi="Arial Narrow"/>
                <w:b/>
                <w:sz w:val="24"/>
                <w:szCs w:val="24"/>
              </w:rPr>
              <w:t xml:space="preserve"> de la Fonction Publique, du Travail et de la Protection Sociale</w:t>
            </w:r>
          </w:p>
          <w:p w14:paraId="25FDE7F8" w14:textId="77777777" w:rsidR="00E67022" w:rsidRPr="008D5142" w:rsidRDefault="00E67022" w:rsidP="00B84636">
            <w:pPr>
              <w:spacing w:after="0" w:line="240" w:lineRule="auto"/>
              <w:contextualSpacing/>
              <w:rPr>
                <w:rFonts w:ascii="Arial Narrow" w:eastAsia="Times New Roman" w:hAnsi="Arial Narrow"/>
                <w:b/>
                <w:sz w:val="24"/>
                <w:szCs w:val="24"/>
              </w:rPr>
            </w:pPr>
          </w:p>
          <w:p w14:paraId="18B8CD98" w14:textId="77777777" w:rsidR="00E67022" w:rsidRPr="008D5142" w:rsidRDefault="00E67022" w:rsidP="00B84636">
            <w:pPr>
              <w:spacing w:after="0" w:line="240" w:lineRule="auto"/>
              <w:contextualSpacing/>
              <w:rPr>
                <w:rFonts w:ascii="Arial Narrow" w:eastAsia="Times New Roman" w:hAnsi="Arial Narrow"/>
                <w:b/>
                <w:sz w:val="24"/>
                <w:szCs w:val="24"/>
              </w:rPr>
            </w:pPr>
          </w:p>
          <w:p w14:paraId="04B3F20D" w14:textId="77777777" w:rsidR="00E67022" w:rsidRDefault="00E67022" w:rsidP="00B84636">
            <w:pPr>
              <w:spacing w:after="0" w:line="240" w:lineRule="auto"/>
              <w:contextualSpacing/>
              <w:rPr>
                <w:rFonts w:ascii="Arial Narrow" w:eastAsia="Times New Roman" w:hAnsi="Arial Narrow"/>
                <w:b/>
                <w:sz w:val="24"/>
                <w:szCs w:val="24"/>
              </w:rPr>
            </w:pPr>
          </w:p>
          <w:p w14:paraId="0659882F" w14:textId="77777777" w:rsidR="00547C43" w:rsidRDefault="00547C43" w:rsidP="00B84636">
            <w:pPr>
              <w:spacing w:after="0" w:line="240" w:lineRule="auto"/>
              <w:contextualSpacing/>
              <w:rPr>
                <w:rFonts w:ascii="Arial Narrow" w:eastAsia="Times New Roman" w:hAnsi="Arial Narrow"/>
                <w:b/>
                <w:sz w:val="24"/>
                <w:szCs w:val="24"/>
              </w:rPr>
            </w:pPr>
          </w:p>
          <w:p w14:paraId="33CA340A" w14:textId="77777777" w:rsidR="00547C43" w:rsidRDefault="00547C43" w:rsidP="00B84636">
            <w:pPr>
              <w:spacing w:after="0" w:line="240" w:lineRule="auto"/>
              <w:contextualSpacing/>
              <w:rPr>
                <w:rFonts w:ascii="Arial Narrow" w:eastAsia="Times New Roman" w:hAnsi="Arial Narrow"/>
                <w:b/>
                <w:sz w:val="24"/>
                <w:szCs w:val="24"/>
              </w:rPr>
            </w:pPr>
          </w:p>
          <w:p w14:paraId="6F3B299D" w14:textId="77777777" w:rsidR="00547C43" w:rsidRDefault="00547C43" w:rsidP="00B84636">
            <w:pPr>
              <w:spacing w:after="0" w:line="240" w:lineRule="auto"/>
              <w:contextualSpacing/>
              <w:rPr>
                <w:rFonts w:ascii="Arial Narrow" w:eastAsia="Times New Roman" w:hAnsi="Arial Narrow"/>
                <w:b/>
                <w:sz w:val="24"/>
                <w:szCs w:val="24"/>
              </w:rPr>
            </w:pPr>
          </w:p>
          <w:p w14:paraId="4BB85EE6" w14:textId="77777777" w:rsidR="00547C43" w:rsidRPr="008D5142" w:rsidRDefault="00547C43" w:rsidP="00B84636">
            <w:pPr>
              <w:spacing w:after="0" w:line="240" w:lineRule="auto"/>
              <w:contextualSpacing/>
              <w:rPr>
                <w:rFonts w:ascii="Arial Narrow" w:eastAsia="Times New Roman" w:hAnsi="Arial Narrow"/>
                <w:b/>
                <w:sz w:val="24"/>
                <w:szCs w:val="24"/>
              </w:rPr>
            </w:pPr>
          </w:p>
          <w:p w14:paraId="7B1D88EC" w14:textId="77777777" w:rsidR="00E67022" w:rsidRPr="008D5142" w:rsidRDefault="00E67022" w:rsidP="00B84636">
            <w:pPr>
              <w:spacing w:after="0" w:line="240" w:lineRule="auto"/>
              <w:contextualSpacing/>
              <w:rPr>
                <w:rFonts w:ascii="Arial Narrow" w:eastAsia="Times New Roman" w:hAnsi="Arial Narrow"/>
                <w:b/>
                <w:sz w:val="24"/>
                <w:szCs w:val="24"/>
              </w:rPr>
            </w:pPr>
          </w:p>
          <w:p w14:paraId="371AD11A" w14:textId="77777777" w:rsidR="00E67022" w:rsidRPr="008D5142" w:rsidRDefault="00E67022" w:rsidP="00B84636">
            <w:pPr>
              <w:spacing w:after="0" w:line="240" w:lineRule="auto"/>
              <w:contextualSpacing/>
              <w:rPr>
                <w:rFonts w:ascii="Arial Narrow" w:eastAsia="Times New Roman" w:hAnsi="Arial Narrow"/>
                <w:b/>
                <w:sz w:val="24"/>
                <w:szCs w:val="24"/>
              </w:rPr>
            </w:pPr>
          </w:p>
          <w:p w14:paraId="1AD4A698" w14:textId="77777777" w:rsidR="00E67022" w:rsidRDefault="00E67022" w:rsidP="00B84636">
            <w:pPr>
              <w:spacing w:after="0" w:line="240" w:lineRule="auto"/>
              <w:contextualSpacing/>
              <w:jc w:val="center"/>
              <w:rPr>
                <w:rFonts w:ascii="Arial Narrow" w:eastAsia="Times New Roman" w:hAnsi="Arial Narrow"/>
                <w:b/>
                <w:sz w:val="24"/>
                <w:szCs w:val="24"/>
                <w:u w:val="single"/>
              </w:rPr>
            </w:pPr>
            <w:r w:rsidRPr="008D5142">
              <w:rPr>
                <w:rFonts w:ascii="Arial Narrow" w:eastAsia="Times New Roman" w:hAnsi="Arial Narrow"/>
                <w:b/>
                <w:sz w:val="24"/>
                <w:szCs w:val="24"/>
                <w:u w:val="single"/>
              </w:rPr>
              <w:t>Clément P</w:t>
            </w:r>
            <w:r w:rsidR="00BD739B">
              <w:rPr>
                <w:rFonts w:ascii="Arial Narrow" w:eastAsia="Times New Roman" w:hAnsi="Arial Narrow"/>
                <w:b/>
                <w:sz w:val="24"/>
                <w:szCs w:val="24"/>
                <w:u w:val="single"/>
              </w:rPr>
              <w:t>e</w:t>
            </w:r>
            <w:r w:rsidRPr="008D5142">
              <w:rPr>
                <w:rFonts w:ascii="Arial Narrow" w:eastAsia="Times New Roman" w:hAnsi="Arial Narrow"/>
                <w:b/>
                <w:sz w:val="24"/>
                <w:szCs w:val="24"/>
                <w:u w:val="single"/>
              </w:rPr>
              <w:t>ngdwendé SAWADOGO</w:t>
            </w:r>
          </w:p>
          <w:p w14:paraId="6B07C805" w14:textId="77777777" w:rsidR="00E67022" w:rsidRPr="008D5142" w:rsidRDefault="00E67022" w:rsidP="00B84636">
            <w:pPr>
              <w:spacing w:after="0" w:line="240" w:lineRule="auto"/>
              <w:contextualSpacing/>
              <w:jc w:val="center"/>
              <w:rPr>
                <w:rFonts w:ascii="Arial Narrow" w:eastAsia="Times New Roman" w:hAnsi="Arial Narrow"/>
                <w:sz w:val="24"/>
                <w:szCs w:val="24"/>
              </w:rPr>
            </w:pPr>
            <w:r>
              <w:rPr>
                <w:rFonts w:ascii="Times New Roman" w:hAnsi="Times New Roman"/>
                <w:b/>
                <w:i/>
                <w:noProof/>
                <w:sz w:val="24"/>
                <w:szCs w:val="24"/>
                <w:lang w:eastAsia="fr-FR"/>
              </w:rPr>
              <w:t xml:space="preserve">Grand </w:t>
            </w:r>
            <w:r w:rsidRPr="00D368ED">
              <w:rPr>
                <w:rFonts w:ascii="Times New Roman" w:hAnsi="Times New Roman"/>
                <w:b/>
                <w:i/>
                <w:noProof/>
                <w:sz w:val="24"/>
                <w:szCs w:val="24"/>
                <w:lang w:eastAsia="fr-FR"/>
              </w:rPr>
              <w:t>Officier de l’ordre national</w:t>
            </w:r>
          </w:p>
        </w:tc>
      </w:tr>
    </w:tbl>
    <w:p w14:paraId="7470D1B0" w14:textId="77777777" w:rsidR="002D234C" w:rsidRDefault="002D234C" w:rsidP="00CF7AA6">
      <w:pPr>
        <w:autoSpaceDE w:val="0"/>
        <w:autoSpaceDN w:val="0"/>
        <w:adjustRightInd w:val="0"/>
        <w:spacing w:after="0"/>
        <w:rPr>
          <w:rFonts w:cs="Arial"/>
          <w:sz w:val="26"/>
          <w:szCs w:val="26"/>
        </w:rPr>
      </w:pPr>
    </w:p>
    <w:p w14:paraId="27294520" w14:textId="77777777" w:rsidR="002D234C" w:rsidRDefault="002D234C" w:rsidP="00CF7AA6">
      <w:pPr>
        <w:autoSpaceDE w:val="0"/>
        <w:autoSpaceDN w:val="0"/>
        <w:adjustRightInd w:val="0"/>
        <w:spacing w:after="0"/>
        <w:rPr>
          <w:rFonts w:ascii="Arial Narrow" w:eastAsia="Times New Roman" w:hAnsi="Arial Narrow"/>
          <w:b/>
          <w:sz w:val="24"/>
          <w:szCs w:val="24"/>
          <w:u w:val="single"/>
        </w:rPr>
      </w:pPr>
    </w:p>
    <w:p w14:paraId="754D9D96" w14:textId="77777777" w:rsidR="002D234C" w:rsidRDefault="002D234C" w:rsidP="00CF7AA6">
      <w:pPr>
        <w:autoSpaceDE w:val="0"/>
        <w:autoSpaceDN w:val="0"/>
        <w:adjustRightInd w:val="0"/>
        <w:spacing w:after="0"/>
        <w:rPr>
          <w:rFonts w:ascii="Arial Narrow" w:eastAsia="Times New Roman" w:hAnsi="Arial Narrow"/>
          <w:b/>
          <w:sz w:val="24"/>
          <w:szCs w:val="24"/>
          <w:u w:val="single"/>
        </w:rPr>
      </w:pPr>
    </w:p>
    <w:p w14:paraId="3DA36FD7" w14:textId="77777777" w:rsidR="002D234C" w:rsidRDefault="002D234C" w:rsidP="00CF7AA6">
      <w:pPr>
        <w:autoSpaceDE w:val="0"/>
        <w:autoSpaceDN w:val="0"/>
        <w:adjustRightInd w:val="0"/>
        <w:spacing w:after="0"/>
        <w:rPr>
          <w:rFonts w:ascii="Arial Narrow" w:eastAsia="Times New Roman" w:hAnsi="Arial Narrow"/>
          <w:b/>
          <w:sz w:val="24"/>
          <w:szCs w:val="24"/>
          <w:u w:val="single"/>
        </w:rPr>
      </w:pPr>
    </w:p>
    <w:p w14:paraId="420657C2" w14:textId="77777777" w:rsidR="002D234C" w:rsidRDefault="002D234C" w:rsidP="00CF7AA6">
      <w:pPr>
        <w:autoSpaceDE w:val="0"/>
        <w:autoSpaceDN w:val="0"/>
        <w:adjustRightInd w:val="0"/>
        <w:spacing w:after="0"/>
        <w:rPr>
          <w:rFonts w:cs="Arial"/>
          <w:sz w:val="26"/>
          <w:szCs w:val="26"/>
        </w:rPr>
      </w:pPr>
    </w:p>
    <w:p w14:paraId="0861805A" w14:textId="77777777" w:rsidR="002D234C" w:rsidRDefault="002D234C" w:rsidP="00CF7AA6">
      <w:pPr>
        <w:autoSpaceDE w:val="0"/>
        <w:autoSpaceDN w:val="0"/>
        <w:adjustRightInd w:val="0"/>
        <w:spacing w:after="0"/>
        <w:rPr>
          <w:rFonts w:cs="Arial"/>
          <w:sz w:val="26"/>
          <w:szCs w:val="26"/>
        </w:rPr>
      </w:pPr>
    </w:p>
    <w:p w14:paraId="1F85AC21" w14:textId="77777777" w:rsidR="002D234C" w:rsidRDefault="002D234C" w:rsidP="00CF7AA6">
      <w:pPr>
        <w:autoSpaceDE w:val="0"/>
        <w:autoSpaceDN w:val="0"/>
        <w:adjustRightInd w:val="0"/>
        <w:spacing w:after="0"/>
        <w:rPr>
          <w:rFonts w:cs="Arial"/>
          <w:sz w:val="26"/>
          <w:szCs w:val="26"/>
        </w:rPr>
      </w:pPr>
    </w:p>
    <w:p w14:paraId="662920A3" w14:textId="77777777" w:rsidR="002D234C" w:rsidRDefault="002D234C" w:rsidP="00CF7AA6">
      <w:pPr>
        <w:autoSpaceDE w:val="0"/>
        <w:autoSpaceDN w:val="0"/>
        <w:adjustRightInd w:val="0"/>
        <w:spacing w:after="0"/>
        <w:rPr>
          <w:rFonts w:cs="Arial"/>
          <w:sz w:val="26"/>
          <w:szCs w:val="26"/>
        </w:rPr>
      </w:pPr>
    </w:p>
    <w:p w14:paraId="52D60553" w14:textId="77777777" w:rsidR="00840F61" w:rsidRDefault="00840F61" w:rsidP="00CF7AA6">
      <w:pPr>
        <w:autoSpaceDE w:val="0"/>
        <w:autoSpaceDN w:val="0"/>
        <w:adjustRightInd w:val="0"/>
        <w:spacing w:after="0"/>
        <w:rPr>
          <w:rFonts w:cs="Arial"/>
          <w:sz w:val="26"/>
          <w:szCs w:val="26"/>
        </w:rPr>
      </w:pPr>
    </w:p>
    <w:p w14:paraId="77972182" w14:textId="77777777" w:rsidR="00CF7AA6" w:rsidRPr="000E0F42" w:rsidRDefault="00CF7AA6" w:rsidP="00CF7AA6">
      <w:pPr>
        <w:autoSpaceDE w:val="0"/>
        <w:autoSpaceDN w:val="0"/>
        <w:adjustRightInd w:val="0"/>
        <w:spacing w:after="0"/>
        <w:rPr>
          <w:rFonts w:cs="Arial"/>
          <w:sz w:val="26"/>
          <w:szCs w:val="26"/>
        </w:rPr>
      </w:pPr>
    </w:p>
    <w:p w14:paraId="7BED68B1" w14:textId="77777777" w:rsidR="005E046B" w:rsidRPr="001976C3" w:rsidRDefault="001976C3" w:rsidP="001976C3">
      <w:pPr>
        <w:pStyle w:val="Heading1"/>
        <w:shd w:val="clear" w:color="auto" w:fill="BDD6EE"/>
        <w:jc w:val="center"/>
        <w:rPr>
          <w:rFonts w:ascii="Calibri" w:hAnsi="Calibri" w:cs="Arial"/>
          <w:szCs w:val="26"/>
        </w:rPr>
      </w:pPr>
      <w:bookmarkStart w:id="1" w:name="_Toc485381065"/>
      <w:r w:rsidRPr="001976C3">
        <w:rPr>
          <w:rFonts w:ascii="Calibri" w:hAnsi="Calibri" w:cs="Arial"/>
          <w:szCs w:val="26"/>
        </w:rPr>
        <w:t xml:space="preserve">TABLE DES </w:t>
      </w:r>
      <w:r w:rsidR="00BD739B" w:rsidRPr="001976C3">
        <w:rPr>
          <w:rFonts w:ascii="Calibri" w:hAnsi="Calibri" w:cs="Arial"/>
          <w:szCs w:val="26"/>
        </w:rPr>
        <w:t>MATIÈRES</w:t>
      </w:r>
      <w:bookmarkEnd w:id="1"/>
    </w:p>
    <w:p w14:paraId="5DD640DD" w14:textId="77777777" w:rsidR="007347EF" w:rsidRPr="003F5F05" w:rsidRDefault="00884799" w:rsidP="00DD72E4">
      <w:pPr>
        <w:pStyle w:val="TOC1"/>
        <w:rPr>
          <w:rFonts w:eastAsia="Times New Roman"/>
          <w:lang w:eastAsia="fr-FR"/>
        </w:rPr>
      </w:pPr>
      <w:r w:rsidRPr="003F5F05">
        <w:rPr>
          <w:sz w:val="26"/>
          <w:szCs w:val="26"/>
        </w:rPr>
        <w:fldChar w:fldCharType="begin"/>
      </w:r>
      <w:r w:rsidRPr="003F5F05">
        <w:rPr>
          <w:sz w:val="26"/>
          <w:szCs w:val="26"/>
        </w:rPr>
        <w:instrText xml:space="preserve"> TOC \o "1-3" \h \z \u </w:instrText>
      </w:r>
      <w:r w:rsidRPr="003F5F05">
        <w:rPr>
          <w:sz w:val="26"/>
          <w:szCs w:val="26"/>
        </w:rPr>
        <w:fldChar w:fldCharType="separate"/>
      </w:r>
      <w:hyperlink w:anchor="_Toc485381064" w:history="1">
        <w:r w:rsidR="007347EF" w:rsidRPr="00DD72E4">
          <w:rPr>
            <w:rStyle w:val="Hyperlink"/>
            <w:color w:val="auto"/>
          </w:rPr>
          <w:t>AVANT-PROPOS</w:t>
        </w:r>
        <w:r w:rsidR="007347EF" w:rsidRPr="00DD72E4">
          <w:rPr>
            <w:webHidden/>
          </w:rPr>
          <w:tab/>
        </w:r>
        <w:r w:rsidR="007347EF" w:rsidRPr="00DD72E4">
          <w:rPr>
            <w:webHidden/>
          </w:rPr>
          <w:fldChar w:fldCharType="begin"/>
        </w:r>
        <w:r w:rsidR="007347EF" w:rsidRPr="00DD72E4">
          <w:rPr>
            <w:webHidden/>
          </w:rPr>
          <w:instrText xml:space="preserve"> PAGEREF _Toc485381064 \h </w:instrText>
        </w:r>
        <w:r w:rsidR="007347EF" w:rsidRPr="00DD72E4">
          <w:rPr>
            <w:webHidden/>
          </w:rPr>
        </w:r>
        <w:r w:rsidR="007347EF" w:rsidRPr="00DD72E4">
          <w:rPr>
            <w:webHidden/>
          </w:rPr>
          <w:fldChar w:fldCharType="separate"/>
        </w:r>
        <w:r w:rsidR="00E90BFB">
          <w:rPr>
            <w:webHidden/>
          </w:rPr>
          <w:t>2</w:t>
        </w:r>
        <w:r w:rsidR="007347EF" w:rsidRPr="00DD72E4">
          <w:rPr>
            <w:webHidden/>
          </w:rPr>
          <w:fldChar w:fldCharType="end"/>
        </w:r>
      </w:hyperlink>
    </w:p>
    <w:p w14:paraId="7F835425" w14:textId="77777777" w:rsidR="007347EF" w:rsidRPr="003F5F05" w:rsidRDefault="007347EF" w:rsidP="00DD72E4">
      <w:pPr>
        <w:pStyle w:val="TOC1"/>
        <w:rPr>
          <w:rFonts w:eastAsia="Times New Roman"/>
          <w:lang w:eastAsia="fr-FR"/>
        </w:rPr>
      </w:pPr>
      <w:hyperlink w:anchor="_Toc485381065" w:history="1">
        <w:r w:rsidRPr="00DD72E4">
          <w:rPr>
            <w:rStyle w:val="Hyperlink"/>
            <w:color w:val="auto"/>
          </w:rPr>
          <w:t>TABLE DES MATIÈRES</w:t>
        </w:r>
        <w:r w:rsidRPr="00DD72E4">
          <w:rPr>
            <w:webHidden/>
          </w:rPr>
          <w:tab/>
        </w:r>
        <w:r w:rsidRPr="00DD72E4">
          <w:rPr>
            <w:webHidden/>
          </w:rPr>
          <w:fldChar w:fldCharType="begin"/>
        </w:r>
        <w:r w:rsidRPr="00DD72E4">
          <w:rPr>
            <w:webHidden/>
          </w:rPr>
          <w:instrText xml:space="preserve"> PAGEREF _Toc485381065 \h </w:instrText>
        </w:r>
        <w:r w:rsidRPr="00DD72E4">
          <w:rPr>
            <w:webHidden/>
          </w:rPr>
        </w:r>
        <w:r w:rsidRPr="00DD72E4">
          <w:rPr>
            <w:webHidden/>
          </w:rPr>
          <w:fldChar w:fldCharType="separate"/>
        </w:r>
        <w:r w:rsidR="00E90BFB">
          <w:rPr>
            <w:webHidden/>
          </w:rPr>
          <w:t>3</w:t>
        </w:r>
        <w:r w:rsidRPr="00DD72E4">
          <w:rPr>
            <w:webHidden/>
          </w:rPr>
          <w:fldChar w:fldCharType="end"/>
        </w:r>
      </w:hyperlink>
    </w:p>
    <w:p w14:paraId="6C4004ED" w14:textId="77777777" w:rsidR="007347EF" w:rsidRPr="003F5F05" w:rsidRDefault="007347EF" w:rsidP="00DD72E4">
      <w:pPr>
        <w:pStyle w:val="TOC1"/>
        <w:rPr>
          <w:rFonts w:eastAsia="Times New Roman"/>
          <w:lang w:eastAsia="fr-FR"/>
        </w:rPr>
      </w:pPr>
      <w:hyperlink w:anchor="_Toc485381066" w:history="1">
        <w:r w:rsidRPr="00DD72E4">
          <w:rPr>
            <w:rStyle w:val="Hyperlink"/>
            <w:color w:val="auto"/>
          </w:rPr>
          <w:t>SIGLES ET ABREVIATIONS</w:t>
        </w:r>
        <w:r w:rsidRPr="00DD72E4">
          <w:rPr>
            <w:webHidden/>
          </w:rPr>
          <w:tab/>
        </w:r>
        <w:r w:rsidRPr="00DD72E4">
          <w:rPr>
            <w:webHidden/>
          </w:rPr>
          <w:fldChar w:fldCharType="begin"/>
        </w:r>
        <w:r w:rsidRPr="00DD72E4">
          <w:rPr>
            <w:webHidden/>
          </w:rPr>
          <w:instrText xml:space="preserve"> PAGEREF _Toc485381066 \h </w:instrText>
        </w:r>
        <w:r w:rsidRPr="00DD72E4">
          <w:rPr>
            <w:webHidden/>
          </w:rPr>
        </w:r>
        <w:r w:rsidRPr="00DD72E4">
          <w:rPr>
            <w:webHidden/>
          </w:rPr>
          <w:fldChar w:fldCharType="separate"/>
        </w:r>
        <w:r w:rsidR="00E90BFB">
          <w:rPr>
            <w:webHidden/>
          </w:rPr>
          <w:t>5</w:t>
        </w:r>
        <w:r w:rsidRPr="00DD72E4">
          <w:rPr>
            <w:webHidden/>
          </w:rPr>
          <w:fldChar w:fldCharType="end"/>
        </w:r>
      </w:hyperlink>
    </w:p>
    <w:p w14:paraId="6F09F11B" w14:textId="77777777" w:rsidR="007347EF" w:rsidRPr="003F5F05" w:rsidRDefault="007347EF" w:rsidP="00DD72E4">
      <w:pPr>
        <w:pStyle w:val="TOC1"/>
        <w:rPr>
          <w:rFonts w:eastAsia="Times New Roman"/>
          <w:lang w:eastAsia="fr-FR"/>
        </w:rPr>
      </w:pPr>
      <w:hyperlink w:anchor="_Toc485381067" w:history="1">
        <w:r w:rsidRPr="00DD72E4">
          <w:rPr>
            <w:rStyle w:val="Hyperlink"/>
            <w:rFonts w:ascii="Arial" w:hAnsi="Arial"/>
            <w:color w:val="auto"/>
          </w:rPr>
          <w:t>INTRODUCTION</w:t>
        </w:r>
        <w:r w:rsidRPr="00DD72E4">
          <w:rPr>
            <w:webHidden/>
          </w:rPr>
          <w:tab/>
        </w:r>
        <w:r w:rsidRPr="00DD72E4">
          <w:rPr>
            <w:webHidden/>
          </w:rPr>
          <w:fldChar w:fldCharType="begin"/>
        </w:r>
        <w:r w:rsidRPr="00DD72E4">
          <w:rPr>
            <w:webHidden/>
          </w:rPr>
          <w:instrText xml:space="preserve"> PAGEREF _Toc485381067 \h </w:instrText>
        </w:r>
        <w:r w:rsidRPr="00DD72E4">
          <w:rPr>
            <w:webHidden/>
          </w:rPr>
        </w:r>
        <w:r w:rsidRPr="00DD72E4">
          <w:rPr>
            <w:webHidden/>
          </w:rPr>
          <w:fldChar w:fldCharType="separate"/>
        </w:r>
        <w:r w:rsidR="00E90BFB">
          <w:rPr>
            <w:webHidden/>
          </w:rPr>
          <w:t>7</w:t>
        </w:r>
        <w:r w:rsidRPr="00DD72E4">
          <w:rPr>
            <w:webHidden/>
          </w:rPr>
          <w:fldChar w:fldCharType="end"/>
        </w:r>
      </w:hyperlink>
    </w:p>
    <w:p w14:paraId="6B738022" w14:textId="77777777" w:rsidR="007347EF" w:rsidRPr="003F5F05" w:rsidRDefault="007347EF" w:rsidP="00DD72E4">
      <w:pPr>
        <w:pStyle w:val="TOC1"/>
        <w:rPr>
          <w:rFonts w:eastAsia="Times New Roman"/>
          <w:lang w:eastAsia="fr-FR"/>
        </w:rPr>
      </w:pPr>
      <w:hyperlink w:anchor="_Toc485381068" w:history="1">
        <w:r w:rsidRPr="00DD72E4">
          <w:rPr>
            <w:rStyle w:val="Hyperlink"/>
            <w:rFonts w:ascii="Arial" w:hAnsi="Arial"/>
            <w:color w:val="auto"/>
          </w:rPr>
          <w:t>PARTIE I : CONTEXTE ET JUSTIFICATION</w:t>
        </w:r>
        <w:r w:rsidRPr="00DD72E4">
          <w:rPr>
            <w:webHidden/>
          </w:rPr>
          <w:tab/>
        </w:r>
        <w:r w:rsidRPr="00DD72E4">
          <w:rPr>
            <w:webHidden/>
          </w:rPr>
          <w:fldChar w:fldCharType="begin"/>
        </w:r>
        <w:r w:rsidRPr="00DD72E4">
          <w:rPr>
            <w:webHidden/>
          </w:rPr>
          <w:instrText xml:space="preserve"> PAGEREF _Toc485381068 \h </w:instrText>
        </w:r>
        <w:r w:rsidRPr="00DD72E4">
          <w:rPr>
            <w:webHidden/>
          </w:rPr>
        </w:r>
        <w:r w:rsidRPr="00DD72E4">
          <w:rPr>
            <w:webHidden/>
          </w:rPr>
          <w:fldChar w:fldCharType="separate"/>
        </w:r>
        <w:r w:rsidR="00E90BFB">
          <w:rPr>
            <w:webHidden/>
          </w:rPr>
          <w:t>9</w:t>
        </w:r>
        <w:r w:rsidRPr="00DD72E4">
          <w:rPr>
            <w:webHidden/>
          </w:rPr>
          <w:fldChar w:fldCharType="end"/>
        </w:r>
      </w:hyperlink>
    </w:p>
    <w:p w14:paraId="490784C6" w14:textId="77777777" w:rsidR="007347EF" w:rsidRPr="003F5F05" w:rsidRDefault="007347EF" w:rsidP="00DD72E4">
      <w:pPr>
        <w:pStyle w:val="TOC2"/>
        <w:rPr>
          <w:rFonts w:eastAsia="Times New Roman"/>
          <w:lang w:eastAsia="fr-FR"/>
        </w:rPr>
      </w:pPr>
      <w:hyperlink w:anchor="_Toc485381069" w:history="1">
        <w:r w:rsidRPr="003F5F05">
          <w:rPr>
            <w:rStyle w:val="Hyperlink"/>
            <w:color w:val="auto"/>
          </w:rPr>
          <w:t>I.</w:t>
        </w:r>
        <w:r w:rsidRPr="003F5F05">
          <w:rPr>
            <w:rFonts w:eastAsia="Times New Roman"/>
            <w:lang w:eastAsia="fr-FR"/>
          </w:rPr>
          <w:tab/>
        </w:r>
        <w:r w:rsidRPr="003F5F05">
          <w:rPr>
            <w:rStyle w:val="Hyperlink"/>
            <w:color w:val="auto"/>
          </w:rPr>
          <w:t>Contexte général</w:t>
        </w:r>
        <w:r w:rsidRPr="003F5F05">
          <w:rPr>
            <w:webHidden/>
          </w:rPr>
          <w:tab/>
        </w:r>
        <w:r w:rsidRPr="003F5F05">
          <w:rPr>
            <w:webHidden/>
          </w:rPr>
          <w:fldChar w:fldCharType="begin"/>
        </w:r>
        <w:r w:rsidRPr="003F5F05">
          <w:rPr>
            <w:webHidden/>
          </w:rPr>
          <w:instrText xml:space="preserve"> PAGEREF _Toc485381069 \h </w:instrText>
        </w:r>
        <w:r w:rsidRPr="003F5F05">
          <w:rPr>
            <w:webHidden/>
          </w:rPr>
        </w:r>
        <w:r w:rsidRPr="003F5F05">
          <w:rPr>
            <w:webHidden/>
          </w:rPr>
          <w:fldChar w:fldCharType="separate"/>
        </w:r>
        <w:r w:rsidR="00E90BFB">
          <w:rPr>
            <w:webHidden/>
          </w:rPr>
          <w:t>9</w:t>
        </w:r>
        <w:r w:rsidRPr="003F5F05">
          <w:rPr>
            <w:webHidden/>
          </w:rPr>
          <w:fldChar w:fldCharType="end"/>
        </w:r>
      </w:hyperlink>
    </w:p>
    <w:p w14:paraId="407D737A" w14:textId="77777777" w:rsidR="007347EF" w:rsidRPr="003F5F05" w:rsidRDefault="007347EF">
      <w:pPr>
        <w:pStyle w:val="TOC3"/>
        <w:tabs>
          <w:tab w:val="left" w:pos="1100"/>
          <w:tab w:val="right" w:leader="dot" w:pos="9062"/>
        </w:tabs>
        <w:rPr>
          <w:rFonts w:eastAsia="Times New Roman"/>
          <w:noProof/>
          <w:lang w:eastAsia="fr-FR"/>
        </w:rPr>
      </w:pPr>
      <w:hyperlink w:anchor="_Toc485381070" w:history="1">
        <w:r w:rsidRPr="003F5F05">
          <w:rPr>
            <w:rStyle w:val="Hyperlink"/>
            <w:rFonts w:ascii="Arial" w:hAnsi="Arial" w:cs="Arial"/>
            <w:noProof/>
            <w:color w:val="auto"/>
          </w:rPr>
          <w:t>1.1.</w:t>
        </w:r>
        <w:r w:rsidRPr="003F5F05">
          <w:rPr>
            <w:rFonts w:eastAsia="Times New Roman"/>
            <w:noProof/>
            <w:lang w:eastAsia="fr-FR"/>
          </w:rPr>
          <w:tab/>
        </w:r>
        <w:r w:rsidRPr="003F5F05">
          <w:rPr>
            <w:rStyle w:val="Hyperlink"/>
            <w:rFonts w:ascii="Arial" w:hAnsi="Arial" w:cs="Arial"/>
            <w:noProof/>
            <w:color w:val="auto"/>
          </w:rPr>
          <w:t>Situation économique</w:t>
        </w:r>
        <w:r w:rsidRPr="003F5F05">
          <w:rPr>
            <w:noProof/>
            <w:webHidden/>
          </w:rPr>
          <w:tab/>
        </w:r>
        <w:r w:rsidRPr="003F5F05">
          <w:rPr>
            <w:noProof/>
            <w:webHidden/>
          </w:rPr>
          <w:fldChar w:fldCharType="begin"/>
        </w:r>
        <w:r w:rsidRPr="003F5F05">
          <w:rPr>
            <w:noProof/>
            <w:webHidden/>
          </w:rPr>
          <w:instrText xml:space="preserve"> PAGEREF _Toc485381070 \h </w:instrText>
        </w:r>
        <w:r w:rsidRPr="003F5F05">
          <w:rPr>
            <w:noProof/>
            <w:webHidden/>
          </w:rPr>
        </w:r>
        <w:r w:rsidRPr="003F5F05">
          <w:rPr>
            <w:noProof/>
            <w:webHidden/>
          </w:rPr>
          <w:fldChar w:fldCharType="separate"/>
        </w:r>
        <w:r w:rsidR="00E90BFB">
          <w:rPr>
            <w:noProof/>
            <w:webHidden/>
          </w:rPr>
          <w:t>9</w:t>
        </w:r>
        <w:r w:rsidRPr="003F5F05">
          <w:rPr>
            <w:noProof/>
            <w:webHidden/>
          </w:rPr>
          <w:fldChar w:fldCharType="end"/>
        </w:r>
      </w:hyperlink>
    </w:p>
    <w:p w14:paraId="27C3D71A" w14:textId="77777777" w:rsidR="007347EF" w:rsidRPr="003F5F05" w:rsidRDefault="007347EF">
      <w:pPr>
        <w:pStyle w:val="TOC3"/>
        <w:tabs>
          <w:tab w:val="left" w:pos="1100"/>
          <w:tab w:val="right" w:leader="dot" w:pos="9062"/>
        </w:tabs>
        <w:rPr>
          <w:rFonts w:eastAsia="Times New Roman"/>
          <w:noProof/>
          <w:lang w:eastAsia="fr-FR"/>
        </w:rPr>
      </w:pPr>
      <w:hyperlink w:anchor="_Toc485381071" w:history="1">
        <w:r w:rsidRPr="003F5F05">
          <w:rPr>
            <w:rStyle w:val="Hyperlink"/>
            <w:rFonts w:ascii="Arial" w:hAnsi="Arial" w:cs="Arial"/>
            <w:noProof/>
            <w:color w:val="auto"/>
          </w:rPr>
          <w:t>1.2.</w:t>
        </w:r>
        <w:r w:rsidRPr="003F5F05">
          <w:rPr>
            <w:rFonts w:eastAsia="Times New Roman"/>
            <w:noProof/>
            <w:lang w:eastAsia="fr-FR"/>
          </w:rPr>
          <w:tab/>
        </w:r>
        <w:r w:rsidRPr="003F5F05">
          <w:rPr>
            <w:rStyle w:val="Hyperlink"/>
            <w:rFonts w:ascii="Arial" w:hAnsi="Arial" w:cs="Arial"/>
            <w:noProof/>
            <w:color w:val="auto"/>
          </w:rPr>
          <w:t>Système éducatif</w:t>
        </w:r>
        <w:r w:rsidRPr="003F5F05">
          <w:rPr>
            <w:noProof/>
            <w:webHidden/>
          </w:rPr>
          <w:tab/>
        </w:r>
        <w:r w:rsidRPr="003F5F05">
          <w:rPr>
            <w:noProof/>
            <w:webHidden/>
          </w:rPr>
          <w:fldChar w:fldCharType="begin"/>
        </w:r>
        <w:r w:rsidRPr="003F5F05">
          <w:rPr>
            <w:noProof/>
            <w:webHidden/>
          </w:rPr>
          <w:instrText xml:space="preserve"> PAGEREF _Toc485381071 \h </w:instrText>
        </w:r>
        <w:r w:rsidRPr="003F5F05">
          <w:rPr>
            <w:noProof/>
            <w:webHidden/>
          </w:rPr>
        </w:r>
        <w:r w:rsidRPr="003F5F05">
          <w:rPr>
            <w:noProof/>
            <w:webHidden/>
          </w:rPr>
          <w:fldChar w:fldCharType="separate"/>
        </w:r>
        <w:r w:rsidR="00E90BFB">
          <w:rPr>
            <w:noProof/>
            <w:webHidden/>
          </w:rPr>
          <w:t>10</w:t>
        </w:r>
        <w:r w:rsidRPr="003F5F05">
          <w:rPr>
            <w:noProof/>
            <w:webHidden/>
          </w:rPr>
          <w:fldChar w:fldCharType="end"/>
        </w:r>
      </w:hyperlink>
    </w:p>
    <w:p w14:paraId="1F1FDABC" w14:textId="77777777" w:rsidR="007347EF" w:rsidRPr="003F5F05" w:rsidRDefault="007347EF">
      <w:pPr>
        <w:pStyle w:val="TOC3"/>
        <w:tabs>
          <w:tab w:val="left" w:pos="1100"/>
          <w:tab w:val="right" w:leader="dot" w:pos="9062"/>
        </w:tabs>
        <w:rPr>
          <w:rFonts w:eastAsia="Times New Roman"/>
          <w:noProof/>
          <w:lang w:eastAsia="fr-FR"/>
        </w:rPr>
      </w:pPr>
      <w:hyperlink w:anchor="_Toc485381072" w:history="1">
        <w:r w:rsidRPr="003F5F05">
          <w:rPr>
            <w:rStyle w:val="Hyperlink"/>
            <w:rFonts w:ascii="Arial" w:hAnsi="Arial" w:cs="Arial"/>
            <w:noProof/>
            <w:color w:val="auto"/>
          </w:rPr>
          <w:t>1.3.</w:t>
        </w:r>
        <w:r w:rsidRPr="003F5F05">
          <w:rPr>
            <w:rFonts w:eastAsia="Times New Roman"/>
            <w:noProof/>
            <w:lang w:eastAsia="fr-FR"/>
          </w:rPr>
          <w:tab/>
        </w:r>
        <w:r w:rsidRPr="003F5F05">
          <w:rPr>
            <w:rStyle w:val="Hyperlink"/>
            <w:rFonts w:ascii="Arial" w:hAnsi="Arial" w:cs="Arial"/>
            <w:noProof/>
            <w:color w:val="auto"/>
          </w:rPr>
          <w:t>Situation démographique</w:t>
        </w:r>
        <w:r w:rsidRPr="003F5F05">
          <w:rPr>
            <w:noProof/>
            <w:webHidden/>
          </w:rPr>
          <w:tab/>
        </w:r>
        <w:r w:rsidRPr="003F5F05">
          <w:rPr>
            <w:noProof/>
            <w:webHidden/>
          </w:rPr>
          <w:fldChar w:fldCharType="begin"/>
        </w:r>
        <w:r w:rsidRPr="003F5F05">
          <w:rPr>
            <w:noProof/>
            <w:webHidden/>
          </w:rPr>
          <w:instrText xml:space="preserve"> PAGEREF _Toc485381072 \h </w:instrText>
        </w:r>
        <w:r w:rsidRPr="003F5F05">
          <w:rPr>
            <w:noProof/>
            <w:webHidden/>
          </w:rPr>
        </w:r>
        <w:r w:rsidRPr="003F5F05">
          <w:rPr>
            <w:noProof/>
            <w:webHidden/>
          </w:rPr>
          <w:fldChar w:fldCharType="separate"/>
        </w:r>
        <w:r w:rsidR="00E90BFB">
          <w:rPr>
            <w:noProof/>
            <w:webHidden/>
          </w:rPr>
          <w:t>10</w:t>
        </w:r>
        <w:r w:rsidRPr="003F5F05">
          <w:rPr>
            <w:noProof/>
            <w:webHidden/>
          </w:rPr>
          <w:fldChar w:fldCharType="end"/>
        </w:r>
      </w:hyperlink>
    </w:p>
    <w:p w14:paraId="2417336B" w14:textId="77777777" w:rsidR="007347EF" w:rsidRPr="003F5F05" w:rsidRDefault="007347EF">
      <w:pPr>
        <w:pStyle w:val="TOC3"/>
        <w:tabs>
          <w:tab w:val="left" w:pos="1100"/>
          <w:tab w:val="right" w:leader="dot" w:pos="9062"/>
        </w:tabs>
        <w:rPr>
          <w:rFonts w:eastAsia="Times New Roman"/>
          <w:noProof/>
          <w:lang w:eastAsia="fr-FR"/>
        </w:rPr>
      </w:pPr>
      <w:hyperlink w:anchor="_Toc485381073" w:history="1">
        <w:r w:rsidRPr="003F5F05">
          <w:rPr>
            <w:rStyle w:val="Hyperlink"/>
            <w:rFonts w:ascii="Arial" w:hAnsi="Arial" w:cs="Arial"/>
            <w:noProof/>
            <w:color w:val="auto"/>
          </w:rPr>
          <w:t>1.4.</w:t>
        </w:r>
        <w:r w:rsidRPr="003F5F05">
          <w:rPr>
            <w:rFonts w:eastAsia="Times New Roman"/>
            <w:noProof/>
            <w:lang w:eastAsia="fr-FR"/>
          </w:rPr>
          <w:tab/>
        </w:r>
        <w:r w:rsidRPr="003F5F05">
          <w:rPr>
            <w:rStyle w:val="Hyperlink"/>
            <w:rFonts w:ascii="Arial" w:hAnsi="Arial" w:cs="Arial"/>
            <w:noProof/>
            <w:color w:val="auto"/>
          </w:rPr>
          <w:t>Aperçu sur le travail des enfants</w:t>
        </w:r>
        <w:r w:rsidRPr="003F5F05">
          <w:rPr>
            <w:noProof/>
            <w:webHidden/>
          </w:rPr>
          <w:tab/>
        </w:r>
        <w:r w:rsidRPr="003F5F05">
          <w:rPr>
            <w:noProof/>
            <w:webHidden/>
          </w:rPr>
          <w:fldChar w:fldCharType="begin"/>
        </w:r>
        <w:r w:rsidRPr="003F5F05">
          <w:rPr>
            <w:noProof/>
            <w:webHidden/>
          </w:rPr>
          <w:instrText xml:space="preserve"> PAGEREF _Toc485381073 \h </w:instrText>
        </w:r>
        <w:r w:rsidRPr="003F5F05">
          <w:rPr>
            <w:noProof/>
            <w:webHidden/>
          </w:rPr>
        </w:r>
        <w:r w:rsidRPr="003F5F05">
          <w:rPr>
            <w:noProof/>
            <w:webHidden/>
          </w:rPr>
          <w:fldChar w:fldCharType="separate"/>
        </w:r>
        <w:r w:rsidR="00E90BFB">
          <w:rPr>
            <w:noProof/>
            <w:webHidden/>
          </w:rPr>
          <w:t>11</w:t>
        </w:r>
        <w:r w:rsidRPr="003F5F05">
          <w:rPr>
            <w:noProof/>
            <w:webHidden/>
          </w:rPr>
          <w:fldChar w:fldCharType="end"/>
        </w:r>
      </w:hyperlink>
    </w:p>
    <w:p w14:paraId="291C5089" w14:textId="77777777" w:rsidR="007347EF" w:rsidRPr="003F5F05" w:rsidRDefault="007347EF" w:rsidP="00DD72E4">
      <w:pPr>
        <w:pStyle w:val="TOC2"/>
        <w:rPr>
          <w:rFonts w:eastAsia="Times New Roman"/>
          <w:lang w:eastAsia="fr-FR"/>
        </w:rPr>
      </w:pPr>
      <w:hyperlink w:anchor="_Toc485381074" w:history="1">
        <w:r w:rsidRPr="003F5F05">
          <w:rPr>
            <w:rStyle w:val="Hyperlink"/>
            <w:color w:val="auto"/>
          </w:rPr>
          <w:t>II.</w:t>
        </w:r>
        <w:r w:rsidRPr="003F5F05">
          <w:rPr>
            <w:rFonts w:eastAsia="Times New Roman"/>
            <w:lang w:eastAsia="fr-FR"/>
          </w:rPr>
          <w:tab/>
        </w:r>
        <w:r w:rsidRPr="003F5F05">
          <w:rPr>
            <w:rStyle w:val="Hyperlink"/>
            <w:color w:val="auto"/>
          </w:rPr>
          <w:t>Mission du secteur et définition de concepts</w:t>
        </w:r>
        <w:r w:rsidRPr="003F5F05">
          <w:rPr>
            <w:webHidden/>
          </w:rPr>
          <w:tab/>
        </w:r>
        <w:r w:rsidRPr="003F5F05">
          <w:rPr>
            <w:webHidden/>
          </w:rPr>
          <w:fldChar w:fldCharType="begin"/>
        </w:r>
        <w:r w:rsidRPr="003F5F05">
          <w:rPr>
            <w:webHidden/>
          </w:rPr>
          <w:instrText xml:space="preserve"> PAGEREF _Toc485381074 \h </w:instrText>
        </w:r>
        <w:r w:rsidRPr="003F5F05">
          <w:rPr>
            <w:webHidden/>
          </w:rPr>
        </w:r>
        <w:r w:rsidRPr="003F5F05">
          <w:rPr>
            <w:webHidden/>
          </w:rPr>
          <w:fldChar w:fldCharType="separate"/>
        </w:r>
        <w:r w:rsidR="00E90BFB">
          <w:rPr>
            <w:webHidden/>
          </w:rPr>
          <w:t>11</w:t>
        </w:r>
        <w:r w:rsidRPr="003F5F05">
          <w:rPr>
            <w:webHidden/>
          </w:rPr>
          <w:fldChar w:fldCharType="end"/>
        </w:r>
      </w:hyperlink>
    </w:p>
    <w:p w14:paraId="3E4A683E" w14:textId="77777777" w:rsidR="007347EF" w:rsidRPr="003F5F05" w:rsidRDefault="007347EF">
      <w:pPr>
        <w:pStyle w:val="TOC3"/>
        <w:tabs>
          <w:tab w:val="left" w:pos="1100"/>
          <w:tab w:val="right" w:leader="dot" w:pos="9062"/>
        </w:tabs>
        <w:rPr>
          <w:rFonts w:eastAsia="Times New Roman"/>
          <w:noProof/>
          <w:lang w:eastAsia="fr-FR"/>
        </w:rPr>
      </w:pPr>
      <w:hyperlink w:anchor="_Toc485381075" w:history="1">
        <w:r w:rsidRPr="003F5F05">
          <w:rPr>
            <w:rStyle w:val="Hyperlink"/>
            <w:rFonts w:ascii="Arial" w:hAnsi="Arial" w:cs="Arial"/>
            <w:noProof/>
            <w:color w:val="auto"/>
          </w:rPr>
          <w:t>2.1.</w:t>
        </w:r>
        <w:r w:rsidRPr="003F5F05">
          <w:rPr>
            <w:rFonts w:eastAsia="Times New Roman"/>
            <w:noProof/>
            <w:lang w:eastAsia="fr-FR"/>
          </w:rPr>
          <w:tab/>
        </w:r>
        <w:r w:rsidRPr="003F5F05">
          <w:rPr>
            <w:rStyle w:val="Hyperlink"/>
            <w:rFonts w:ascii="Arial" w:hAnsi="Arial" w:cs="Arial"/>
            <w:noProof/>
            <w:color w:val="auto"/>
          </w:rPr>
          <w:t>Mission du secteur</w:t>
        </w:r>
        <w:r w:rsidRPr="003F5F05">
          <w:rPr>
            <w:noProof/>
            <w:webHidden/>
          </w:rPr>
          <w:tab/>
        </w:r>
        <w:r w:rsidRPr="003F5F05">
          <w:rPr>
            <w:noProof/>
            <w:webHidden/>
          </w:rPr>
          <w:fldChar w:fldCharType="begin"/>
        </w:r>
        <w:r w:rsidRPr="003F5F05">
          <w:rPr>
            <w:noProof/>
            <w:webHidden/>
          </w:rPr>
          <w:instrText xml:space="preserve"> PAGEREF _Toc485381075 \h </w:instrText>
        </w:r>
        <w:r w:rsidRPr="003F5F05">
          <w:rPr>
            <w:noProof/>
            <w:webHidden/>
          </w:rPr>
        </w:r>
        <w:r w:rsidRPr="003F5F05">
          <w:rPr>
            <w:noProof/>
            <w:webHidden/>
          </w:rPr>
          <w:fldChar w:fldCharType="separate"/>
        </w:r>
        <w:r w:rsidR="00E90BFB">
          <w:rPr>
            <w:noProof/>
            <w:webHidden/>
          </w:rPr>
          <w:t>11</w:t>
        </w:r>
        <w:r w:rsidRPr="003F5F05">
          <w:rPr>
            <w:noProof/>
            <w:webHidden/>
          </w:rPr>
          <w:fldChar w:fldCharType="end"/>
        </w:r>
      </w:hyperlink>
    </w:p>
    <w:p w14:paraId="478DEF82" w14:textId="77777777" w:rsidR="007347EF" w:rsidRPr="003F5F05" w:rsidRDefault="007347EF">
      <w:pPr>
        <w:pStyle w:val="TOC3"/>
        <w:tabs>
          <w:tab w:val="left" w:pos="1100"/>
          <w:tab w:val="right" w:leader="dot" w:pos="9062"/>
        </w:tabs>
        <w:rPr>
          <w:rFonts w:eastAsia="Times New Roman"/>
          <w:noProof/>
          <w:lang w:eastAsia="fr-FR"/>
        </w:rPr>
      </w:pPr>
      <w:hyperlink w:anchor="_Toc485381076" w:history="1">
        <w:r w:rsidRPr="003F5F05">
          <w:rPr>
            <w:rStyle w:val="Hyperlink"/>
            <w:rFonts w:ascii="Arial" w:hAnsi="Arial" w:cs="Arial"/>
            <w:noProof/>
            <w:color w:val="auto"/>
          </w:rPr>
          <w:t>2.2.</w:t>
        </w:r>
        <w:r w:rsidRPr="003F5F05">
          <w:rPr>
            <w:rFonts w:eastAsia="Times New Roman"/>
            <w:noProof/>
            <w:lang w:eastAsia="fr-FR"/>
          </w:rPr>
          <w:tab/>
        </w:r>
        <w:r w:rsidRPr="003F5F05">
          <w:rPr>
            <w:rStyle w:val="Hyperlink"/>
            <w:rFonts w:ascii="Arial" w:hAnsi="Arial" w:cs="Arial"/>
            <w:noProof/>
            <w:color w:val="auto"/>
          </w:rPr>
          <w:t>Définition des concepts</w:t>
        </w:r>
        <w:r w:rsidRPr="003F5F05">
          <w:rPr>
            <w:noProof/>
            <w:webHidden/>
          </w:rPr>
          <w:tab/>
        </w:r>
        <w:r w:rsidRPr="003F5F05">
          <w:rPr>
            <w:noProof/>
            <w:webHidden/>
          </w:rPr>
          <w:fldChar w:fldCharType="begin"/>
        </w:r>
        <w:r w:rsidRPr="003F5F05">
          <w:rPr>
            <w:noProof/>
            <w:webHidden/>
          </w:rPr>
          <w:instrText xml:space="preserve"> PAGEREF _Toc485381076 \h </w:instrText>
        </w:r>
        <w:r w:rsidRPr="003F5F05">
          <w:rPr>
            <w:noProof/>
            <w:webHidden/>
          </w:rPr>
        </w:r>
        <w:r w:rsidRPr="003F5F05">
          <w:rPr>
            <w:noProof/>
            <w:webHidden/>
          </w:rPr>
          <w:fldChar w:fldCharType="separate"/>
        </w:r>
        <w:r w:rsidR="00E90BFB">
          <w:rPr>
            <w:noProof/>
            <w:webHidden/>
          </w:rPr>
          <w:t>11</w:t>
        </w:r>
        <w:r w:rsidRPr="003F5F05">
          <w:rPr>
            <w:noProof/>
            <w:webHidden/>
          </w:rPr>
          <w:fldChar w:fldCharType="end"/>
        </w:r>
      </w:hyperlink>
    </w:p>
    <w:p w14:paraId="2B2A3807" w14:textId="77777777" w:rsidR="007347EF" w:rsidRPr="003F5F05" w:rsidRDefault="007347EF" w:rsidP="00DD72E4">
      <w:pPr>
        <w:pStyle w:val="TOC1"/>
        <w:rPr>
          <w:rFonts w:eastAsia="Times New Roman"/>
          <w:lang w:eastAsia="fr-FR"/>
        </w:rPr>
      </w:pPr>
      <w:hyperlink w:anchor="_Toc485381077" w:history="1">
        <w:r w:rsidRPr="003F5F05">
          <w:rPr>
            <w:rStyle w:val="Hyperlink"/>
            <w:rFonts w:ascii="Arial" w:hAnsi="Arial"/>
            <w:color w:val="auto"/>
          </w:rPr>
          <w:t>PARTIE II : ANALYSE DIAGNOSTIQUE</w:t>
        </w:r>
        <w:r w:rsidRPr="003F5F05">
          <w:rPr>
            <w:webHidden/>
          </w:rPr>
          <w:tab/>
        </w:r>
        <w:r w:rsidRPr="003F5F05">
          <w:rPr>
            <w:webHidden/>
          </w:rPr>
          <w:fldChar w:fldCharType="begin"/>
        </w:r>
        <w:r w:rsidRPr="003F5F05">
          <w:rPr>
            <w:webHidden/>
          </w:rPr>
          <w:instrText xml:space="preserve"> PAGEREF _Toc485381077 \h </w:instrText>
        </w:r>
        <w:r w:rsidRPr="003F5F05">
          <w:rPr>
            <w:webHidden/>
          </w:rPr>
        </w:r>
        <w:r w:rsidRPr="003F5F05">
          <w:rPr>
            <w:webHidden/>
          </w:rPr>
          <w:fldChar w:fldCharType="separate"/>
        </w:r>
        <w:r w:rsidR="00E90BFB">
          <w:rPr>
            <w:webHidden/>
          </w:rPr>
          <w:t>14</w:t>
        </w:r>
        <w:r w:rsidRPr="003F5F05">
          <w:rPr>
            <w:webHidden/>
          </w:rPr>
          <w:fldChar w:fldCharType="end"/>
        </w:r>
      </w:hyperlink>
    </w:p>
    <w:p w14:paraId="0DB42A4E" w14:textId="77777777" w:rsidR="007347EF" w:rsidRPr="003F5F05" w:rsidRDefault="007347EF" w:rsidP="00DD72E4">
      <w:pPr>
        <w:pStyle w:val="TOC2"/>
        <w:rPr>
          <w:rFonts w:eastAsia="Times New Roman"/>
          <w:lang w:eastAsia="fr-FR"/>
        </w:rPr>
      </w:pPr>
      <w:hyperlink w:anchor="_Toc485381078" w:history="1">
        <w:r w:rsidRPr="003F5F05">
          <w:rPr>
            <w:rStyle w:val="Hyperlink"/>
            <w:color w:val="auto"/>
          </w:rPr>
          <w:t>I.</w:t>
        </w:r>
        <w:r w:rsidRPr="003F5F05">
          <w:rPr>
            <w:rFonts w:eastAsia="Times New Roman"/>
            <w:lang w:eastAsia="fr-FR"/>
          </w:rPr>
          <w:tab/>
        </w:r>
        <w:r w:rsidRPr="00DD72E4">
          <w:rPr>
            <w:rStyle w:val="Hyperlink"/>
            <w:color w:val="auto"/>
          </w:rPr>
          <w:t>Cadre organisationnel, institutionnel, législatif et réglementaire de lutte contre les PFTE</w:t>
        </w:r>
        <w:r w:rsidRPr="003F5F05">
          <w:rPr>
            <w:webHidden/>
          </w:rPr>
          <w:tab/>
        </w:r>
        <w:r w:rsidRPr="003F5F05">
          <w:rPr>
            <w:webHidden/>
          </w:rPr>
          <w:fldChar w:fldCharType="begin"/>
        </w:r>
        <w:r w:rsidRPr="003F5F05">
          <w:rPr>
            <w:webHidden/>
          </w:rPr>
          <w:instrText xml:space="preserve"> PAGEREF _Toc485381078 \h </w:instrText>
        </w:r>
        <w:r w:rsidRPr="003F5F05">
          <w:rPr>
            <w:webHidden/>
          </w:rPr>
        </w:r>
        <w:r w:rsidRPr="003F5F05">
          <w:rPr>
            <w:webHidden/>
          </w:rPr>
          <w:fldChar w:fldCharType="separate"/>
        </w:r>
        <w:r w:rsidR="00E90BFB">
          <w:rPr>
            <w:webHidden/>
          </w:rPr>
          <w:t>14</w:t>
        </w:r>
        <w:r w:rsidRPr="003F5F05">
          <w:rPr>
            <w:webHidden/>
          </w:rPr>
          <w:fldChar w:fldCharType="end"/>
        </w:r>
      </w:hyperlink>
    </w:p>
    <w:p w14:paraId="53C7A9EF" w14:textId="77777777" w:rsidR="007347EF" w:rsidRPr="003F5F05" w:rsidRDefault="007347EF">
      <w:pPr>
        <w:pStyle w:val="TOC3"/>
        <w:tabs>
          <w:tab w:val="left" w:pos="1100"/>
          <w:tab w:val="right" w:leader="dot" w:pos="9062"/>
        </w:tabs>
        <w:rPr>
          <w:rFonts w:eastAsia="Times New Roman"/>
          <w:noProof/>
          <w:lang w:eastAsia="fr-FR"/>
        </w:rPr>
      </w:pPr>
      <w:hyperlink w:anchor="_Toc485381079" w:history="1">
        <w:r w:rsidRPr="003F5F05">
          <w:rPr>
            <w:rStyle w:val="Hyperlink"/>
            <w:rFonts w:ascii="Arial" w:hAnsi="Arial" w:cs="Arial"/>
            <w:noProof/>
            <w:color w:val="auto"/>
          </w:rPr>
          <w:t>1.1.</w:t>
        </w:r>
        <w:r w:rsidRPr="003F5F05">
          <w:rPr>
            <w:rFonts w:eastAsia="Times New Roman"/>
            <w:noProof/>
            <w:lang w:eastAsia="fr-FR"/>
          </w:rPr>
          <w:tab/>
        </w:r>
        <w:r w:rsidRPr="003F5F05">
          <w:rPr>
            <w:rStyle w:val="Hyperlink"/>
            <w:rFonts w:ascii="Arial" w:hAnsi="Arial" w:cs="Arial"/>
            <w:noProof/>
            <w:color w:val="auto"/>
          </w:rPr>
          <w:t>Cadre organisationnel et institutionnel</w:t>
        </w:r>
        <w:r w:rsidRPr="003F5F05">
          <w:rPr>
            <w:noProof/>
            <w:webHidden/>
          </w:rPr>
          <w:tab/>
        </w:r>
        <w:r w:rsidRPr="003F5F05">
          <w:rPr>
            <w:noProof/>
            <w:webHidden/>
          </w:rPr>
          <w:fldChar w:fldCharType="begin"/>
        </w:r>
        <w:r w:rsidRPr="003F5F05">
          <w:rPr>
            <w:noProof/>
            <w:webHidden/>
          </w:rPr>
          <w:instrText xml:space="preserve"> PAGEREF _Toc485381079 \h </w:instrText>
        </w:r>
        <w:r w:rsidRPr="003F5F05">
          <w:rPr>
            <w:noProof/>
            <w:webHidden/>
          </w:rPr>
        </w:r>
        <w:r w:rsidRPr="003F5F05">
          <w:rPr>
            <w:noProof/>
            <w:webHidden/>
          </w:rPr>
          <w:fldChar w:fldCharType="separate"/>
        </w:r>
        <w:r w:rsidR="00E90BFB">
          <w:rPr>
            <w:noProof/>
            <w:webHidden/>
          </w:rPr>
          <w:t>14</w:t>
        </w:r>
        <w:r w:rsidRPr="003F5F05">
          <w:rPr>
            <w:noProof/>
            <w:webHidden/>
          </w:rPr>
          <w:fldChar w:fldCharType="end"/>
        </w:r>
      </w:hyperlink>
    </w:p>
    <w:p w14:paraId="2DCF071F" w14:textId="77777777" w:rsidR="007347EF" w:rsidRPr="003F5F05" w:rsidRDefault="007347EF">
      <w:pPr>
        <w:pStyle w:val="TOC3"/>
        <w:tabs>
          <w:tab w:val="left" w:pos="1100"/>
          <w:tab w:val="right" w:leader="dot" w:pos="9062"/>
        </w:tabs>
        <w:rPr>
          <w:rFonts w:eastAsia="Times New Roman"/>
          <w:noProof/>
          <w:lang w:eastAsia="fr-FR"/>
        </w:rPr>
      </w:pPr>
      <w:hyperlink w:anchor="_Toc485381080" w:history="1">
        <w:r w:rsidRPr="003F5F05">
          <w:rPr>
            <w:rStyle w:val="Hyperlink"/>
            <w:rFonts w:ascii="Arial" w:hAnsi="Arial" w:cs="Arial"/>
            <w:noProof/>
            <w:color w:val="auto"/>
          </w:rPr>
          <w:t>1.2.</w:t>
        </w:r>
        <w:r w:rsidRPr="003F5F05">
          <w:rPr>
            <w:rFonts w:eastAsia="Times New Roman"/>
            <w:noProof/>
            <w:lang w:eastAsia="fr-FR"/>
          </w:rPr>
          <w:tab/>
        </w:r>
        <w:r w:rsidRPr="003F5F05">
          <w:rPr>
            <w:rStyle w:val="Hyperlink"/>
            <w:rFonts w:ascii="Arial" w:hAnsi="Arial" w:cs="Arial"/>
            <w:noProof/>
            <w:color w:val="auto"/>
          </w:rPr>
          <w:t>Cadre législatif et règlementaire</w:t>
        </w:r>
        <w:r w:rsidRPr="003F5F05">
          <w:rPr>
            <w:noProof/>
            <w:webHidden/>
          </w:rPr>
          <w:tab/>
        </w:r>
        <w:r w:rsidRPr="003F5F05">
          <w:rPr>
            <w:noProof/>
            <w:webHidden/>
          </w:rPr>
          <w:fldChar w:fldCharType="begin"/>
        </w:r>
        <w:r w:rsidRPr="003F5F05">
          <w:rPr>
            <w:noProof/>
            <w:webHidden/>
          </w:rPr>
          <w:instrText xml:space="preserve"> PAGEREF _Toc485381080 \h </w:instrText>
        </w:r>
        <w:r w:rsidRPr="003F5F05">
          <w:rPr>
            <w:noProof/>
            <w:webHidden/>
          </w:rPr>
        </w:r>
        <w:r w:rsidRPr="003F5F05">
          <w:rPr>
            <w:noProof/>
            <w:webHidden/>
          </w:rPr>
          <w:fldChar w:fldCharType="separate"/>
        </w:r>
        <w:r w:rsidR="00E90BFB">
          <w:rPr>
            <w:noProof/>
            <w:webHidden/>
          </w:rPr>
          <w:t>15</w:t>
        </w:r>
        <w:r w:rsidRPr="003F5F05">
          <w:rPr>
            <w:noProof/>
            <w:webHidden/>
          </w:rPr>
          <w:fldChar w:fldCharType="end"/>
        </w:r>
      </w:hyperlink>
    </w:p>
    <w:p w14:paraId="7A510D2B" w14:textId="77777777" w:rsidR="007347EF" w:rsidRPr="003F5F05" w:rsidRDefault="007347EF" w:rsidP="00DD72E4">
      <w:pPr>
        <w:pStyle w:val="TOC2"/>
        <w:rPr>
          <w:rFonts w:eastAsia="Times New Roman"/>
          <w:lang w:eastAsia="fr-FR"/>
        </w:rPr>
      </w:pPr>
      <w:hyperlink w:anchor="_Toc485381081" w:history="1">
        <w:r w:rsidRPr="003F5F05">
          <w:rPr>
            <w:rStyle w:val="Hyperlink"/>
            <w:color w:val="auto"/>
          </w:rPr>
          <w:t>II.</w:t>
        </w:r>
        <w:r w:rsidRPr="003F5F05">
          <w:rPr>
            <w:rFonts w:eastAsia="Times New Roman"/>
            <w:lang w:eastAsia="fr-FR"/>
          </w:rPr>
          <w:tab/>
        </w:r>
        <w:r w:rsidRPr="003F5F05">
          <w:rPr>
            <w:rStyle w:val="Hyperlink"/>
            <w:color w:val="auto"/>
          </w:rPr>
          <w:t>Problématique du travail des enfants au Burkina Faso</w:t>
        </w:r>
        <w:r w:rsidRPr="003F5F05">
          <w:rPr>
            <w:webHidden/>
          </w:rPr>
          <w:tab/>
        </w:r>
        <w:r w:rsidRPr="003F5F05">
          <w:rPr>
            <w:webHidden/>
          </w:rPr>
          <w:fldChar w:fldCharType="begin"/>
        </w:r>
        <w:r w:rsidRPr="003F5F05">
          <w:rPr>
            <w:webHidden/>
          </w:rPr>
          <w:instrText xml:space="preserve"> PAGEREF _Toc485381081 \h </w:instrText>
        </w:r>
        <w:r w:rsidRPr="003F5F05">
          <w:rPr>
            <w:webHidden/>
          </w:rPr>
        </w:r>
        <w:r w:rsidRPr="003F5F05">
          <w:rPr>
            <w:webHidden/>
          </w:rPr>
          <w:fldChar w:fldCharType="separate"/>
        </w:r>
        <w:r w:rsidR="00E90BFB">
          <w:rPr>
            <w:webHidden/>
          </w:rPr>
          <w:t>17</w:t>
        </w:r>
        <w:r w:rsidRPr="003F5F05">
          <w:rPr>
            <w:webHidden/>
          </w:rPr>
          <w:fldChar w:fldCharType="end"/>
        </w:r>
      </w:hyperlink>
    </w:p>
    <w:p w14:paraId="127333D1" w14:textId="77777777" w:rsidR="007347EF" w:rsidRPr="003F5F05" w:rsidRDefault="007347EF">
      <w:pPr>
        <w:pStyle w:val="TOC3"/>
        <w:tabs>
          <w:tab w:val="right" w:leader="dot" w:pos="9062"/>
        </w:tabs>
        <w:rPr>
          <w:rFonts w:eastAsia="Times New Roman"/>
          <w:noProof/>
          <w:lang w:eastAsia="fr-FR"/>
        </w:rPr>
      </w:pPr>
      <w:hyperlink w:anchor="_Toc485381082" w:history="1">
        <w:r w:rsidRPr="003F5F05">
          <w:rPr>
            <w:rStyle w:val="Hyperlink"/>
            <w:rFonts w:ascii="Arial" w:hAnsi="Arial" w:cs="Arial"/>
            <w:noProof/>
            <w:color w:val="auto"/>
          </w:rPr>
          <w:t>2.1. Situation du travail des enfants au Burkina Faso</w:t>
        </w:r>
        <w:r w:rsidRPr="003F5F05">
          <w:rPr>
            <w:noProof/>
            <w:webHidden/>
          </w:rPr>
          <w:tab/>
        </w:r>
        <w:r w:rsidRPr="003F5F05">
          <w:rPr>
            <w:noProof/>
            <w:webHidden/>
          </w:rPr>
          <w:fldChar w:fldCharType="begin"/>
        </w:r>
        <w:r w:rsidRPr="003F5F05">
          <w:rPr>
            <w:noProof/>
            <w:webHidden/>
          </w:rPr>
          <w:instrText xml:space="preserve"> PAGEREF _Toc485381082 \h </w:instrText>
        </w:r>
        <w:r w:rsidRPr="003F5F05">
          <w:rPr>
            <w:noProof/>
            <w:webHidden/>
          </w:rPr>
        </w:r>
        <w:r w:rsidRPr="003F5F05">
          <w:rPr>
            <w:noProof/>
            <w:webHidden/>
          </w:rPr>
          <w:fldChar w:fldCharType="separate"/>
        </w:r>
        <w:r w:rsidR="00E90BFB">
          <w:rPr>
            <w:noProof/>
            <w:webHidden/>
          </w:rPr>
          <w:t>17</w:t>
        </w:r>
        <w:r w:rsidRPr="003F5F05">
          <w:rPr>
            <w:noProof/>
            <w:webHidden/>
          </w:rPr>
          <w:fldChar w:fldCharType="end"/>
        </w:r>
      </w:hyperlink>
    </w:p>
    <w:p w14:paraId="6897A2E1" w14:textId="77777777" w:rsidR="007347EF" w:rsidRPr="003F5F05" w:rsidRDefault="007347EF">
      <w:pPr>
        <w:pStyle w:val="TOC3"/>
        <w:tabs>
          <w:tab w:val="left" w:pos="1100"/>
          <w:tab w:val="right" w:leader="dot" w:pos="9062"/>
        </w:tabs>
        <w:rPr>
          <w:rFonts w:eastAsia="Times New Roman"/>
          <w:noProof/>
          <w:lang w:eastAsia="fr-FR"/>
        </w:rPr>
      </w:pPr>
      <w:hyperlink w:anchor="_Toc485381083" w:history="1">
        <w:r w:rsidRPr="003F5F05">
          <w:rPr>
            <w:rStyle w:val="Hyperlink"/>
            <w:rFonts w:ascii="Arial" w:hAnsi="Arial" w:cs="Arial"/>
            <w:noProof/>
            <w:color w:val="auto"/>
          </w:rPr>
          <w:t>2.2.</w:t>
        </w:r>
        <w:r w:rsidRPr="003F5F05">
          <w:rPr>
            <w:rFonts w:eastAsia="Times New Roman"/>
            <w:noProof/>
            <w:lang w:eastAsia="fr-FR"/>
          </w:rPr>
          <w:tab/>
        </w:r>
        <w:r w:rsidRPr="003F5F05">
          <w:rPr>
            <w:rStyle w:val="Hyperlink"/>
            <w:rFonts w:ascii="Arial" w:hAnsi="Arial" w:cs="Arial"/>
            <w:noProof/>
            <w:color w:val="auto"/>
          </w:rPr>
          <w:t>Causes du travail des enfants</w:t>
        </w:r>
        <w:r w:rsidRPr="003F5F05">
          <w:rPr>
            <w:noProof/>
            <w:webHidden/>
          </w:rPr>
          <w:tab/>
        </w:r>
        <w:r w:rsidRPr="003F5F05">
          <w:rPr>
            <w:noProof/>
            <w:webHidden/>
          </w:rPr>
          <w:fldChar w:fldCharType="begin"/>
        </w:r>
        <w:r w:rsidRPr="003F5F05">
          <w:rPr>
            <w:noProof/>
            <w:webHidden/>
          </w:rPr>
          <w:instrText xml:space="preserve"> PAGEREF _Toc485381083 \h </w:instrText>
        </w:r>
        <w:r w:rsidRPr="003F5F05">
          <w:rPr>
            <w:noProof/>
            <w:webHidden/>
          </w:rPr>
        </w:r>
        <w:r w:rsidRPr="003F5F05">
          <w:rPr>
            <w:noProof/>
            <w:webHidden/>
          </w:rPr>
          <w:fldChar w:fldCharType="separate"/>
        </w:r>
        <w:r w:rsidR="00E90BFB">
          <w:rPr>
            <w:noProof/>
            <w:webHidden/>
          </w:rPr>
          <w:t>18</w:t>
        </w:r>
        <w:r w:rsidRPr="003F5F05">
          <w:rPr>
            <w:noProof/>
            <w:webHidden/>
          </w:rPr>
          <w:fldChar w:fldCharType="end"/>
        </w:r>
      </w:hyperlink>
    </w:p>
    <w:p w14:paraId="1C50764B" w14:textId="77777777" w:rsidR="007347EF" w:rsidRPr="003F5F05" w:rsidRDefault="007347EF">
      <w:pPr>
        <w:pStyle w:val="TOC3"/>
        <w:tabs>
          <w:tab w:val="left" w:pos="1100"/>
          <w:tab w:val="right" w:leader="dot" w:pos="9062"/>
        </w:tabs>
        <w:rPr>
          <w:rFonts w:eastAsia="Times New Roman"/>
          <w:noProof/>
          <w:lang w:eastAsia="fr-FR"/>
        </w:rPr>
      </w:pPr>
      <w:hyperlink w:anchor="_Toc485381084" w:history="1">
        <w:r w:rsidRPr="003F5F05">
          <w:rPr>
            <w:rStyle w:val="Hyperlink"/>
            <w:rFonts w:ascii="Arial" w:hAnsi="Arial" w:cs="Arial"/>
            <w:noProof/>
            <w:color w:val="auto"/>
          </w:rPr>
          <w:t>2.3.</w:t>
        </w:r>
        <w:r w:rsidRPr="003F5F05">
          <w:rPr>
            <w:rFonts w:eastAsia="Times New Roman"/>
            <w:noProof/>
            <w:lang w:eastAsia="fr-FR"/>
          </w:rPr>
          <w:tab/>
        </w:r>
        <w:r w:rsidRPr="003F5F05">
          <w:rPr>
            <w:rStyle w:val="Hyperlink"/>
            <w:rFonts w:ascii="Arial" w:hAnsi="Arial" w:cs="Arial"/>
            <w:noProof/>
            <w:color w:val="auto"/>
          </w:rPr>
          <w:t>Conséquences</w:t>
        </w:r>
        <w:r w:rsidRPr="003F5F05">
          <w:rPr>
            <w:noProof/>
            <w:webHidden/>
          </w:rPr>
          <w:tab/>
        </w:r>
        <w:r w:rsidRPr="003F5F05">
          <w:rPr>
            <w:noProof/>
            <w:webHidden/>
          </w:rPr>
          <w:fldChar w:fldCharType="begin"/>
        </w:r>
        <w:r w:rsidRPr="003F5F05">
          <w:rPr>
            <w:noProof/>
            <w:webHidden/>
          </w:rPr>
          <w:instrText xml:space="preserve"> PAGEREF _Toc485381084 \h </w:instrText>
        </w:r>
        <w:r w:rsidRPr="003F5F05">
          <w:rPr>
            <w:noProof/>
            <w:webHidden/>
          </w:rPr>
        </w:r>
        <w:r w:rsidRPr="003F5F05">
          <w:rPr>
            <w:noProof/>
            <w:webHidden/>
          </w:rPr>
          <w:fldChar w:fldCharType="separate"/>
        </w:r>
        <w:r w:rsidR="00E90BFB">
          <w:rPr>
            <w:noProof/>
            <w:webHidden/>
          </w:rPr>
          <w:t>20</w:t>
        </w:r>
        <w:r w:rsidRPr="003F5F05">
          <w:rPr>
            <w:noProof/>
            <w:webHidden/>
          </w:rPr>
          <w:fldChar w:fldCharType="end"/>
        </w:r>
      </w:hyperlink>
    </w:p>
    <w:p w14:paraId="55D6EBF1" w14:textId="77777777" w:rsidR="007347EF" w:rsidRPr="003F5F05" w:rsidRDefault="007347EF" w:rsidP="00DD72E4">
      <w:pPr>
        <w:pStyle w:val="TOC2"/>
        <w:rPr>
          <w:rFonts w:eastAsia="Times New Roman"/>
          <w:lang w:eastAsia="fr-FR"/>
        </w:rPr>
      </w:pPr>
      <w:hyperlink w:anchor="_Toc485381085" w:history="1">
        <w:r w:rsidRPr="00DD72E4">
          <w:rPr>
            <w:rStyle w:val="Hyperlink"/>
            <w:color w:val="auto"/>
          </w:rPr>
          <w:t>III.</w:t>
        </w:r>
        <w:r w:rsidRPr="00DD72E4">
          <w:rPr>
            <w:rFonts w:eastAsia="Times New Roman"/>
            <w:lang w:eastAsia="fr-FR"/>
          </w:rPr>
          <w:tab/>
        </w:r>
        <w:r w:rsidRPr="00DD72E4">
          <w:rPr>
            <w:rStyle w:val="Hyperlink"/>
            <w:color w:val="auto"/>
          </w:rPr>
          <w:t>Stratégies antérieures</w:t>
        </w:r>
        <w:r w:rsidRPr="00DD72E4">
          <w:rPr>
            <w:webHidden/>
          </w:rPr>
          <w:tab/>
        </w:r>
        <w:r w:rsidRPr="00DD72E4">
          <w:rPr>
            <w:webHidden/>
          </w:rPr>
          <w:fldChar w:fldCharType="begin"/>
        </w:r>
        <w:r w:rsidRPr="00DD72E4">
          <w:rPr>
            <w:webHidden/>
          </w:rPr>
          <w:instrText xml:space="preserve"> PAGEREF _Toc485381085 \h </w:instrText>
        </w:r>
        <w:r w:rsidRPr="00DD72E4">
          <w:rPr>
            <w:webHidden/>
          </w:rPr>
        </w:r>
        <w:r w:rsidRPr="00DD72E4">
          <w:rPr>
            <w:webHidden/>
          </w:rPr>
          <w:fldChar w:fldCharType="separate"/>
        </w:r>
        <w:r w:rsidR="00E90BFB">
          <w:rPr>
            <w:webHidden/>
          </w:rPr>
          <w:t>21</w:t>
        </w:r>
        <w:r w:rsidRPr="00DD72E4">
          <w:rPr>
            <w:webHidden/>
          </w:rPr>
          <w:fldChar w:fldCharType="end"/>
        </w:r>
      </w:hyperlink>
    </w:p>
    <w:p w14:paraId="31266E71" w14:textId="77777777" w:rsidR="007347EF" w:rsidRPr="003F5F05" w:rsidRDefault="007347EF" w:rsidP="00DD72E4">
      <w:pPr>
        <w:pStyle w:val="TOC2"/>
        <w:rPr>
          <w:rFonts w:eastAsia="Times New Roman"/>
          <w:lang w:eastAsia="fr-FR"/>
        </w:rPr>
      </w:pPr>
      <w:hyperlink w:anchor="_Toc485381086" w:history="1">
        <w:r w:rsidRPr="003F5F05">
          <w:rPr>
            <w:rStyle w:val="Hyperlink"/>
            <w:color w:val="auto"/>
          </w:rPr>
          <w:t>IV.</w:t>
        </w:r>
        <w:r w:rsidRPr="003F5F05">
          <w:rPr>
            <w:rFonts w:eastAsia="Times New Roman"/>
            <w:lang w:eastAsia="fr-FR"/>
          </w:rPr>
          <w:tab/>
        </w:r>
        <w:r w:rsidRPr="003F5F05">
          <w:rPr>
            <w:rStyle w:val="Hyperlink"/>
            <w:color w:val="auto"/>
          </w:rPr>
          <w:t>Situation des ressources</w:t>
        </w:r>
        <w:r w:rsidRPr="003F5F05">
          <w:rPr>
            <w:webHidden/>
          </w:rPr>
          <w:tab/>
        </w:r>
        <w:r w:rsidRPr="003F5F05">
          <w:rPr>
            <w:webHidden/>
          </w:rPr>
          <w:fldChar w:fldCharType="begin"/>
        </w:r>
        <w:r w:rsidRPr="003F5F05">
          <w:rPr>
            <w:webHidden/>
          </w:rPr>
          <w:instrText xml:space="preserve"> PAGEREF _Toc485381086 \h </w:instrText>
        </w:r>
        <w:r w:rsidRPr="003F5F05">
          <w:rPr>
            <w:webHidden/>
          </w:rPr>
        </w:r>
        <w:r w:rsidRPr="003F5F05">
          <w:rPr>
            <w:webHidden/>
          </w:rPr>
          <w:fldChar w:fldCharType="separate"/>
        </w:r>
        <w:r w:rsidR="00E90BFB">
          <w:rPr>
            <w:webHidden/>
          </w:rPr>
          <w:t>22</w:t>
        </w:r>
        <w:r w:rsidRPr="003F5F05">
          <w:rPr>
            <w:webHidden/>
          </w:rPr>
          <w:fldChar w:fldCharType="end"/>
        </w:r>
      </w:hyperlink>
    </w:p>
    <w:p w14:paraId="2A67C27D" w14:textId="77777777" w:rsidR="007347EF" w:rsidRPr="003F5F05" w:rsidRDefault="007347EF">
      <w:pPr>
        <w:pStyle w:val="TOC3"/>
        <w:tabs>
          <w:tab w:val="left" w:pos="1100"/>
          <w:tab w:val="right" w:leader="dot" w:pos="9062"/>
        </w:tabs>
        <w:rPr>
          <w:rFonts w:eastAsia="Times New Roman"/>
          <w:noProof/>
          <w:lang w:eastAsia="fr-FR"/>
        </w:rPr>
      </w:pPr>
      <w:hyperlink w:anchor="_Toc485381087" w:history="1">
        <w:r w:rsidRPr="003F5F05">
          <w:rPr>
            <w:rStyle w:val="Hyperlink"/>
            <w:rFonts w:ascii="Arial" w:hAnsi="Arial" w:cs="Arial"/>
            <w:noProof/>
            <w:color w:val="auto"/>
          </w:rPr>
          <w:t>4.1.</w:t>
        </w:r>
        <w:r w:rsidRPr="003F5F05">
          <w:rPr>
            <w:rFonts w:eastAsia="Times New Roman"/>
            <w:noProof/>
            <w:lang w:eastAsia="fr-FR"/>
          </w:rPr>
          <w:tab/>
        </w:r>
        <w:r w:rsidRPr="003F5F05">
          <w:rPr>
            <w:rStyle w:val="Hyperlink"/>
            <w:rFonts w:ascii="Arial" w:hAnsi="Arial" w:cs="Arial"/>
            <w:noProof/>
            <w:color w:val="auto"/>
          </w:rPr>
          <w:t>Ressources humaines</w:t>
        </w:r>
        <w:r w:rsidRPr="003F5F05">
          <w:rPr>
            <w:noProof/>
            <w:webHidden/>
          </w:rPr>
          <w:tab/>
        </w:r>
        <w:r w:rsidRPr="003F5F05">
          <w:rPr>
            <w:noProof/>
            <w:webHidden/>
          </w:rPr>
          <w:fldChar w:fldCharType="begin"/>
        </w:r>
        <w:r w:rsidRPr="003F5F05">
          <w:rPr>
            <w:noProof/>
            <w:webHidden/>
          </w:rPr>
          <w:instrText xml:space="preserve"> PAGEREF _Toc485381087 \h </w:instrText>
        </w:r>
        <w:r w:rsidRPr="003F5F05">
          <w:rPr>
            <w:noProof/>
            <w:webHidden/>
          </w:rPr>
        </w:r>
        <w:r w:rsidRPr="003F5F05">
          <w:rPr>
            <w:noProof/>
            <w:webHidden/>
          </w:rPr>
          <w:fldChar w:fldCharType="separate"/>
        </w:r>
        <w:r w:rsidR="00E90BFB">
          <w:rPr>
            <w:noProof/>
            <w:webHidden/>
          </w:rPr>
          <w:t>22</w:t>
        </w:r>
        <w:r w:rsidRPr="003F5F05">
          <w:rPr>
            <w:noProof/>
            <w:webHidden/>
          </w:rPr>
          <w:fldChar w:fldCharType="end"/>
        </w:r>
      </w:hyperlink>
    </w:p>
    <w:p w14:paraId="699CFC4A" w14:textId="77777777" w:rsidR="007347EF" w:rsidRPr="003F5F05" w:rsidRDefault="007347EF">
      <w:pPr>
        <w:pStyle w:val="TOC3"/>
        <w:tabs>
          <w:tab w:val="left" w:pos="1100"/>
          <w:tab w:val="right" w:leader="dot" w:pos="9062"/>
        </w:tabs>
        <w:rPr>
          <w:rFonts w:eastAsia="Times New Roman"/>
          <w:noProof/>
          <w:lang w:eastAsia="fr-FR"/>
        </w:rPr>
      </w:pPr>
      <w:hyperlink w:anchor="_Toc485381088" w:history="1">
        <w:r w:rsidRPr="003F5F05">
          <w:rPr>
            <w:rStyle w:val="Hyperlink"/>
            <w:rFonts w:ascii="Arial" w:hAnsi="Arial" w:cs="Arial"/>
            <w:noProof/>
            <w:color w:val="auto"/>
          </w:rPr>
          <w:t>4.2.</w:t>
        </w:r>
        <w:r w:rsidRPr="003F5F05">
          <w:rPr>
            <w:rFonts w:eastAsia="Times New Roman"/>
            <w:noProof/>
            <w:lang w:eastAsia="fr-FR"/>
          </w:rPr>
          <w:tab/>
        </w:r>
        <w:r w:rsidRPr="003F5F05">
          <w:rPr>
            <w:rStyle w:val="Hyperlink"/>
            <w:rFonts w:ascii="Arial" w:hAnsi="Arial" w:cs="Arial"/>
            <w:noProof/>
            <w:color w:val="auto"/>
          </w:rPr>
          <w:t>Ressources matérielles</w:t>
        </w:r>
        <w:r w:rsidRPr="003F5F05">
          <w:rPr>
            <w:noProof/>
            <w:webHidden/>
          </w:rPr>
          <w:tab/>
        </w:r>
        <w:r w:rsidRPr="003F5F05">
          <w:rPr>
            <w:noProof/>
            <w:webHidden/>
          </w:rPr>
          <w:fldChar w:fldCharType="begin"/>
        </w:r>
        <w:r w:rsidRPr="003F5F05">
          <w:rPr>
            <w:noProof/>
            <w:webHidden/>
          </w:rPr>
          <w:instrText xml:space="preserve"> PAGEREF _Toc485381088 \h </w:instrText>
        </w:r>
        <w:r w:rsidRPr="003F5F05">
          <w:rPr>
            <w:noProof/>
            <w:webHidden/>
          </w:rPr>
        </w:r>
        <w:r w:rsidRPr="003F5F05">
          <w:rPr>
            <w:noProof/>
            <w:webHidden/>
          </w:rPr>
          <w:fldChar w:fldCharType="separate"/>
        </w:r>
        <w:r w:rsidR="00E90BFB">
          <w:rPr>
            <w:noProof/>
            <w:webHidden/>
          </w:rPr>
          <w:t>24</w:t>
        </w:r>
        <w:r w:rsidRPr="003F5F05">
          <w:rPr>
            <w:noProof/>
            <w:webHidden/>
          </w:rPr>
          <w:fldChar w:fldCharType="end"/>
        </w:r>
      </w:hyperlink>
    </w:p>
    <w:p w14:paraId="46879CA4" w14:textId="77777777" w:rsidR="007347EF" w:rsidRPr="003F5F05" w:rsidRDefault="007347EF">
      <w:pPr>
        <w:pStyle w:val="TOC3"/>
        <w:tabs>
          <w:tab w:val="left" w:pos="1100"/>
          <w:tab w:val="right" w:leader="dot" w:pos="9062"/>
        </w:tabs>
        <w:rPr>
          <w:rFonts w:eastAsia="Times New Roman"/>
          <w:noProof/>
          <w:lang w:eastAsia="fr-FR"/>
        </w:rPr>
      </w:pPr>
      <w:hyperlink w:anchor="_Toc485381089" w:history="1">
        <w:r w:rsidRPr="003F5F05">
          <w:rPr>
            <w:rStyle w:val="Hyperlink"/>
            <w:rFonts w:ascii="Arial" w:hAnsi="Arial" w:cs="Arial"/>
            <w:noProof/>
            <w:color w:val="auto"/>
          </w:rPr>
          <w:t>4.3.</w:t>
        </w:r>
        <w:r w:rsidRPr="003F5F05">
          <w:rPr>
            <w:rFonts w:eastAsia="Times New Roman"/>
            <w:noProof/>
            <w:lang w:eastAsia="fr-FR"/>
          </w:rPr>
          <w:tab/>
        </w:r>
        <w:r w:rsidRPr="003F5F05">
          <w:rPr>
            <w:rStyle w:val="Hyperlink"/>
            <w:rFonts w:ascii="Arial" w:hAnsi="Arial" w:cs="Arial"/>
            <w:noProof/>
            <w:color w:val="auto"/>
          </w:rPr>
          <w:t>Ressources financières</w:t>
        </w:r>
        <w:r w:rsidRPr="003F5F05">
          <w:rPr>
            <w:noProof/>
            <w:webHidden/>
          </w:rPr>
          <w:tab/>
        </w:r>
        <w:r w:rsidRPr="003F5F05">
          <w:rPr>
            <w:noProof/>
            <w:webHidden/>
          </w:rPr>
          <w:fldChar w:fldCharType="begin"/>
        </w:r>
        <w:r w:rsidRPr="003F5F05">
          <w:rPr>
            <w:noProof/>
            <w:webHidden/>
          </w:rPr>
          <w:instrText xml:space="preserve"> PAGEREF _Toc485381089 \h </w:instrText>
        </w:r>
        <w:r w:rsidRPr="003F5F05">
          <w:rPr>
            <w:noProof/>
            <w:webHidden/>
          </w:rPr>
        </w:r>
        <w:r w:rsidRPr="003F5F05">
          <w:rPr>
            <w:noProof/>
            <w:webHidden/>
          </w:rPr>
          <w:fldChar w:fldCharType="separate"/>
        </w:r>
        <w:r w:rsidR="00E90BFB">
          <w:rPr>
            <w:noProof/>
            <w:webHidden/>
          </w:rPr>
          <w:t>27</w:t>
        </w:r>
        <w:r w:rsidRPr="003F5F05">
          <w:rPr>
            <w:noProof/>
            <w:webHidden/>
          </w:rPr>
          <w:fldChar w:fldCharType="end"/>
        </w:r>
      </w:hyperlink>
    </w:p>
    <w:p w14:paraId="5B911FC9" w14:textId="77777777" w:rsidR="007347EF" w:rsidRPr="003F5F05" w:rsidRDefault="007347EF" w:rsidP="00DD72E4">
      <w:pPr>
        <w:pStyle w:val="TOC2"/>
        <w:rPr>
          <w:rFonts w:eastAsia="Times New Roman"/>
          <w:lang w:eastAsia="fr-FR"/>
        </w:rPr>
      </w:pPr>
      <w:hyperlink w:anchor="_Toc485381090" w:history="1">
        <w:r w:rsidRPr="003F5F05">
          <w:rPr>
            <w:rStyle w:val="Hyperlink"/>
            <w:color w:val="auto"/>
          </w:rPr>
          <w:t>V.</w:t>
        </w:r>
        <w:r w:rsidRPr="003F5F05">
          <w:rPr>
            <w:rFonts w:eastAsia="Times New Roman"/>
            <w:lang w:eastAsia="fr-FR"/>
          </w:rPr>
          <w:tab/>
        </w:r>
        <w:r w:rsidRPr="003F5F05">
          <w:rPr>
            <w:rStyle w:val="Hyperlink"/>
            <w:color w:val="auto"/>
          </w:rPr>
          <w:t>Analyse des forces, faiblesses, opportunités et menaces</w:t>
        </w:r>
        <w:r w:rsidRPr="003F5F05">
          <w:rPr>
            <w:webHidden/>
          </w:rPr>
          <w:tab/>
        </w:r>
        <w:r w:rsidRPr="003F5F05">
          <w:rPr>
            <w:webHidden/>
          </w:rPr>
          <w:fldChar w:fldCharType="begin"/>
        </w:r>
        <w:r w:rsidRPr="003F5F05">
          <w:rPr>
            <w:webHidden/>
          </w:rPr>
          <w:instrText xml:space="preserve"> PAGEREF _Toc485381090 \h </w:instrText>
        </w:r>
        <w:r w:rsidRPr="003F5F05">
          <w:rPr>
            <w:webHidden/>
          </w:rPr>
        </w:r>
        <w:r w:rsidRPr="003F5F05">
          <w:rPr>
            <w:webHidden/>
          </w:rPr>
          <w:fldChar w:fldCharType="separate"/>
        </w:r>
        <w:r w:rsidR="00E90BFB">
          <w:rPr>
            <w:webHidden/>
          </w:rPr>
          <w:t>28</w:t>
        </w:r>
        <w:r w:rsidRPr="003F5F05">
          <w:rPr>
            <w:webHidden/>
          </w:rPr>
          <w:fldChar w:fldCharType="end"/>
        </w:r>
      </w:hyperlink>
    </w:p>
    <w:p w14:paraId="697D448C" w14:textId="77777777" w:rsidR="007347EF" w:rsidRPr="003F5F05" w:rsidRDefault="007347EF">
      <w:pPr>
        <w:pStyle w:val="TOC3"/>
        <w:tabs>
          <w:tab w:val="right" w:leader="dot" w:pos="9062"/>
        </w:tabs>
        <w:rPr>
          <w:rFonts w:eastAsia="Times New Roman"/>
          <w:noProof/>
          <w:lang w:eastAsia="fr-FR"/>
        </w:rPr>
      </w:pPr>
      <w:hyperlink w:anchor="_Toc485381091" w:history="1">
        <w:r w:rsidRPr="003F5F05">
          <w:rPr>
            <w:rStyle w:val="Hyperlink"/>
            <w:rFonts w:ascii="Arial" w:hAnsi="Arial" w:cs="Arial"/>
            <w:noProof/>
            <w:color w:val="auto"/>
          </w:rPr>
          <w:t>5.1. Forces</w:t>
        </w:r>
        <w:r w:rsidRPr="003F5F05">
          <w:rPr>
            <w:noProof/>
            <w:webHidden/>
          </w:rPr>
          <w:tab/>
        </w:r>
        <w:r w:rsidRPr="003F5F05">
          <w:rPr>
            <w:noProof/>
            <w:webHidden/>
          </w:rPr>
          <w:fldChar w:fldCharType="begin"/>
        </w:r>
        <w:r w:rsidRPr="003F5F05">
          <w:rPr>
            <w:noProof/>
            <w:webHidden/>
          </w:rPr>
          <w:instrText xml:space="preserve"> PAGEREF _Toc485381091 \h </w:instrText>
        </w:r>
        <w:r w:rsidRPr="003F5F05">
          <w:rPr>
            <w:noProof/>
            <w:webHidden/>
          </w:rPr>
        </w:r>
        <w:r w:rsidRPr="003F5F05">
          <w:rPr>
            <w:noProof/>
            <w:webHidden/>
          </w:rPr>
          <w:fldChar w:fldCharType="separate"/>
        </w:r>
        <w:r w:rsidR="00E90BFB">
          <w:rPr>
            <w:noProof/>
            <w:webHidden/>
          </w:rPr>
          <w:t>28</w:t>
        </w:r>
        <w:r w:rsidRPr="003F5F05">
          <w:rPr>
            <w:noProof/>
            <w:webHidden/>
          </w:rPr>
          <w:fldChar w:fldCharType="end"/>
        </w:r>
      </w:hyperlink>
    </w:p>
    <w:p w14:paraId="05BBA999" w14:textId="77777777" w:rsidR="007347EF" w:rsidRPr="003F5F05" w:rsidRDefault="007347EF">
      <w:pPr>
        <w:pStyle w:val="TOC3"/>
        <w:tabs>
          <w:tab w:val="right" w:leader="dot" w:pos="9062"/>
        </w:tabs>
        <w:rPr>
          <w:rFonts w:eastAsia="Times New Roman"/>
          <w:noProof/>
          <w:lang w:eastAsia="fr-FR"/>
        </w:rPr>
      </w:pPr>
      <w:hyperlink w:anchor="_Toc485381092" w:history="1">
        <w:r w:rsidRPr="003F5F05">
          <w:rPr>
            <w:rStyle w:val="Hyperlink"/>
            <w:rFonts w:ascii="Arial" w:hAnsi="Arial" w:cs="Arial"/>
            <w:noProof/>
            <w:color w:val="auto"/>
          </w:rPr>
          <w:t>5.2. Faiblesses</w:t>
        </w:r>
        <w:r w:rsidRPr="003F5F05">
          <w:rPr>
            <w:noProof/>
            <w:webHidden/>
          </w:rPr>
          <w:tab/>
        </w:r>
        <w:r w:rsidRPr="003F5F05">
          <w:rPr>
            <w:noProof/>
            <w:webHidden/>
          </w:rPr>
          <w:fldChar w:fldCharType="begin"/>
        </w:r>
        <w:r w:rsidRPr="003F5F05">
          <w:rPr>
            <w:noProof/>
            <w:webHidden/>
          </w:rPr>
          <w:instrText xml:space="preserve"> PAGEREF _Toc485381092 \h </w:instrText>
        </w:r>
        <w:r w:rsidRPr="003F5F05">
          <w:rPr>
            <w:noProof/>
            <w:webHidden/>
          </w:rPr>
        </w:r>
        <w:r w:rsidRPr="003F5F05">
          <w:rPr>
            <w:noProof/>
            <w:webHidden/>
          </w:rPr>
          <w:fldChar w:fldCharType="separate"/>
        </w:r>
        <w:r w:rsidR="00E90BFB">
          <w:rPr>
            <w:noProof/>
            <w:webHidden/>
          </w:rPr>
          <w:t>28</w:t>
        </w:r>
        <w:r w:rsidRPr="003F5F05">
          <w:rPr>
            <w:noProof/>
            <w:webHidden/>
          </w:rPr>
          <w:fldChar w:fldCharType="end"/>
        </w:r>
      </w:hyperlink>
    </w:p>
    <w:p w14:paraId="0B65F3EE" w14:textId="77777777" w:rsidR="007347EF" w:rsidRPr="003F5F05" w:rsidRDefault="007347EF">
      <w:pPr>
        <w:pStyle w:val="TOC3"/>
        <w:tabs>
          <w:tab w:val="right" w:leader="dot" w:pos="9062"/>
        </w:tabs>
        <w:rPr>
          <w:rFonts w:eastAsia="Times New Roman"/>
          <w:noProof/>
          <w:lang w:eastAsia="fr-FR"/>
        </w:rPr>
      </w:pPr>
      <w:hyperlink w:anchor="_Toc485381093" w:history="1">
        <w:r w:rsidRPr="003F5F05">
          <w:rPr>
            <w:rStyle w:val="Hyperlink"/>
            <w:rFonts w:ascii="Arial" w:hAnsi="Arial" w:cs="Arial"/>
            <w:noProof/>
            <w:color w:val="auto"/>
          </w:rPr>
          <w:t>5.3. Opportunités</w:t>
        </w:r>
        <w:r w:rsidRPr="003F5F05">
          <w:rPr>
            <w:noProof/>
            <w:webHidden/>
          </w:rPr>
          <w:tab/>
        </w:r>
        <w:r w:rsidRPr="003F5F05">
          <w:rPr>
            <w:noProof/>
            <w:webHidden/>
          </w:rPr>
          <w:fldChar w:fldCharType="begin"/>
        </w:r>
        <w:r w:rsidRPr="003F5F05">
          <w:rPr>
            <w:noProof/>
            <w:webHidden/>
          </w:rPr>
          <w:instrText xml:space="preserve"> PAGEREF _Toc485381093 \h </w:instrText>
        </w:r>
        <w:r w:rsidRPr="003F5F05">
          <w:rPr>
            <w:noProof/>
            <w:webHidden/>
          </w:rPr>
        </w:r>
        <w:r w:rsidRPr="003F5F05">
          <w:rPr>
            <w:noProof/>
            <w:webHidden/>
          </w:rPr>
          <w:fldChar w:fldCharType="separate"/>
        </w:r>
        <w:r w:rsidR="00E90BFB">
          <w:rPr>
            <w:noProof/>
            <w:webHidden/>
          </w:rPr>
          <w:t>28</w:t>
        </w:r>
        <w:r w:rsidRPr="003F5F05">
          <w:rPr>
            <w:noProof/>
            <w:webHidden/>
          </w:rPr>
          <w:fldChar w:fldCharType="end"/>
        </w:r>
      </w:hyperlink>
    </w:p>
    <w:p w14:paraId="614B9E6B" w14:textId="77777777" w:rsidR="007347EF" w:rsidRPr="003F5F05" w:rsidRDefault="007347EF">
      <w:pPr>
        <w:pStyle w:val="TOC3"/>
        <w:tabs>
          <w:tab w:val="right" w:leader="dot" w:pos="9062"/>
        </w:tabs>
        <w:rPr>
          <w:rFonts w:eastAsia="Times New Roman"/>
          <w:noProof/>
          <w:lang w:eastAsia="fr-FR"/>
        </w:rPr>
      </w:pPr>
      <w:hyperlink w:anchor="_Toc485381094" w:history="1">
        <w:r w:rsidRPr="003F5F05">
          <w:rPr>
            <w:rStyle w:val="Hyperlink"/>
            <w:rFonts w:ascii="Arial" w:hAnsi="Arial" w:cs="Arial"/>
            <w:noProof/>
            <w:color w:val="auto"/>
          </w:rPr>
          <w:t>5.4. Menaces</w:t>
        </w:r>
        <w:r w:rsidRPr="003F5F05">
          <w:rPr>
            <w:noProof/>
            <w:webHidden/>
          </w:rPr>
          <w:tab/>
        </w:r>
        <w:r w:rsidRPr="003F5F05">
          <w:rPr>
            <w:noProof/>
            <w:webHidden/>
          </w:rPr>
          <w:fldChar w:fldCharType="begin"/>
        </w:r>
        <w:r w:rsidRPr="003F5F05">
          <w:rPr>
            <w:noProof/>
            <w:webHidden/>
          </w:rPr>
          <w:instrText xml:space="preserve"> PAGEREF _Toc485381094 \h </w:instrText>
        </w:r>
        <w:r w:rsidRPr="003F5F05">
          <w:rPr>
            <w:noProof/>
            <w:webHidden/>
          </w:rPr>
        </w:r>
        <w:r w:rsidRPr="003F5F05">
          <w:rPr>
            <w:noProof/>
            <w:webHidden/>
          </w:rPr>
          <w:fldChar w:fldCharType="separate"/>
        </w:r>
        <w:r w:rsidR="00E90BFB">
          <w:rPr>
            <w:noProof/>
            <w:webHidden/>
          </w:rPr>
          <w:t>29</w:t>
        </w:r>
        <w:r w:rsidRPr="003F5F05">
          <w:rPr>
            <w:noProof/>
            <w:webHidden/>
          </w:rPr>
          <w:fldChar w:fldCharType="end"/>
        </w:r>
      </w:hyperlink>
    </w:p>
    <w:p w14:paraId="2D09481D" w14:textId="77777777" w:rsidR="007347EF" w:rsidRPr="003F5F05" w:rsidRDefault="007347EF" w:rsidP="00DD72E4">
      <w:pPr>
        <w:pStyle w:val="TOC2"/>
        <w:rPr>
          <w:rFonts w:eastAsia="Times New Roman"/>
          <w:lang w:eastAsia="fr-FR"/>
        </w:rPr>
      </w:pPr>
      <w:hyperlink w:anchor="_Toc485381095" w:history="1">
        <w:r w:rsidRPr="003F5F05">
          <w:rPr>
            <w:rStyle w:val="Hyperlink"/>
            <w:color w:val="auto"/>
          </w:rPr>
          <w:t>VI.</w:t>
        </w:r>
        <w:r w:rsidRPr="003F5F05">
          <w:rPr>
            <w:rFonts w:eastAsia="Times New Roman"/>
            <w:lang w:eastAsia="fr-FR"/>
          </w:rPr>
          <w:tab/>
        </w:r>
        <w:r w:rsidRPr="003F5F05">
          <w:rPr>
            <w:rStyle w:val="Hyperlink"/>
            <w:color w:val="auto"/>
          </w:rPr>
          <w:t>DEFIS MAJEURS</w:t>
        </w:r>
        <w:r w:rsidRPr="003F5F05">
          <w:rPr>
            <w:webHidden/>
          </w:rPr>
          <w:tab/>
        </w:r>
        <w:r w:rsidRPr="003F5F05">
          <w:rPr>
            <w:webHidden/>
          </w:rPr>
          <w:fldChar w:fldCharType="begin"/>
        </w:r>
        <w:r w:rsidRPr="003F5F05">
          <w:rPr>
            <w:webHidden/>
          </w:rPr>
          <w:instrText xml:space="preserve"> PAGEREF _Toc485381095 \h </w:instrText>
        </w:r>
        <w:r w:rsidRPr="003F5F05">
          <w:rPr>
            <w:webHidden/>
          </w:rPr>
        </w:r>
        <w:r w:rsidRPr="003F5F05">
          <w:rPr>
            <w:webHidden/>
          </w:rPr>
          <w:fldChar w:fldCharType="separate"/>
        </w:r>
        <w:r w:rsidR="00E90BFB">
          <w:rPr>
            <w:webHidden/>
          </w:rPr>
          <w:t>29</w:t>
        </w:r>
        <w:r w:rsidRPr="003F5F05">
          <w:rPr>
            <w:webHidden/>
          </w:rPr>
          <w:fldChar w:fldCharType="end"/>
        </w:r>
      </w:hyperlink>
    </w:p>
    <w:p w14:paraId="582040D3" w14:textId="77777777" w:rsidR="007347EF" w:rsidRPr="00DD72E4" w:rsidRDefault="007347EF" w:rsidP="00DD72E4">
      <w:pPr>
        <w:pStyle w:val="TOC1"/>
        <w:rPr>
          <w:rFonts w:eastAsia="Times New Roman"/>
          <w:lang w:eastAsia="fr-FR"/>
        </w:rPr>
      </w:pPr>
      <w:hyperlink w:anchor="_Toc485381096" w:history="1">
        <w:r w:rsidRPr="00DD72E4">
          <w:rPr>
            <w:rStyle w:val="Hyperlink"/>
            <w:color w:val="auto"/>
          </w:rPr>
          <w:t xml:space="preserve">Partie III : </w:t>
        </w:r>
        <w:r w:rsidRPr="00DD72E4">
          <w:rPr>
            <w:rStyle w:val="Hyperlink"/>
            <w:rFonts w:ascii="Arial" w:hAnsi="Arial"/>
            <w:color w:val="auto"/>
          </w:rPr>
          <w:t>ELEMENTS DE LA STRATEGIE</w:t>
        </w:r>
        <w:r w:rsidRPr="00DD72E4">
          <w:rPr>
            <w:webHidden/>
          </w:rPr>
          <w:tab/>
        </w:r>
        <w:r w:rsidRPr="00DD72E4">
          <w:rPr>
            <w:webHidden/>
          </w:rPr>
          <w:fldChar w:fldCharType="begin"/>
        </w:r>
        <w:r w:rsidRPr="00DD72E4">
          <w:rPr>
            <w:webHidden/>
          </w:rPr>
          <w:instrText xml:space="preserve"> PAGEREF _Toc485381096 \h </w:instrText>
        </w:r>
        <w:r w:rsidRPr="00DD72E4">
          <w:rPr>
            <w:webHidden/>
          </w:rPr>
        </w:r>
        <w:r w:rsidRPr="00DD72E4">
          <w:rPr>
            <w:webHidden/>
          </w:rPr>
          <w:fldChar w:fldCharType="separate"/>
        </w:r>
        <w:r w:rsidR="00E90BFB">
          <w:rPr>
            <w:webHidden/>
          </w:rPr>
          <w:t>31</w:t>
        </w:r>
        <w:r w:rsidRPr="00DD72E4">
          <w:rPr>
            <w:webHidden/>
          </w:rPr>
          <w:fldChar w:fldCharType="end"/>
        </w:r>
      </w:hyperlink>
    </w:p>
    <w:p w14:paraId="6863B2A5" w14:textId="77777777" w:rsidR="007347EF" w:rsidRPr="003F5F05" w:rsidRDefault="007347EF" w:rsidP="00DD72E4">
      <w:pPr>
        <w:pStyle w:val="TOC2"/>
        <w:rPr>
          <w:rFonts w:eastAsia="Times New Roman"/>
          <w:lang w:eastAsia="fr-FR"/>
        </w:rPr>
      </w:pPr>
      <w:hyperlink w:anchor="_Toc485381097" w:history="1">
        <w:r w:rsidRPr="003F5F05">
          <w:rPr>
            <w:rStyle w:val="Hyperlink"/>
            <w:color w:val="auto"/>
          </w:rPr>
          <w:t>I.</w:t>
        </w:r>
        <w:r w:rsidRPr="003F5F05">
          <w:rPr>
            <w:rFonts w:eastAsia="Times New Roman"/>
            <w:lang w:eastAsia="fr-FR"/>
          </w:rPr>
          <w:tab/>
        </w:r>
        <w:r w:rsidRPr="003F5F05">
          <w:rPr>
            <w:rStyle w:val="Hyperlink"/>
            <w:color w:val="auto"/>
          </w:rPr>
          <w:t>FONDEMENTS</w:t>
        </w:r>
        <w:r w:rsidRPr="003F5F05">
          <w:rPr>
            <w:webHidden/>
          </w:rPr>
          <w:tab/>
        </w:r>
        <w:r w:rsidRPr="003F5F05">
          <w:rPr>
            <w:webHidden/>
          </w:rPr>
          <w:fldChar w:fldCharType="begin"/>
        </w:r>
        <w:r w:rsidRPr="003F5F05">
          <w:rPr>
            <w:webHidden/>
          </w:rPr>
          <w:instrText xml:space="preserve"> PAGEREF _Toc485381097 \h </w:instrText>
        </w:r>
        <w:r w:rsidRPr="003F5F05">
          <w:rPr>
            <w:webHidden/>
          </w:rPr>
        </w:r>
        <w:r w:rsidRPr="003F5F05">
          <w:rPr>
            <w:webHidden/>
          </w:rPr>
          <w:fldChar w:fldCharType="separate"/>
        </w:r>
        <w:r w:rsidR="00E90BFB">
          <w:rPr>
            <w:webHidden/>
          </w:rPr>
          <w:t>31</w:t>
        </w:r>
        <w:r w:rsidRPr="003F5F05">
          <w:rPr>
            <w:webHidden/>
          </w:rPr>
          <w:fldChar w:fldCharType="end"/>
        </w:r>
      </w:hyperlink>
    </w:p>
    <w:p w14:paraId="53C95588" w14:textId="77777777" w:rsidR="007347EF" w:rsidRPr="003F5F05" w:rsidRDefault="007347EF">
      <w:pPr>
        <w:pStyle w:val="TOC3"/>
        <w:tabs>
          <w:tab w:val="left" w:pos="1100"/>
          <w:tab w:val="right" w:leader="dot" w:pos="9062"/>
        </w:tabs>
        <w:rPr>
          <w:rFonts w:eastAsia="Times New Roman"/>
          <w:noProof/>
          <w:lang w:eastAsia="fr-FR"/>
        </w:rPr>
      </w:pPr>
      <w:hyperlink w:anchor="_Toc485381098" w:history="1">
        <w:r w:rsidRPr="003F5F05">
          <w:rPr>
            <w:rStyle w:val="Hyperlink"/>
            <w:rFonts w:ascii="Arial" w:hAnsi="Arial" w:cs="Arial"/>
            <w:noProof/>
            <w:color w:val="auto"/>
          </w:rPr>
          <w:t>1.1.</w:t>
        </w:r>
        <w:r w:rsidRPr="003F5F05">
          <w:rPr>
            <w:rFonts w:eastAsia="Times New Roman"/>
            <w:noProof/>
            <w:lang w:eastAsia="fr-FR"/>
          </w:rPr>
          <w:tab/>
        </w:r>
        <w:r w:rsidRPr="003F5F05">
          <w:rPr>
            <w:rStyle w:val="Hyperlink"/>
            <w:rFonts w:ascii="Arial" w:hAnsi="Arial" w:cs="Arial"/>
            <w:noProof/>
            <w:color w:val="auto"/>
          </w:rPr>
          <w:t>Au niveau international</w:t>
        </w:r>
        <w:r w:rsidRPr="003F5F05">
          <w:rPr>
            <w:noProof/>
            <w:webHidden/>
          </w:rPr>
          <w:tab/>
        </w:r>
        <w:r w:rsidRPr="003F5F05">
          <w:rPr>
            <w:noProof/>
            <w:webHidden/>
          </w:rPr>
          <w:fldChar w:fldCharType="begin"/>
        </w:r>
        <w:r w:rsidRPr="003F5F05">
          <w:rPr>
            <w:noProof/>
            <w:webHidden/>
          </w:rPr>
          <w:instrText xml:space="preserve"> PAGEREF _Toc485381098 \h </w:instrText>
        </w:r>
        <w:r w:rsidRPr="003F5F05">
          <w:rPr>
            <w:noProof/>
            <w:webHidden/>
          </w:rPr>
        </w:r>
        <w:r w:rsidRPr="003F5F05">
          <w:rPr>
            <w:noProof/>
            <w:webHidden/>
          </w:rPr>
          <w:fldChar w:fldCharType="separate"/>
        </w:r>
        <w:r w:rsidR="00E90BFB">
          <w:rPr>
            <w:noProof/>
            <w:webHidden/>
          </w:rPr>
          <w:t>31</w:t>
        </w:r>
        <w:r w:rsidRPr="003F5F05">
          <w:rPr>
            <w:noProof/>
            <w:webHidden/>
          </w:rPr>
          <w:fldChar w:fldCharType="end"/>
        </w:r>
      </w:hyperlink>
    </w:p>
    <w:p w14:paraId="6DE32A54" w14:textId="77777777" w:rsidR="007347EF" w:rsidRPr="003F5F05" w:rsidRDefault="007347EF">
      <w:pPr>
        <w:pStyle w:val="TOC3"/>
        <w:tabs>
          <w:tab w:val="left" w:pos="1100"/>
          <w:tab w:val="right" w:leader="dot" w:pos="9062"/>
        </w:tabs>
        <w:rPr>
          <w:rFonts w:eastAsia="Times New Roman"/>
          <w:noProof/>
          <w:lang w:eastAsia="fr-FR"/>
        </w:rPr>
      </w:pPr>
      <w:hyperlink w:anchor="_Toc485381099" w:history="1">
        <w:r w:rsidRPr="003F5F05">
          <w:rPr>
            <w:rStyle w:val="Hyperlink"/>
            <w:rFonts w:ascii="Arial" w:hAnsi="Arial" w:cs="Arial"/>
            <w:noProof/>
            <w:color w:val="auto"/>
          </w:rPr>
          <w:t>1.2.</w:t>
        </w:r>
        <w:r w:rsidRPr="003F5F05">
          <w:rPr>
            <w:rFonts w:eastAsia="Times New Roman"/>
            <w:noProof/>
            <w:lang w:eastAsia="fr-FR"/>
          </w:rPr>
          <w:tab/>
        </w:r>
        <w:r w:rsidRPr="003F5F05">
          <w:rPr>
            <w:rStyle w:val="Hyperlink"/>
            <w:rFonts w:ascii="Arial" w:hAnsi="Arial" w:cs="Arial"/>
            <w:noProof/>
            <w:color w:val="auto"/>
          </w:rPr>
          <w:t>Au niveau régional</w:t>
        </w:r>
        <w:r w:rsidRPr="003F5F05">
          <w:rPr>
            <w:noProof/>
            <w:webHidden/>
          </w:rPr>
          <w:tab/>
        </w:r>
        <w:r w:rsidRPr="003F5F05">
          <w:rPr>
            <w:noProof/>
            <w:webHidden/>
          </w:rPr>
          <w:fldChar w:fldCharType="begin"/>
        </w:r>
        <w:r w:rsidRPr="003F5F05">
          <w:rPr>
            <w:noProof/>
            <w:webHidden/>
          </w:rPr>
          <w:instrText xml:space="preserve"> PAGEREF _Toc485381099 \h </w:instrText>
        </w:r>
        <w:r w:rsidRPr="003F5F05">
          <w:rPr>
            <w:noProof/>
            <w:webHidden/>
          </w:rPr>
        </w:r>
        <w:r w:rsidRPr="003F5F05">
          <w:rPr>
            <w:noProof/>
            <w:webHidden/>
          </w:rPr>
          <w:fldChar w:fldCharType="separate"/>
        </w:r>
        <w:r w:rsidR="00E90BFB">
          <w:rPr>
            <w:noProof/>
            <w:webHidden/>
          </w:rPr>
          <w:t>31</w:t>
        </w:r>
        <w:r w:rsidRPr="003F5F05">
          <w:rPr>
            <w:noProof/>
            <w:webHidden/>
          </w:rPr>
          <w:fldChar w:fldCharType="end"/>
        </w:r>
      </w:hyperlink>
    </w:p>
    <w:p w14:paraId="3EDBD63F" w14:textId="77777777" w:rsidR="007347EF" w:rsidRPr="003F5F05" w:rsidRDefault="007347EF">
      <w:pPr>
        <w:pStyle w:val="TOC3"/>
        <w:tabs>
          <w:tab w:val="left" w:pos="1100"/>
          <w:tab w:val="right" w:leader="dot" w:pos="9062"/>
        </w:tabs>
        <w:rPr>
          <w:rFonts w:eastAsia="Times New Roman"/>
          <w:noProof/>
          <w:lang w:eastAsia="fr-FR"/>
        </w:rPr>
      </w:pPr>
      <w:hyperlink w:anchor="_Toc485381100" w:history="1">
        <w:r w:rsidRPr="003F5F05">
          <w:rPr>
            <w:rStyle w:val="Hyperlink"/>
            <w:rFonts w:ascii="Arial" w:hAnsi="Arial" w:cs="Arial"/>
            <w:noProof/>
            <w:color w:val="auto"/>
          </w:rPr>
          <w:t>1.3.</w:t>
        </w:r>
        <w:r w:rsidRPr="003F5F05">
          <w:rPr>
            <w:rFonts w:eastAsia="Times New Roman"/>
            <w:noProof/>
            <w:lang w:eastAsia="fr-FR"/>
          </w:rPr>
          <w:tab/>
        </w:r>
        <w:r w:rsidRPr="003F5F05">
          <w:rPr>
            <w:rStyle w:val="Hyperlink"/>
            <w:rFonts w:ascii="Arial" w:hAnsi="Arial" w:cs="Arial"/>
            <w:noProof/>
            <w:color w:val="auto"/>
          </w:rPr>
          <w:t>Au niveau national</w:t>
        </w:r>
        <w:r w:rsidRPr="003F5F05">
          <w:rPr>
            <w:noProof/>
            <w:webHidden/>
          </w:rPr>
          <w:tab/>
        </w:r>
        <w:r w:rsidRPr="003F5F05">
          <w:rPr>
            <w:noProof/>
            <w:webHidden/>
          </w:rPr>
          <w:fldChar w:fldCharType="begin"/>
        </w:r>
        <w:r w:rsidRPr="003F5F05">
          <w:rPr>
            <w:noProof/>
            <w:webHidden/>
          </w:rPr>
          <w:instrText xml:space="preserve"> PAGEREF _Toc485381100 \h </w:instrText>
        </w:r>
        <w:r w:rsidRPr="003F5F05">
          <w:rPr>
            <w:noProof/>
            <w:webHidden/>
          </w:rPr>
        </w:r>
        <w:r w:rsidRPr="003F5F05">
          <w:rPr>
            <w:noProof/>
            <w:webHidden/>
          </w:rPr>
          <w:fldChar w:fldCharType="separate"/>
        </w:r>
        <w:r w:rsidR="00E90BFB">
          <w:rPr>
            <w:noProof/>
            <w:webHidden/>
          </w:rPr>
          <w:t>32</w:t>
        </w:r>
        <w:r w:rsidRPr="003F5F05">
          <w:rPr>
            <w:noProof/>
            <w:webHidden/>
          </w:rPr>
          <w:fldChar w:fldCharType="end"/>
        </w:r>
      </w:hyperlink>
    </w:p>
    <w:p w14:paraId="12B700F0" w14:textId="77777777" w:rsidR="007347EF" w:rsidRPr="003F5F05" w:rsidRDefault="007347EF" w:rsidP="00DD72E4">
      <w:pPr>
        <w:pStyle w:val="TOC2"/>
        <w:rPr>
          <w:rFonts w:eastAsia="Times New Roman"/>
          <w:lang w:eastAsia="fr-FR"/>
        </w:rPr>
      </w:pPr>
      <w:hyperlink w:anchor="_Toc485381101" w:history="1">
        <w:r w:rsidRPr="003F5F05">
          <w:rPr>
            <w:rStyle w:val="Hyperlink"/>
            <w:color w:val="auto"/>
          </w:rPr>
          <w:t>II.</w:t>
        </w:r>
        <w:r w:rsidRPr="003F5F05">
          <w:rPr>
            <w:rFonts w:eastAsia="Times New Roman"/>
            <w:lang w:eastAsia="fr-FR"/>
          </w:rPr>
          <w:tab/>
        </w:r>
        <w:r w:rsidRPr="003F5F05">
          <w:rPr>
            <w:rStyle w:val="Hyperlink"/>
            <w:color w:val="auto"/>
          </w:rPr>
          <w:t>VISION</w:t>
        </w:r>
        <w:r w:rsidRPr="003F5F05">
          <w:rPr>
            <w:webHidden/>
          </w:rPr>
          <w:tab/>
        </w:r>
        <w:r w:rsidRPr="003F5F05">
          <w:rPr>
            <w:webHidden/>
          </w:rPr>
          <w:fldChar w:fldCharType="begin"/>
        </w:r>
        <w:r w:rsidRPr="003F5F05">
          <w:rPr>
            <w:webHidden/>
          </w:rPr>
          <w:instrText xml:space="preserve"> PAGEREF _Toc485381101 \h </w:instrText>
        </w:r>
        <w:r w:rsidRPr="003F5F05">
          <w:rPr>
            <w:webHidden/>
          </w:rPr>
        </w:r>
        <w:r w:rsidRPr="003F5F05">
          <w:rPr>
            <w:webHidden/>
          </w:rPr>
          <w:fldChar w:fldCharType="separate"/>
        </w:r>
        <w:r w:rsidR="00E90BFB">
          <w:rPr>
            <w:webHidden/>
          </w:rPr>
          <w:t>33</w:t>
        </w:r>
        <w:r w:rsidRPr="003F5F05">
          <w:rPr>
            <w:webHidden/>
          </w:rPr>
          <w:fldChar w:fldCharType="end"/>
        </w:r>
      </w:hyperlink>
    </w:p>
    <w:p w14:paraId="11ABA6B2" w14:textId="77777777" w:rsidR="007347EF" w:rsidRPr="003F5F05" w:rsidRDefault="007347EF" w:rsidP="00DD72E4">
      <w:pPr>
        <w:pStyle w:val="TOC2"/>
        <w:rPr>
          <w:rFonts w:eastAsia="Times New Roman"/>
          <w:lang w:eastAsia="fr-FR"/>
        </w:rPr>
      </w:pPr>
      <w:hyperlink w:anchor="_Toc485381102" w:history="1">
        <w:r w:rsidRPr="003F5F05">
          <w:rPr>
            <w:rStyle w:val="Hyperlink"/>
            <w:color w:val="auto"/>
          </w:rPr>
          <w:t>III.</w:t>
        </w:r>
        <w:r w:rsidRPr="003F5F05">
          <w:rPr>
            <w:rFonts w:eastAsia="Times New Roman"/>
            <w:lang w:eastAsia="fr-FR"/>
          </w:rPr>
          <w:tab/>
        </w:r>
        <w:r w:rsidRPr="003F5F05">
          <w:rPr>
            <w:rStyle w:val="Hyperlink"/>
            <w:color w:val="auto"/>
          </w:rPr>
          <w:t>PRINCIPES DIRECTEURS DE LA SN-PFTE</w:t>
        </w:r>
        <w:r w:rsidRPr="003F5F05">
          <w:rPr>
            <w:webHidden/>
          </w:rPr>
          <w:tab/>
        </w:r>
        <w:r w:rsidRPr="003F5F05">
          <w:rPr>
            <w:webHidden/>
          </w:rPr>
          <w:fldChar w:fldCharType="begin"/>
        </w:r>
        <w:r w:rsidRPr="003F5F05">
          <w:rPr>
            <w:webHidden/>
          </w:rPr>
          <w:instrText xml:space="preserve"> PAGEREF _Toc485381102 \h </w:instrText>
        </w:r>
        <w:r w:rsidRPr="003F5F05">
          <w:rPr>
            <w:webHidden/>
          </w:rPr>
        </w:r>
        <w:r w:rsidRPr="003F5F05">
          <w:rPr>
            <w:webHidden/>
          </w:rPr>
          <w:fldChar w:fldCharType="separate"/>
        </w:r>
        <w:r w:rsidR="00E90BFB">
          <w:rPr>
            <w:webHidden/>
          </w:rPr>
          <w:t>33</w:t>
        </w:r>
        <w:r w:rsidRPr="003F5F05">
          <w:rPr>
            <w:webHidden/>
          </w:rPr>
          <w:fldChar w:fldCharType="end"/>
        </w:r>
      </w:hyperlink>
    </w:p>
    <w:p w14:paraId="0126B44A" w14:textId="77777777" w:rsidR="007347EF" w:rsidRPr="003F5F05" w:rsidRDefault="007347EF" w:rsidP="00DD72E4">
      <w:pPr>
        <w:pStyle w:val="TOC2"/>
        <w:rPr>
          <w:rFonts w:eastAsia="Times New Roman"/>
          <w:lang w:eastAsia="fr-FR"/>
        </w:rPr>
      </w:pPr>
      <w:hyperlink w:anchor="_Toc485381103" w:history="1">
        <w:r w:rsidRPr="003F5F05">
          <w:rPr>
            <w:rStyle w:val="Hyperlink"/>
            <w:color w:val="auto"/>
          </w:rPr>
          <w:t>IV.</w:t>
        </w:r>
        <w:r w:rsidRPr="003F5F05">
          <w:rPr>
            <w:rFonts w:eastAsia="Times New Roman"/>
            <w:lang w:eastAsia="fr-FR"/>
          </w:rPr>
          <w:tab/>
        </w:r>
        <w:r w:rsidRPr="003F5F05">
          <w:rPr>
            <w:rStyle w:val="Hyperlink"/>
            <w:color w:val="auto"/>
          </w:rPr>
          <w:t>OBJECTIFS ET RESULTATS ATTENDUS DE LA SN-PFTE</w:t>
        </w:r>
        <w:r w:rsidRPr="003F5F05">
          <w:rPr>
            <w:webHidden/>
          </w:rPr>
          <w:tab/>
        </w:r>
        <w:r w:rsidRPr="003F5F05">
          <w:rPr>
            <w:webHidden/>
          </w:rPr>
          <w:fldChar w:fldCharType="begin"/>
        </w:r>
        <w:r w:rsidRPr="003F5F05">
          <w:rPr>
            <w:webHidden/>
          </w:rPr>
          <w:instrText xml:space="preserve"> PAGEREF _Toc485381103 \h </w:instrText>
        </w:r>
        <w:r w:rsidRPr="003F5F05">
          <w:rPr>
            <w:webHidden/>
          </w:rPr>
        </w:r>
        <w:r w:rsidRPr="003F5F05">
          <w:rPr>
            <w:webHidden/>
          </w:rPr>
          <w:fldChar w:fldCharType="separate"/>
        </w:r>
        <w:r w:rsidR="00E90BFB">
          <w:rPr>
            <w:webHidden/>
          </w:rPr>
          <w:t>34</w:t>
        </w:r>
        <w:r w:rsidRPr="003F5F05">
          <w:rPr>
            <w:webHidden/>
          </w:rPr>
          <w:fldChar w:fldCharType="end"/>
        </w:r>
      </w:hyperlink>
    </w:p>
    <w:p w14:paraId="44DF2225" w14:textId="77777777" w:rsidR="007347EF" w:rsidRPr="003F5F05" w:rsidRDefault="007347EF">
      <w:pPr>
        <w:pStyle w:val="TOC3"/>
        <w:tabs>
          <w:tab w:val="left" w:pos="1100"/>
          <w:tab w:val="right" w:leader="dot" w:pos="9062"/>
        </w:tabs>
        <w:rPr>
          <w:rFonts w:eastAsia="Times New Roman"/>
          <w:noProof/>
          <w:lang w:eastAsia="fr-FR"/>
        </w:rPr>
      </w:pPr>
      <w:hyperlink w:anchor="_Toc485381104" w:history="1">
        <w:r w:rsidRPr="003F5F05">
          <w:rPr>
            <w:rStyle w:val="Hyperlink"/>
            <w:rFonts w:ascii="Arial" w:hAnsi="Arial" w:cs="Arial"/>
            <w:noProof/>
            <w:color w:val="auto"/>
          </w:rPr>
          <w:t>4.1.</w:t>
        </w:r>
        <w:r w:rsidRPr="003F5F05">
          <w:rPr>
            <w:rFonts w:eastAsia="Times New Roman"/>
            <w:noProof/>
            <w:lang w:eastAsia="fr-FR"/>
          </w:rPr>
          <w:tab/>
        </w:r>
        <w:r w:rsidRPr="003F5F05">
          <w:rPr>
            <w:rStyle w:val="Hyperlink"/>
            <w:rFonts w:ascii="Arial" w:hAnsi="Arial" w:cs="Arial"/>
            <w:noProof/>
            <w:color w:val="auto"/>
          </w:rPr>
          <w:t>Objectifs de la SN- PFTE</w:t>
        </w:r>
        <w:r w:rsidRPr="003F5F05">
          <w:rPr>
            <w:noProof/>
            <w:webHidden/>
          </w:rPr>
          <w:tab/>
        </w:r>
        <w:r w:rsidRPr="003F5F05">
          <w:rPr>
            <w:noProof/>
            <w:webHidden/>
          </w:rPr>
          <w:fldChar w:fldCharType="begin"/>
        </w:r>
        <w:r w:rsidRPr="003F5F05">
          <w:rPr>
            <w:noProof/>
            <w:webHidden/>
          </w:rPr>
          <w:instrText xml:space="preserve"> PAGEREF _Toc485381104 \h </w:instrText>
        </w:r>
        <w:r w:rsidRPr="003F5F05">
          <w:rPr>
            <w:noProof/>
            <w:webHidden/>
          </w:rPr>
        </w:r>
        <w:r w:rsidRPr="003F5F05">
          <w:rPr>
            <w:noProof/>
            <w:webHidden/>
          </w:rPr>
          <w:fldChar w:fldCharType="separate"/>
        </w:r>
        <w:r w:rsidR="00E90BFB">
          <w:rPr>
            <w:noProof/>
            <w:webHidden/>
          </w:rPr>
          <w:t>34</w:t>
        </w:r>
        <w:r w:rsidRPr="003F5F05">
          <w:rPr>
            <w:noProof/>
            <w:webHidden/>
          </w:rPr>
          <w:fldChar w:fldCharType="end"/>
        </w:r>
      </w:hyperlink>
    </w:p>
    <w:p w14:paraId="3F2DC62D" w14:textId="77777777" w:rsidR="007347EF" w:rsidRPr="003F5F05" w:rsidRDefault="007347EF">
      <w:pPr>
        <w:pStyle w:val="TOC3"/>
        <w:tabs>
          <w:tab w:val="left" w:pos="1100"/>
          <w:tab w:val="right" w:leader="dot" w:pos="9062"/>
        </w:tabs>
        <w:rPr>
          <w:rFonts w:eastAsia="Times New Roman"/>
          <w:noProof/>
          <w:lang w:eastAsia="fr-FR"/>
        </w:rPr>
      </w:pPr>
      <w:hyperlink w:anchor="_Toc485381105" w:history="1">
        <w:r w:rsidRPr="003F5F05">
          <w:rPr>
            <w:rStyle w:val="Hyperlink"/>
            <w:rFonts w:ascii="Arial" w:hAnsi="Arial" w:cs="Arial"/>
            <w:noProof/>
            <w:color w:val="auto"/>
          </w:rPr>
          <w:t>4.2.</w:t>
        </w:r>
        <w:r w:rsidRPr="003F5F05">
          <w:rPr>
            <w:rFonts w:eastAsia="Times New Roman"/>
            <w:noProof/>
            <w:lang w:eastAsia="fr-FR"/>
          </w:rPr>
          <w:tab/>
        </w:r>
        <w:r w:rsidRPr="003F5F05">
          <w:rPr>
            <w:rStyle w:val="Hyperlink"/>
            <w:rFonts w:ascii="Arial" w:hAnsi="Arial" w:cs="Arial"/>
            <w:noProof/>
            <w:color w:val="auto"/>
          </w:rPr>
          <w:t>Résultats attendus de la SN- PFTE</w:t>
        </w:r>
        <w:r w:rsidRPr="003F5F05">
          <w:rPr>
            <w:noProof/>
            <w:webHidden/>
          </w:rPr>
          <w:tab/>
        </w:r>
        <w:r w:rsidRPr="003F5F05">
          <w:rPr>
            <w:noProof/>
            <w:webHidden/>
          </w:rPr>
          <w:fldChar w:fldCharType="begin"/>
        </w:r>
        <w:r w:rsidRPr="003F5F05">
          <w:rPr>
            <w:noProof/>
            <w:webHidden/>
          </w:rPr>
          <w:instrText xml:space="preserve"> PAGEREF _Toc485381105 \h </w:instrText>
        </w:r>
        <w:r w:rsidRPr="003F5F05">
          <w:rPr>
            <w:noProof/>
            <w:webHidden/>
          </w:rPr>
        </w:r>
        <w:r w:rsidRPr="003F5F05">
          <w:rPr>
            <w:noProof/>
            <w:webHidden/>
          </w:rPr>
          <w:fldChar w:fldCharType="separate"/>
        </w:r>
        <w:r w:rsidR="00E90BFB">
          <w:rPr>
            <w:noProof/>
            <w:webHidden/>
          </w:rPr>
          <w:t>34</w:t>
        </w:r>
        <w:r w:rsidRPr="003F5F05">
          <w:rPr>
            <w:noProof/>
            <w:webHidden/>
          </w:rPr>
          <w:fldChar w:fldCharType="end"/>
        </w:r>
      </w:hyperlink>
    </w:p>
    <w:p w14:paraId="5A187E65" w14:textId="77777777" w:rsidR="007347EF" w:rsidRPr="003F5F05" w:rsidRDefault="007347EF" w:rsidP="00DD72E4">
      <w:pPr>
        <w:pStyle w:val="TOC2"/>
        <w:rPr>
          <w:rFonts w:eastAsia="Times New Roman"/>
          <w:lang w:eastAsia="fr-FR"/>
        </w:rPr>
      </w:pPr>
      <w:hyperlink w:anchor="_Toc485381106" w:history="1">
        <w:r w:rsidRPr="003F5F05">
          <w:rPr>
            <w:rStyle w:val="Hyperlink"/>
            <w:color w:val="auto"/>
          </w:rPr>
          <w:t>V.</w:t>
        </w:r>
        <w:r w:rsidRPr="003F5F05">
          <w:rPr>
            <w:rFonts w:eastAsia="Times New Roman"/>
            <w:lang w:eastAsia="fr-FR"/>
          </w:rPr>
          <w:tab/>
        </w:r>
        <w:r w:rsidRPr="003F5F05">
          <w:rPr>
            <w:rStyle w:val="Hyperlink"/>
            <w:color w:val="auto"/>
          </w:rPr>
          <w:t>AXES STRATEGIQUES</w:t>
        </w:r>
        <w:r w:rsidRPr="003F5F05">
          <w:rPr>
            <w:webHidden/>
          </w:rPr>
          <w:tab/>
        </w:r>
        <w:r w:rsidRPr="003F5F05">
          <w:rPr>
            <w:webHidden/>
          </w:rPr>
          <w:fldChar w:fldCharType="begin"/>
        </w:r>
        <w:r w:rsidRPr="003F5F05">
          <w:rPr>
            <w:webHidden/>
          </w:rPr>
          <w:instrText xml:space="preserve"> PAGEREF _Toc485381106 \h </w:instrText>
        </w:r>
        <w:r w:rsidRPr="003F5F05">
          <w:rPr>
            <w:webHidden/>
          </w:rPr>
        </w:r>
        <w:r w:rsidRPr="003F5F05">
          <w:rPr>
            <w:webHidden/>
          </w:rPr>
          <w:fldChar w:fldCharType="separate"/>
        </w:r>
        <w:r w:rsidR="00E90BFB">
          <w:rPr>
            <w:webHidden/>
          </w:rPr>
          <w:t>34</w:t>
        </w:r>
        <w:r w:rsidRPr="003F5F05">
          <w:rPr>
            <w:webHidden/>
          </w:rPr>
          <w:fldChar w:fldCharType="end"/>
        </w:r>
      </w:hyperlink>
    </w:p>
    <w:p w14:paraId="78B5BE8E" w14:textId="77777777" w:rsidR="007347EF" w:rsidRPr="003F5F05" w:rsidRDefault="007347EF">
      <w:pPr>
        <w:pStyle w:val="TOC3"/>
        <w:tabs>
          <w:tab w:val="left" w:pos="1100"/>
          <w:tab w:val="right" w:leader="dot" w:pos="9062"/>
        </w:tabs>
        <w:rPr>
          <w:rFonts w:eastAsia="Times New Roman"/>
          <w:noProof/>
          <w:lang w:eastAsia="fr-FR"/>
        </w:rPr>
      </w:pPr>
      <w:hyperlink w:anchor="_Toc485381107" w:history="1">
        <w:r w:rsidRPr="003F5F05">
          <w:rPr>
            <w:rStyle w:val="Hyperlink"/>
            <w:rFonts w:ascii="Arial" w:hAnsi="Arial" w:cs="Arial"/>
            <w:noProof/>
            <w:color w:val="auto"/>
          </w:rPr>
          <w:t>5.1.</w:t>
        </w:r>
        <w:r w:rsidRPr="003F5F05">
          <w:rPr>
            <w:rFonts w:eastAsia="Times New Roman"/>
            <w:noProof/>
            <w:lang w:eastAsia="fr-FR"/>
          </w:rPr>
          <w:tab/>
        </w:r>
        <w:r w:rsidRPr="003F5F05">
          <w:rPr>
            <w:rStyle w:val="Hyperlink"/>
            <w:rFonts w:ascii="Arial" w:hAnsi="Arial" w:cs="Arial"/>
            <w:noProof/>
            <w:color w:val="auto"/>
          </w:rPr>
          <w:t>Axe 1 : Prévention</w:t>
        </w:r>
        <w:r w:rsidRPr="003F5F05">
          <w:rPr>
            <w:noProof/>
            <w:webHidden/>
          </w:rPr>
          <w:tab/>
        </w:r>
        <w:r w:rsidRPr="003F5F05">
          <w:rPr>
            <w:noProof/>
            <w:webHidden/>
          </w:rPr>
          <w:fldChar w:fldCharType="begin"/>
        </w:r>
        <w:r w:rsidRPr="003F5F05">
          <w:rPr>
            <w:noProof/>
            <w:webHidden/>
          </w:rPr>
          <w:instrText xml:space="preserve"> PAGEREF _Toc485381107 \h </w:instrText>
        </w:r>
        <w:r w:rsidRPr="003F5F05">
          <w:rPr>
            <w:noProof/>
            <w:webHidden/>
          </w:rPr>
        </w:r>
        <w:r w:rsidRPr="003F5F05">
          <w:rPr>
            <w:noProof/>
            <w:webHidden/>
          </w:rPr>
          <w:fldChar w:fldCharType="separate"/>
        </w:r>
        <w:r w:rsidR="00E90BFB">
          <w:rPr>
            <w:noProof/>
            <w:webHidden/>
          </w:rPr>
          <w:t>34</w:t>
        </w:r>
        <w:r w:rsidRPr="003F5F05">
          <w:rPr>
            <w:noProof/>
            <w:webHidden/>
          </w:rPr>
          <w:fldChar w:fldCharType="end"/>
        </w:r>
      </w:hyperlink>
    </w:p>
    <w:p w14:paraId="6F5C53EE" w14:textId="77777777" w:rsidR="007347EF" w:rsidRPr="003F5F05" w:rsidRDefault="007347EF">
      <w:pPr>
        <w:pStyle w:val="TOC3"/>
        <w:tabs>
          <w:tab w:val="left" w:pos="1100"/>
          <w:tab w:val="right" w:leader="dot" w:pos="9062"/>
        </w:tabs>
        <w:rPr>
          <w:rFonts w:eastAsia="Times New Roman"/>
          <w:noProof/>
          <w:lang w:eastAsia="fr-FR"/>
        </w:rPr>
      </w:pPr>
      <w:hyperlink w:anchor="_Toc485381108" w:history="1">
        <w:r w:rsidRPr="003F5F05">
          <w:rPr>
            <w:rStyle w:val="Hyperlink"/>
            <w:rFonts w:ascii="Arial" w:hAnsi="Arial" w:cs="Arial"/>
            <w:noProof/>
            <w:color w:val="auto"/>
          </w:rPr>
          <w:t>5.2.</w:t>
        </w:r>
        <w:r w:rsidRPr="003F5F05">
          <w:rPr>
            <w:rFonts w:eastAsia="Times New Roman"/>
            <w:noProof/>
            <w:lang w:eastAsia="fr-FR"/>
          </w:rPr>
          <w:tab/>
        </w:r>
        <w:r w:rsidRPr="003F5F05">
          <w:rPr>
            <w:rStyle w:val="Hyperlink"/>
            <w:rFonts w:ascii="Arial" w:hAnsi="Arial" w:cs="Arial"/>
            <w:noProof/>
            <w:color w:val="auto"/>
          </w:rPr>
          <w:t>Axe 2 : Protection</w:t>
        </w:r>
        <w:r w:rsidRPr="003F5F05">
          <w:rPr>
            <w:noProof/>
            <w:webHidden/>
          </w:rPr>
          <w:tab/>
        </w:r>
        <w:r w:rsidRPr="003F5F05">
          <w:rPr>
            <w:noProof/>
            <w:webHidden/>
          </w:rPr>
          <w:fldChar w:fldCharType="begin"/>
        </w:r>
        <w:r w:rsidRPr="003F5F05">
          <w:rPr>
            <w:noProof/>
            <w:webHidden/>
          </w:rPr>
          <w:instrText xml:space="preserve"> PAGEREF _Toc485381108 \h </w:instrText>
        </w:r>
        <w:r w:rsidRPr="003F5F05">
          <w:rPr>
            <w:noProof/>
            <w:webHidden/>
          </w:rPr>
        </w:r>
        <w:r w:rsidRPr="003F5F05">
          <w:rPr>
            <w:noProof/>
            <w:webHidden/>
          </w:rPr>
          <w:fldChar w:fldCharType="separate"/>
        </w:r>
        <w:r w:rsidR="00E90BFB">
          <w:rPr>
            <w:noProof/>
            <w:webHidden/>
          </w:rPr>
          <w:t>35</w:t>
        </w:r>
        <w:r w:rsidRPr="003F5F05">
          <w:rPr>
            <w:noProof/>
            <w:webHidden/>
          </w:rPr>
          <w:fldChar w:fldCharType="end"/>
        </w:r>
      </w:hyperlink>
    </w:p>
    <w:p w14:paraId="440CC586" w14:textId="77777777" w:rsidR="007347EF" w:rsidRPr="003F5F05" w:rsidRDefault="007347EF">
      <w:pPr>
        <w:pStyle w:val="TOC3"/>
        <w:tabs>
          <w:tab w:val="left" w:pos="1100"/>
          <w:tab w:val="right" w:leader="dot" w:pos="9062"/>
        </w:tabs>
        <w:rPr>
          <w:rFonts w:eastAsia="Times New Roman"/>
          <w:noProof/>
          <w:lang w:eastAsia="fr-FR"/>
        </w:rPr>
      </w:pPr>
      <w:hyperlink w:anchor="_Toc485381109" w:history="1">
        <w:r w:rsidRPr="003F5F05">
          <w:rPr>
            <w:rStyle w:val="Hyperlink"/>
            <w:rFonts w:ascii="Arial" w:hAnsi="Arial" w:cs="Arial"/>
            <w:noProof/>
            <w:color w:val="auto"/>
          </w:rPr>
          <w:t>5.3.</w:t>
        </w:r>
        <w:r w:rsidRPr="003F5F05">
          <w:rPr>
            <w:rFonts w:eastAsia="Times New Roman"/>
            <w:noProof/>
            <w:lang w:eastAsia="fr-FR"/>
          </w:rPr>
          <w:tab/>
        </w:r>
        <w:r w:rsidRPr="003F5F05">
          <w:rPr>
            <w:rStyle w:val="Hyperlink"/>
            <w:rFonts w:ascii="Arial" w:hAnsi="Arial" w:cs="Arial"/>
            <w:noProof/>
            <w:color w:val="auto"/>
          </w:rPr>
          <w:t>Axe 3 : Réhabilitation et réinsertion des enfants victimes de PFTE</w:t>
        </w:r>
        <w:r w:rsidRPr="003F5F05">
          <w:rPr>
            <w:noProof/>
            <w:webHidden/>
          </w:rPr>
          <w:tab/>
        </w:r>
        <w:r w:rsidRPr="003F5F05">
          <w:rPr>
            <w:noProof/>
            <w:webHidden/>
          </w:rPr>
          <w:fldChar w:fldCharType="begin"/>
        </w:r>
        <w:r w:rsidRPr="003F5F05">
          <w:rPr>
            <w:noProof/>
            <w:webHidden/>
          </w:rPr>
          <w:instrText xml:space="preserve"> PAGEREF _Toc485381109 \h </w:instrText>
        </w:r>
        <w:r w:rsidRPr="003F5F05">
          <w:rPr>
            <w:noProof/>
            <w:webHidden/>
          </w:rPr>
        </w:r>
        <w:r w:rsidRPr="003F5F05">
          <w:rPr>
            <w:noProof/>
            <w:webHidden/>
          </w:rPr>
          <w:fldChar w:fldCharType="separate"/>
        </w:r>
        <w:r w:rsidR="00E90BFB">
          <w:rPr>
            <w:noProof/>
            <w:webHidden/>
          </w:rPr>
          <w:t>36</w:t>
        </w:r>
        <w:r w:rsidRPr="003F5F05">
          <w:rPr>
            <w:noProof/>
            <w:webHidden/>
          </w:rPr>
          <w:fldChar w:fldCharType="end"/>
        </w:r>
      </w:hyperlink>
    </w:p>
    <w:p w14:paraId="39028D75" w14:textId="77777777" w:rsidR="007347EF" w:rsidRPr="003F5F05" w:rsidRDefault="007347EF">
      <w:pPr>
        <w:pStyle w:val="TOC3"/>
        <w:tabs>
          <w:tab w:val="left" w:pos="1100"/>
          <w:tab w:val="right" w:leader="dot" w:pos="9062"/>
        </w:tabs>
        <w:rPr>
          <w:rFonts w:eastAsia="Times New Roman"/>
          <w:noProof/>
          <w:lang w:eastAsia="fr-FR"/>
        </w:rPr>
      </w:pPr>
      <w:hyperlink w:anchor="_Toc485381110" w:history="1">
        <w:r w:rsidRPr="003F5F05">
          <w:rPr>
            <w:rStyle w:val="Hyperlink"/>
            <w:rFonts w:ascii="Arial" w:hAnsi="Arial" w:cs="Arial"/>
            <w:noProof/>
            <w:color w:val="auto"/>
          </w:rPr>
          <w:t>5.4.</w:t>
        </w:r>
        <w:r w:rsidRPr="003F5F05">
          <w:rPr>
            <w:rFonts w:eastAsia="Times New Roman"/>
            <w:noProof/>
            <w:lang w:eastAsia="fr-FR"/>
          </w:rPr>
          <w:tab/>
        </w:r>
        <w:r w:rsidRPr="003F5F05">
          <w:rPr>
            <w:rStyle w:val="Hyperlink"/>
            <w:rFonts w:ascii="Arial" w:hAnsi="Arial" w:cs="Arial"/>
            <w:noProof/>
            <w:color w:val="auto"/>
          </w:rPr>
          <w:t>Axe 4 : Pilotage.</w:t>
        </w:r>
        <w:r w:rsidRPr="003F5F05">
          <w:rPr>
            <w:noProof/>
            <w:webHidden/>
          </w:rPr>
          <w:tab/>
        </w:r>
        <w:r w:rsidRPr="003F5F05">
          <w:rPr>
            <w:noProof/>
            <w:webHidden/>
          </w:rPr>
          <w:fldChar w:fldCharType="begin"/>
        </w:r>
        <w:r w:rsidRPr="003F5F05">
          <w:rPr>
            <w:noProof/>
            <w:webHidden/>
          </w:rPr>
          <w:instrText xml:space="preserve"> PAGEREF _Toc485381110 \h </w:instrText>
        </w:r>
        <w:r w:rsidRPr="003F5F05">
          <w:rPr>
            <w:noProof/>
            <w:webHidden/>
          </w:rPr>
        </w:r>
        <w:r w:rsidRPr="003F5F05">
          <w:rPr>
            <w:noProof/>
            <w:webHidden/>
          </w:rPr>
          <w:fldChar w:fldCharType="separate"/>
        </w:r>
        <w:r w:rsidR="00E90BFB">
          <w:rPr>
            <w:noProof/>
            <w:webHidden/>
          </w:rPr>
          <w:t>37</w:t>
        </w:r>
        <w:r w:rsidRPr="003F5F05">
          <w:rPr>
            <w:noProof/>
            <w:webHidden/>
          </w:rPr>
          <w:fldChar w:fldCharType="end"/>
        </w:r>
      </w:hyperlink>
    </w:p>
    <w:p w14:paraId="31F98AEF" w14:textId="77777777" w:rsidR="007347EF" w:rsidRPr="003F5F05" w:rsidRDefault="007347EF" w:rsidP="00DD72E4">
      <w:pPr>
        <w:pStyle w:val="TOC2"/>
        <w:rPr>
          <w:rFonts w:eastAsia="Times New Roman"/>
          <w:lang w:eastAsia="fr-FR"/>
        </w:rPr>
      </w:pPr>
      <w:hyperlink w:anchor="_Toc485381111" w:history="1">
        <w:r w:rsidRPr="003F5F05">
          <w:rPr>
            <w:rStyle w:val="Hyperlink"/>
            <w:color w:val="auto"/>
          </w:rPr>
          <w:t>VI.</w:t>
        </w:r>
        <w:r w:rsidRPr="003F5F05">
          <w:rPr>
            <w:rFonts w:eastAsia="Times New Roman"/>
            <w:lang w:eastAsia="fr-FR"/>
          </w:rPr>
          <w:tab/>
        </w:r>
        <w:r w:rsidRPr="003F5F05">
          <w:rPr>
            <w:rStyle w:val="Hyperlink"/>
            <w:color w:val="auto"/>
          </w:rPr>
          <w:t>Dispositif de mise en œuvre</w:t>
        </w:r>
        <w:r w:rsidRPr="003F5F05">
          <w:rPr>
            <w:webHidden/>
          </w:rPr>
          <w:tab/>
        </w:r>
        <w:r w:rsidRPr="003F5F05">
          <w:rPr>
            <w:webHidden/>
          </w:rPr>
          <w:fldChar w:fldCharType="begin"/>
        </w:r>
        <w:r w:rsidRPr="003F5F05">
          <w:rPr>
            <w:webHidden/>
          </w:rPr>
          <w:instrText xml:space="preserve"> PAGEREF _Toc485381111 \h </w:instrText>
        </w:r>
        <w:r w:rsidRPr="003F5F05">
          <w:rPr>
            <w:webHidden/>
          </w:rPr>
        </w:r>
        <w:r w:rsidRPr="003F5F05">
          <w:rPr>
            <w:webHidden/>
          </w:rPr>
          <w:fldChar w:fldCharType="separate"/>
        </w:r>
        <w:r w:rsidR="00E90BFB">
          <w:rPr>
            <w:webHidden/>
          </w:rPr>
          <w:t>37</w:t>
        </w:r>
        <w:r w:rsidRPr="003F5F05">
          <w:rPr>
            <w:webHidden/>
          </w:rPr>
          <w:fldChar w:fldCharType="end"/>
        </w:r>
      </w:hyperlink>
    </w:p>
    <w:p w14:paraId="4D53CCF6" w14:textId="77777777" w:rsidR="007347EF" w:rsidRPr="003F5F05" w:rsidRDefault="007347EF">
      <w:pPr>
        <w:pStyle w:val="TOC3"/>
        <w:tabs>
          <w:tab w:val="left" w:pos="1100"/>
          <w:tab w:val="right" w:leader="dot" w:pos="9062"/>
        </w:tabs>
        <w:rPr>
          <w:rFonts w:eastAsia="Times New Roman"/>
          <w:noProof/>
          <w:lang w:eastAsia="fr-FR"/>
        </w:rPr>
      </w:pPr>
      <w:hyperlink w:anchor="_Toc485381112" w:history="1">
        <w:r w:rsidRPr="003F5F05">
          <w:rPr>
            <w:rStyle w:val="Hyperlink"/>
            <w:rFonts w:ascii="Arial" w:hAnsi="Arial" w:cs="Arial"/>
            <w:noProof/>
            <w:color w:val="auto"/>
          </w:rPr>
          <w:t>6.1.</w:t>
        </w:r>
        <w:r w:rsidRPr="003F5F05">
          <w:rPr>
            <w:rFonts w:eastAsia="Times New Roman"/>
            <w:noProof/>
            <w:lang w:eastAsia="fr-FR"/>
          </w:rPr>
          <w:tab/>
        </w:r>
        <w:r w:rsidRPr="003F5F05">
          <w:rPr>
            <w:rStyle w:val="Hyperlink"/>
            <w:rFonts w:ascii="Arial" w:hAnsi="Arial" w:cs="Arial"/>
            <w:noProof/>
            <w:color w:val="auto"/>
          </w:rPr>
          <w:t>Organe de pilotage</w:t>
        </w:r>
        <w:r w:rsidRPr="003F5F05">
          <w:rPr>
            <w:noProof/>
            <w:webHidden/>
          </w:rPr>
          <w:tab/>
        </w:r>
        <w:r w:rsidRPr="003F5F05">
          <w:rPr>
            <w:noProof/>
            <w:webHidden/>
          </w:rPr>
          <w:fldChar w:fldCharType="begin"/>
        </w:r>
        <w:r w:rsidRPr="003F5F05">
          <w:rPr>
            <w:noProof/>
            <w:webHidden/>
          </w:rPr>
          <w:instrText xml:space="preserve"> PAGEREF _Toc485381112 \h </w:instrText>
        </w:r>
        <w:r w:rsidRPr="003F5F05">
          <w:rPr>
            <w:noProof/>
            <w:webHidden/>
          </w:rPr>
        </w:r>
        <w:r w:rsidRPr="003F5F05">
          <w:rPr>
            <w:noProof/>
            <w:webHidden/>
          </w:rPr>
          <w:fldChar w:fldCharType="separate"/>
        </w:r>
        <w:r w:rsidR="00E90BFB">
          <w:rPr>
            <w:noProof/>
            <w:webHidden/>
          </w:rPr>
          <w:t>37</w:t>
        </w:r>
        <w:r w:rsidRPr="003F5F05">
          <w:rPr>
            <w:noProof/>
            <w:webHidden/>
          </w:rPr>
          <w:fldChar w:fldCharType="end"/>
        </w:r>
      </w:hyperlink>
    </w:p>
    <w:p w14:paraId="22EAE6EA" w14:textId="77777777" w:rsidR="007347EF" w:rsidRPr="003F5F05" w:rsidRDefault="007347EF">
      <w:pPr>
        <w:pStyle w:val="TOC3"/>
        <w:tabs>
          <w:tab w:val="left" w:pos="1100"/>
          <w:tab w:val="right" w:leader="dot" w:pos="9062"/>
        </w:tabs>
        <w:rPr>
          <w:rFonts w:eastAsia="Times New Roman"/>
          <w:noProof/>
          <w:lang w:eastAsia="fr-FR"/>
        </w:rPr>
      </w:pPr>
      <w:hyperlink w:anchor="_Toc485381113" w:history="1">
        <w:r w:rsidRPr="003F5F05">
          <w:rPr>
            <w:rStyle w:val="Hyperlink"/>
            <w:rFonts w:ascii="Arial" w:hAnsi="Arial" w:cs="Arial"/>
            <w:noProof/>
            <w:color w:val="auto"/>
          </w:rPr>
          <w:t>6.2.</w:t>
        </w:r>
        <w:r w:rsidRPr="003F5F05">
          <w:rPr>
            <w:rFonts w:eastAsia="Times New Roman"/>
            <w:noProof/>
            <w:lang w:eastAsia="fr-FR"/>
          </w:rPr>
          <w:tab/>
        </w:r>
        <w:r w:rsidRPr="003F5F05">
          <w:rPr>
            <w:rStyle w:val="Hyperlink"/>
            <w:rFonts w:ascii="Arial" w:hAnsi="Arial" w:cs="Arial"/>
            <w:noProof/>
            <w:color w:val="auto"/>
          </w:rPr>
          <w:t>Acteurs de mise en œuvre de la stratégie</w:t>
        </w:r>
        <w:r w:rsidRPr="003F5F05">
          <w:rPr>
            <w:noProof/>
            <w:webHidden/>
          </w:rPr>
          <w:tab/>
        </w:r>
        <w:r w:rsidRPr="003F5F05">
          <w:rPr>
            <w:noProof/>
            <w:webHidden/>
          </w:rPr>
          <w:fldChar w:fldCharType="begin"/>
        </w:r>
        <w:r w:rsidRPr="003F5F05">
          <w:rPr>
            <w:noProof/>
            <w:webHidden/>
          </w:rPr>
          <w:instrText xml:space="preserve"> PAGEREF _Toc485381113 \h </w:instrText>
        </w:r>
        <w:r w:rsidRPr="003F5F05">
          <w:rPr>
            <w:noProof/>
            <w:webHidden/>
          </w:rPr>
        </w:r>
        <w:r w:rsidRPr="003F5F05">
          <w:rPr>
            <w:noProof/>
            <w:webHidden/>
          </w:rPr>
          <w:fldChar w:fldCharType="separate"/>
        </w:r>
        <w:r w:rsidR="00E90BFB">
          <w:rPr>
            <w:noProof/>
            <w:webHidden/>
          </w:rPr>
          <w:t>38</w:t>
        </w:r>
        <w:r w:rsidRPr="003F5F05">
          <w:rPr>
            <w:noProof/>
            <w:webHidden/>
          </w:rPr>
          <w:fldChar w:fldCharType="end"/>
        </w:r>
      </w:hyperlink>
    </w:p>
    <w:p w14:paraId="28A967EA" w14:textId="77777777" w:rsidR="007347EF" w:rsidRPr="003F5F05" w:rsidRDefault="007347EF">
      <w:pPr>
        <w:pStyle w:val="TOC3"/>
        <w:tabs>
          <w:tab w:val="left" w:pos="1100"/>
          <w:tab w:val="right" w:leader="dot" w:pos="9062"/>
        </w:tabs>
        <w:rPr>
          <w:rFonts w:eastAsia="Times New Roman"/>
          <w:noProof/>
          <w:lang w:eastAsia="fr-FR"/>
        </w:rPr>
      </w:pPr>
      <w:hyperlink w:anchor="_Toc485381114" w:history="1">
        <w:r w:rsidRPr="003F5F05">
          <w:rPr>
            <w:rStyle w:val="Hyperlink"/>
            <w:rFonts w:ascii="Arial" w:hAnsi="Arial" w:cs="Arial"/>
            <w:noProof/>
            <w:color w:val="auto"/>
          </w:rPr>
          <w:t>6.3.</w:t>
        </w:r>
        <w:r w:rsidRPr="003F5F05">
          <w:rPr>
            <w:rFonts w:eastAsia="Times New Roman"/>
            <w:noProof/>
            <w:lang w:eastAsia="fr-FR"/>
          </w:rPr>
          <w:tab/>
        </w:r>
        <w:r w:rsidRPr="003F5F05">
          <w:rPr>
            <w:rStyle w:val="Hyperlink"/>
            <w:rFonts w:ascii="Arial" w:hAnsi="Arial" w:cs="Arial"/>
            <w:noProof/>
            <w:color w:val="auto"/>
          </w:rPr>
          <w:t>Mécanisme de mise en œuvre</w:t>
        </w:r>
        <w:r w:rsidRPr="003F5F05">
          <w:rPr>
            <w:noProof/>
            <w:webHidden/>
          </w:rPr>
          <w:tab/>
        </w:r>
        <w:r w:rsidRPr="003F5F05">
          <w:rPr>
            <w:noProof/>
            <w:webHidden/>
          </w:rPr>
          <w:fldChar w:fldCharType="begin"/>
        </w:r>
        <w:r w:rsidRPr="003F5F05">
          <w:rPr>
            <w:noProof/>
            <w:webHidden/>
          </w:rPr>
          <w:instrText xml:space="preserve"> PAGEREF _Toc485381114 \h </w:instrText>
        </w:r>
        <w:r w:rsidRPr="003F5F05">
          <w:rPr>
            <w:noProof/>
            <w:webHidden/>
          </w:rPr>
        </w:r>
        <w:r w:rsidRPr="003F5F05">
          <w:rPr>
            <w:noProof/>
            <w:webHidden/>
          </w:rPr>
          <w:fldChar w:fldCharType="separate"/>
        </w:r>
        <w:r w:rsidR="00E90BFB">
          <w:rPr>
            <w:noProof/>
            <w:webHidden/>
          </w:rPr>
          <w:t>38</w:t>
        </w:r>
        <w:r w:rsidRPr="003F5F05">
          <w:rPr>
            <w:noProof/>
            <w:webHidden/>
          </w:rPr>
          <w:fldChar w:fldCharType="end"/>
        </w:r>
      </w:hyperlink>
    </w:p>
    <w:p w14:paraId="06044BBC" w14:textId="77777777" w:rsidR="007347EF" w:rsidRPr="003F5F05" w:rsidRDefault="007347EF">
      <w:pPr>
        <w:pStyle w:val="TOC3"/>
        <w:tabs>
          <w:tab w:val="left" w:pos="1100"/>
          <w:tab w:val="right" w:leader="dot" w:pos="9062"/>
        </w:tabs>
        <w:rPr>
          <w:rFonts w:eastAsia="Times New Roman"/>
          <w:noProof/>
          <w:lang w:eastAsia="fr-FR"/>
        </w:rPr>
      </w:pPr>
      <w:hyperlink w:anchor="_Toc485381115" w:history="1">
        <w:r w:rsidRPr="003F5F05">
          <w:rPr>
            <w:rStyle w:val="Hyperlink"/>
            <w:rFonts w:ascii="Arial" w:hAnsi="Arial" w:cs="Arial"/>
            <w:noProof/>
            <w:color w:val="auto"/>
          </w:rPr>
          <w:t>6.4.</w:t>
        </w:r>
        <w:r w:rsidRPr="003F5F05">
          <w:rPr>
            <w:rFonts w:eastAsia="Times New Roman"/>
            <w:noProof/>
            <w:lang w:eastAsia="fr-FR"/>
          </w:rPr>
          <w:tab/>
        </w:r>
        <w:r w:rsidRPr="003F5F05">
          <w:rPr>
            <w:rStyle w:val="Hyperlink"/>
            <w:rFonts w:ascii="Arial" w:hAnsi="Arial" w:cs="Arial"/>
            <w:noProof/>
            <w:color w:val="auto"/>
          </w:rPr>
          <w:t>Mécanisme de suivi et de l’évaluation</w:t>
        </w:r>
        <w:r w:rsidRPr="003F5F05">
          <w:rPr>
            <w:noProof/>
            <w:webHidden/>
          </w:rPr>
          <w:tab/>
        </w:r>
        <w:r w:rsidRPr="003F5F05">
          <w:rPr>
            <w:noProof/>
            <w:webHidden/>
          </w:rPr>
          <w:fldChar w:fldCharType="begin"/>
        </w:r>
        <w:r w:rsidRPr="003F5F05">
          <w:rPr>
            <w:noProof/>
            <w:webHidden/>
          </w:rPr>
          <w:instrText xml:space="preserve"> PAGEREF _Toc485381115 \h </w:instrText>
        </w:r>
        <w:r w:rsidRPr="003F5F05">
          <w:rPr>
            <w:noProof/>
            <w:webHidden/>
          </w:rPr>
        </w:r>
        <w:r w:rsidRPr="003F5F05">
          <w:rPr>
            <w:noProof/>
            <w:webHidden/>
          </w:rPr>
          <w:fldChar w:fldCharType="separate"/>
        </w:r>
        <w:r w:rsidR="00E90BFB">
          <w:rPr>
            <w:noProof/>
            <w:webHidden/>
          </w:rPr>
          <w:t>39</w:t>
        </w:r>
        <w:r w:rsidRPr="003F5F05">
          <w:rPr>
            <w:noProof/>
            <w:webHidden/>
          </w:rPr>
          <w:fldChar w:fldCharType="end"/>
        </w:r>
      </w:hyperlink>
    </w:p>
    <w:p w14:paraId="6DDA28F6" w14:textId="77777777" w:rsidR="007347EF" w:rsidRPr="003F5F05" w:rsidRDefault="007347EF" w:rsidP="00DD72E4">
      <w:pPr>
        <w:pStyle w:val="TOC2"/>
        <w:rPr>
          <w:rFonts w:eastAsia="Times New Roman"/>
          <w:lang w:eastAsia="fr-FR"/>
        </w:rPr>
      </w:pPr>
      <w:hyperlink w:anchor="_Toc485381116" w:history="1">
        <w:r w:rsidRPr="003F5F05">
          <w:rPr>
            <w:rStyle w:val="Hyperlink"/>
            <w:color w:val="auto"/>
          </w:rPr>
          <w:t>VII.</w:t>
        </w:r>
        <w:r w:rsidRPr="003F5F05">
          <w:rPr>
            <w:rFonts w:eastAsia="Times New Roman"/>
            <w:lang w:eastAsia="fr-FR"/>
          </w:rPr>
          <w:tab/>
        </w:r>
        <w:r w:rsidRPr="003F5F05">
          <w:rPr>
            <w:rStyle w:val="Hyperlink"/>
            <w:color w:val="auto"/>
          </w:rPr>
          <w:t>Mécanismes de financement</w:t>
        </w:r>
        <w:r w:rsidRPr="003F5F05">
          <w:rPr>
            <w:webHidden/>
          </w:rPr>
          <w:tab/>
        </w:r>
        <w:r w:rsidRPr="003F5F05">
          <w:rPr>
            <w:webHidden/>
          </w:rPr>
          <w:fldChar w:fldCharType="begin"/>
        </w:r>
        <w:r w:rsidRPr="003F5F05">
          <w:rPr>
            <w:webHidden/>
          </w:rPr>
          <w:instrText xml:space="preserve"> PAGEREF _Toc485381116 \h </w:instrText>
        </w:r>
        <w:r w:rsidRPr="003F5F05">
          <w:rPr>
            <w:webHidden/>
          </w:rPr>
        </w:r>
        <w:r w:rsidRPr="003F5F05">
          <w:rPr>
            <w:webHidden/>
          </w:rPr>
          <w:fldChar w:fldCharType="separate"/>
        </w:r>
        <w:r w:rsidR="00E90BFB">
          <w:rPr>
            <w:webHidden/>
          </w:rPr>
          <w:t>39</w:t>
        </w:r>
        <w:r w:rsidRPr="003F5F05">
          <w:rPr>
            <w:webHidden/>
          </w:rPr>
          <w:fldChar w:fldCharType="end"/>
        </w:r>
      </w:hyperlink>
    </w:p>
    <w:p w14:paraId="65625203" w14:textId="77777777" w:rsidR="007347EF" w:rsidRPr="003F5F05" w:rsidRDefault="007347EF" w:rsidP="00DD72E4">
      <w:pPr>
        <w:pStyle w:val="TOC2"/>
        <w:rPr>
          <w:rFonts w:eastAsia="Times New Roman"/>
          <w:lang w:eastAsia="fr-FR"/>
        </w:rPr>
      </w:pPr>
      <w:hyperlink w:anchor="_Toc485381117" w:history="1">
        <w:r w:rsidRPr="003F5F05">
          <w:rPr>
            <w:rStyle w:val="Hyperlink"/>
            <w:color w:val="auto"/>
          </w:rPr>
          <w:t>VIII.</w:t>
        </w:r>
        <w:r w:rsidRPr="003F5F05">
          <w:rPr>
            <w:rFonts w:eastAsia="Times New Roman"/>
            <w:lang w:eastAsia="fr-FR"/>
          </w:rPr>
          <w:tab/>
        </w:r>
        <w:r w:rsidRPr="003F5F05">
          <w:rPr>
            <w:rStyle w:val="Hyperlink"/>
            <w:color w:val="auto"/>
          </w:rPr>
          <w:t>Conditions de réussite</w:t>
        </w:r>
        <w:r w:rsidRPr="003F5F05">
          <w:rPr>
            <w:webHidden/>
          </w:rPr>
          <w:tab/>
        </w:r>
        <w:r w:rsidRPr="003F5F05">
          <w:rPr>
            <w:webHidden/>
          </w:rPr>
          <w:fldChar w:fldCharType="begin"/>
        </w:r>
        <w:r w:rsidRPr="003F5F05">
          <w:rPr>
            <w:webHidden/>
          </w:rPr>
          <w:instrText xml:space="preserve"> PAGEREF _Toc485381117 \h </w:instrText>
        </w:r>
        <w:r w:rsidRPr="003F5F05">
          <w:rPr>
            <w:webHidden/>
          </w:rPr>
        </w:r>
        <w:r w:rsidRPr="003F5F05">
          <w:rPr>
            <w:webHidden/>
          </w:rPr>
          <w:fldChar w:fldCharType="separate"/>
        </w:r>
        <w:r w:rsidR="00E90BFB">
          <w:rPr>
            <w:webHidden/>
          </w:rPr>
          <w:t>39</w:t>
        </w:r>
        <w:r w:rsidRPr="003F5F05">
          <w:rPr>
            <w:webHidden/>
          </w:rPr>
          <w:fldChar w:fldCharType="end"/>
        </w:r>
      </w:hyperlink>
    </w:p>
    <w:p w14:paraId="07F1259E" w14:textId="77777777" w:rsidR="007347EF" w:rsidRPr="003F5F05" w:rsidRDefault="007347EF" w:rsidP="00DD72E4">
      <w:pPr>
        <w:pStyle w:val="TOC2"/>
        <w:rPr>
          <w:rFonts w:eastAsia="Times New Roman"/>
          <w:lang w:eastAsia="fr-FR"/>
        </w:rPr>
      </w:pPr>
      <w:hyperlink w:anchor="_Toc485381118" w:history="1">
        <w:r w:rsidRPr="003F5F05">
          <w:rPr>
            <w:rStyle w:val="Hyperlink"/>
            <w:color w:val="auto"/>
          </w:rPr>
          <w:t>IX.</w:t>
        </w:r>
        <w:r w:rsidRPr="003F5F05">
          <w:rPr>
            <w:rFonts w:eastAsia="Times New Roman"/>
            <w:lang w:eastAsia="fr-FR"/>
          </w:rPr>
          <w:tab/>
        </w:r>
        <w:r w:rsidRPr="003F5F05">
          <w:rPr>
            <w:rStyle w:val="Hyperlink"/>
            <w:color w:val="auto"/>
          </w:rPr>
          <w:t>Risques majeurs</w:t>
        </w:r>
        <w:r w:rsidRPr="003F5F05">
          <w:rPr>
            <w:webHidden/>
          </w:rPr>
          <w:tab/>
        </w:r>
        <w:r w:rsidRPr="003F5F05">
          <w:rPr>
            <w:webHidden/>
          </w:rPr>
          <w:fldChar w:fldCharType="begin"/>
        </w:r>
        <w:r w:rsidRPr="003F5F05">
          <w:rPr>
            <w:webHidden/>
          </w:rPr>
          <w:instrText xml:space="preserve"> PAGEREF _Toc485381118 \h </w:instrText>
        </w:r>
        <w:r w:rsidRPr="003F5F05">
          <w:rPr>
            <w:webHidden/>
          </w:rPr>
        </w:r>
        <w:r w:rsidRPr="003F5F05">
          <w:rPr>
            <w:webHidden/>
          </w:rPr>
          <w:fldChar w:fldCharType="separate"/>
        </w:r>
        <w:r w:rsidR="00E90BFB">
          <w:rPr>
            <w:webHidden/>
          </w:rPr>
          <w:t>40</w:t>
        </w:r>
        <w:r w:rsidRPr="003F5F05">
          <w:rPr>
            <w:webHidden/>
          </w:rPr>
          <w:fldChar w:fldCharType="end"/>
        </w:r>
      </w:hyperlink>
    </w:p>
    <w:p w14:paraId="493CE0C9" w14:textId="77777777" w:rsidR="007347EF" w:rsidRPr="003F5F05" w:rsidRDefault="007347EF" w:rsidP="00DD72E4">
      <w:pPr>
        <w:pStyle w:val="TOC2"/>
        <w:rPr>
          <w:rFonts w:eastAsia="Times New Roman"/>
          <w:lang w:eastAsia="fr-FR"/>
        </w:rPr>
      </w:pPr>
      <w:hyperlink w:anchor="_Toc485381119" w:history="1">
        <w:r w:rsidRPr="003F5F05">
          <w:rPr>
            <w:rStyle w:val="Hyperlink"/>
            <w:color w:val="auto"/>
          </w:rPr>
          <w:t>9.1.</w:t>
        </w:r>
        <w:r w:rsidRPr="003F5F05">
          <w:rPr>
            <w:rFonts w:eastAsia="Times New Roman"/>
            <w:lang w:eastAsia="fr-FR"/>
          </w:rPr>
          <w:tab/>
        </w:r>
        <w:r w:rsidRPr="003F5F05">
          <w:rPr>
            <w:rStyle w:val="Hyperlink"/>
            <w:color w:val="auto"/>
          </w:rPr>
          <w:t>Le risque lié à l’instabilité politique et institutionnelle</w:t>
        </w:r>
        <w:r w:rsidRPr="003F5F05">
          <w:rPr>
            <w:webHidden/>
          </w:rPr>
          <w:tab/>
        </w:r>
        <w:r w:rsidRPr="003F5F05">
          <w:rPr>
            <w:webHidden/>
          </w:rPr>
          <w:fldChar w:fldCharType="begin"/>
        </w:r>
        <w:r w:rsidRPr="003F5F05">
          <w:rPr>
            <w:webHidden/>
          </w:rPr>
          <w:instrText xml:space="preserve"> PAGEREF _Toc485381119 \h </w:instrText>
        </w:r>
        <w:r w:rsidRPr="003F5F05">
          <w:rPr>
            <w:webHidden/>
          </w:rPr>
        </w:r>
        <w:r w:rsidRPr="003F5F05">
          <w:rPr>
            <w:webHidden/>
          </w:rPr>
          <w:fldChar w:fldCharType="separate"/>
        </w:r>
        <w:r w:rsidR="00E90BFB">
          <w:rPr>
            <w:webHidden/>
          </w:rPr>
          <w:t>40</w:t>
        </w:r>
        <w:r w:rsidRPr="003F5F05">
          <w:rPr>
            <w:webHidden/>
          </w:rPr>
          <w:fldChar w:fldCharType="end"/>
        </w:r>
      </w:hyperlink>
    </w:p>
    <w:p w14:paraId="3F885650" w14:textId="77777777" w:rsidR="007347EF" w:rsidRPr="003F5F05" w:rsidRDefault="007347EF" w:rsidP="00DD72E4">
      <w:pPr>
        <w:pStyle w:val="TOC2"/>
        <w:rPr>
          <w:rFonts w:eastAsia="Times New Roman"/>
          <w:lang w:eastAsia="fr-FR"/>
        </w:rPr>
      </w:pPr>
      <w:hyperlink w:anchor="_Toc485381120" w:history="1">
        <w:r w:rsidRPr="003F5F05">
          <w:rPr>
            <w:rStyle w:val="Hyperlink"/>
            <w:color w:val="auto"/>
          </w:rPr>
          <w:t>9.2.</w:t>
        </w:r>
        <w:r w:rsidRPr="003F5F05">
          <w:rPr>
            <w:rFonts w:eastAsia="Times New Roman"/>
            <w:lang w:eastAsia="fr-FR"/>
          </w:rPr>
          <w:tab/>
        </w:r>
        <w:r w:rsidRPr="003F5F05">
          <w:rPr>
            <w:rStyle w:val="Hyperlink"/>
            <w:color w:val="auto"/>
          </w:rPr>
          <w:t>Le risque lié aux crises économiques et financières</w:t>
        </w:r>
        <w:r w:rsidRPr="003F5F05">
          <w:rPr>
            <w:webHidden/>
          </w:rPr>
          <w:tab/>
        </w:r>
        <w:r w:rsidRPr="003F5F05">
          <w:rPr>
            <w:webHidden/>
          </w:rPr>
          <w:fldChar w:fldCharType="begin"/>
        </w:r>
        <w:r w:rsidRPr="003F5F05">
          <w:rPr>
            <w:webHidden/>
          </w:rPr>
          <w:instrText xml:space="preserve"> PAGEREF _Toc485381120 \h </w:instrText>
        </w:r>
        <w:r w:rsidRPr="003F5F05">
          <w:rPr>
            <w:webHidden/>
          </w:rPr>
        </w:r>
        <w:r w:rsidRPr="003F5F05">
          <w:rPr>
            <w:webHidden/>
          </w:rPr>
          <w:fldChar w:fldCharType="separate"/>
        </w:r>
        <w:r w:rsidR="00E90BFB">
          <w:rPr>
            <w:webHidden/>
          </w:rPr>
          <w:t>40</w:t>
        </w:r>
        <w:r w:rsidRPr="003F5F05">
          <w:rPr>
            <w:webHidden/>
          </w:rPr>
          <w:fldChar w:fldCharType="end"/>
        </w:r>
      </w:hyperlink>
    </w:p>
    <w:p w14:paraId="6C6405FD" w14:textId="77777777" w:rsidR="007347EF" w:rsidRPr="003F5F05" w:rsidRDefault="007347EF" w:rsidP="00DD72E4">
      <w:pPr>
        <w:pStyle w:val="TOC1"/>
        <w:rPr>
          <w:rFonts w:eastAsia="Times New Roman"/>
          <w:lang w:eastAsia="fr-FR"/>
        </w:rPr>
      </w:pPr>
      <w:hyperlink w:anchor="_Toc485381121" w:history="1">
        <w:r w:rsidRPr="003F5F05">
          <w:rPr>
            <w:rStyle w:val="Hyperlink"/>
            <w:rFonts w:ascii="Arial" w:hAnsi="Arial"/>
            <w:color w:val="auto"/>
          </w:rPr>
          <w:t>CONCLUSION</w:t>
        </w:r>
        <w:r w:rsidRPr="003F5F05">
          <w:rPr>
            <w:webHidden/>
          </w:rPr>
          <w:tab/>
        </w:r>
        <w:r w:rsidRPr="003F5F05">
          <w:rPr>
            <w:webHidden/>
          </w:rPr>
          <w:fldChar w:fldCharType="begin"/>
        </w:r>
        <w:r w:rsidRPr="003F5F05">
          <w:rPr>
            <w:webHidden/>
          </w:rPr>
          <w:instrText xml:space="preserve"> PAGEREF _Toc485381121 \h </w:instrText>
        </w:r>
        <w:r w:rsidRPr="003F5F05">
          <w:rPr>
            <w:webHidden/>
          </w:rPr>
        </w:r>
        <w:r w:rsidRPr="003F5F05">
          <w:rPr>
            <w:webHidden/>
          </w:rPr>
          <w:fldChar w:fldCharType="separate"/>
        </w:r>
        <w:r w:rsidR="00E90BFB">
          <w:rPr>
            <w:webHidden/>
          </w:rPr>
          <w:t>41</w:t>
        </w:r>
        <w:r w:rsidRPr="003F5F05">
          <w:rPr>
            <w:webHidden/>
          </w:rPr>
          <w:fldChar w:fldCharType="end"/>
        </w:r>
      </w:hyperlink>
    </w:p>
    <w:p w14:paraId="5446AD53" w14:textId="77777777" w:rsidR="007347EF" w:rsidRPr="003F5F05" w:rsidRDefault="007347EF" w:rsidP="00DD72E4">
      <w:pPr>
        <w:pStyle w:val="TOC1"/>
        <w:rPr>
          <w:rFonts w:eastAsia="Times New Roman"/>
          <w:lang w:eastAsia="fr-FR"/>
        </w:rPr>
      </w:pPr>
      <w:hyperlink w:anchor="_Toc485381122" w:history="1">
        <w:r w:rsidRPr="003F5F05">
          <w:rPr>
            <w:rStyle w:val="Hyperlink"/>
            <w:color w:val="auto"/>
          </w:rPr>
          <w:t>ANNEXE : CADRE LOGIQUE</w:t>
        </w:r>
        <w:r w:rsidRPr="003F5F05">
          <w:rPr>
            <w:webHidden/>
          </w:rPr>
          <w:tab/>
        </w:r>
        <w:r w:rsidRPr="003F5F05">
          <w:rPr>
            <w:webHidden/>
          </w:rPr>
          <w:fldChar w:fldCharType="begin"/>
        </w:r>
        <w:r w:rsidRPr="003F5F05">
          <w:rPr>
            <w:webHidden/>
          </w:rPr>
          <w:instrText xml:space="preserve"> PAGEREF _Toc485381122 \h </w:instrText>
        </w:r>
        <w:r w:rsidRPr="003F5F05">
          <w:rPr>
            <w:webHidden/>
          </w:rPr>
        </w:r>
        <w:r w:rsidRPr="003F5F05">
          <w:rPr>
            <w:webHidden/>
          </w:rPr>
          <w:fldChar w:fldCharType="separate"/>
        </w:r>
        <w:r w:rsidR="00E90BFB">
          <w:rPr>
            <w:webHidden/>
          </w:rPr>
          <w:t>42</w:t>
        </w:r>
        <w:r w:rsidRPr="003F5F05">
          <w:rPr>
            <w:webHidden/>
          </w:rPr>
          <w:fldChar w:fldCharType="end"/>
        </w:r>
      </w:hyperlink>
    </w:p>
    <w:p w14:paraId="36743114" w14:textId="77777777" w:rsidR="00884799" w:rsidRPr="003F5F05" w:rsidRDefault="00884799" w:rsidP="00DB3D55">
      <w:pPr>
        <w:rPr>
          <w:rFonts w:cs="Arial"/>
          <w:sz w:val="26"/>
          <w:szCs w:val="26"/>
        </w:rPr>
      </w:pPr>
      <w:r w:rsidRPr="003F5F05">
        <w:rPr>
          <w:rFonts w:cs="Arial"/>
          <w:b/>
          <w:bCs/>
          <w:sz w:val="26"/>
          <w:szCs w:val="26"/>
        </w:rPr>
        <w:fldChar w:fldCharType="end"/>
      </w:r>
    </w:p>
    <w:p w14:paraId="228BA3A2" w14:textId="77777777" w:rsidR="00455191" w:rsidRPr="003F5F05" w:rsidRDefault="00455191" w:rsidP="00DB3D55">
      <w:pPr>
        <w:rPr>
          <w:rFonts w:cs="Arial"/>
          <w:b/>
          <w:sz w:val="26"/>
          <w:szCs w:val="26"/>
        </w:rPr>
        <w:sectPr w:rsidR="00455191" w:rsidRPr="003F5F05" w:rsidSect="00E67931">
          <w:pgSz w:w="11906" w:h="16838"/>
          <w:pgMar w:top="284" w:right="1417" w:bottom="1417" w:left="1417" w:header="708" w:footer="708" w:gutter="0"/>
          <w:cols w:space="708"/>
          <w:docGrid w:linePitch="360"/>
        </w:sectPr>
      </w:pPr>
    </w:p>
    <w:p w14:paraId="62114FBF" w14:textId="77777777" w:rsidR="004A03B9" w:rsidRPr="001976C3" w:rsidRDefault="004A03B9" w:rsidP="004A03B9">
      <w:pPr>
        <w:pStyle w:val="Heading1"/>
        <w:shd w:val="clear" w:color="auto" w:fill="BDD6EE"/>
        <w:jc w:val="center"/>
        <w:rPr>
          <w:rFonts w:ascii="Calibri" w:hAnsi="Calibri" w:cs="Arial"/>
          <w:szCs w:val="26"/>
        </w:rPr>
      </w:pPr>
      <w:bookmarkStart w:id="2" w:name="_Toc485381066"/>
      <w:r w:rsidRPr="001976C3">
        <w:rPr>
          <w:rFonts w:ascii="Calibri" w:hAnsi="Calibri" w:cs="Arial"/>
          <w:szCs w:val="26"/>
        </w:rPr>
        <w:lastRenderedPageBreak/>
        <w:t>SIGLES ET ABREVIATIONS</w:t>
      </w:r>
      <w:bookmarkEnd w:id="2"/>
    </w:p>
    <w:tbl>
      <w:tblPr>
        <w:tblW w:w="9639" w:type="dxa"/>
        <w:tblInd w:w="70" w:type="dxa"/>
        <w:tblCellMar>
          <w:left w:w="70" w:type="dxa"/>
          <w:right w:w="70" w:type="dxa"/>
        </w:tblCellMar>
        <w:tblLook w:val="04A0" w:firstRow="1" w:lastRow="0" w:firstColumn="1" w:lastColumn="0" w:noHBand="0" w:noVBand="1"/>
      </w:tblPr>
      <w:tblGrid>
        <w:gridCol w:w="1203"/>
        <w:gridCol w:w="8646"/>
      </w:tblGrid>
      <w:tr w:rsidR="004A03B9" w:rsidRPr="00E8204D" w14:paraId="02500491" w14:textId="77777777" w:rsidTr="00BA195B">
        <w:trPr>
          <w:trHeight w:val="300"/>
        </w:trPr>
        <w:tc>
          <w:tcPr>
            <w:tcW w:w="993" w:type="dxa"/>
            <w:shd w:val="clear" w:color="auto" w:fill="auto"/>
            <w:noWrap/>
            <w:vAlign w:val="bottom"/>
            <w:hideMark/>
          </w:tcPr>
          <w:p w14:paraId="4D2D40AE"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AME</w:t>
            </w:r>
          </w:p>
        </w:tc>
        <w:tc>
          <w:tcPr>
            <w:tcW w:w="8646" w:type="dxa"/>
            <w:shd w:val="clear" w:color="auto" w:fill="auto"/>
            <w:noWrap/>
            <w:vAlign w:val="bottom"/>
            <w:hideMark/>
          </w:tcPr>
          <w:p w14:paraId="5C173B6F"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Association des Mères Educatrices</w:t>
            </w:r>
          </w:p>
        </w:tc>
      </w:tr>
      <w:tr w:rsidR="004A03B9" w:rsidRPr="00E8204D" w14:paraId="7B21EF28" w14:textId="77777777" w:rsidTr="00BA195B">
        <w:trPr>
          <w:trHeight w:val="345"/>
        </w:trPr>
        <w:tc>
          <w:tcPr>
            <w:tcW w:w="993" w:type="dxa"/>
            <w:shd w:val="clear" w:color="auto" w:fill="auto"/>
            <w:noWrap/>
            <w:vAlign w:val="bottom"/>
            <w:hideMark/>
          </w:tcPr>
          <w:p w14:paraId="52CBF016"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ANE</w:t>
            </w:r>
          </w:p>
        </w:tc>
        <w:tc>
          <w:tcPr>
            <w:tcW w:w="8646" w:type="dxa"/>
            <w:shd w:val="clear" w:color="auto" w:fill="auto"/>
            <w:noWrap/>
            <w:vAlign w:val="bottom"/>
            <w:hideMark/>
          </w:tcPr>
          <w:p w14:paraId="74C66BC9"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Acteurs Non Etatiques</w:t>
            </w:r>
          </w:p>
        </w:tc>
      </w:tr>
      <w:tr w:rsidR="004A03B9" w:rsidRPr="00E8204D" w14:paraId="4713759C" w14:textId="77777777" w:rsidTr="00BA195B">
        <w:trPr>
          <w:trHeight w:val="300"/>
        </w:trPr>
        <w:tc>
          <w:tcPr>
            <w:tcW w:w="993" w:type="dxa"/>
            <w:shd w:val="clear" w:color="auto" w:fill="auto"/>
            <w:noWrap/>
            <w:vAlign w:val="bottom"/>
            <w:hideMark/>
          </w:tcPr>
          <w:p w14:paraId="5FE0DC86"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APE</w:t>
            </w:r>
          </w:p>
        </w:tc>
        <w:tc>
          <w:tcPr>
            <w:tcW w:w="8646" w:type="dxa"/>
            <w:shd w:val="clear" w:color="auto" w:fill="auto"/>
            <w:noWrap/>
            <w:vAlign w:val="bottom"/>
            <w:hideMark/>
          </w:tcPr>
          <w:p w14:paraId="5078D86C"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Association des Parents d’Elèves</w:t>
            </w:r>
          </w:p>
        </w:tc>
      </w:tr>
      <w:tr w:rsidR="004A03B9" w:rsidRPr="00E8204D" w14:paraId="4472A9F3" w14:textId="77777777" w:rsidTr="00BA195B">
        <w:trPr>
          <w:trHeight w:val="345"/>
        </w:trPr>
        <w:tc>
          <w:tcPr>
            <w:tcW w:w="993" w:type="dxa"/>
            <w:shd w:val="clear" w:color="auto" w:fill="auto"/>
            <w:noWrap/>
            <w:vAlign w:val="center"/>
            <w:hideMark/>
          </w:tcPr>
          <w:p w14:paraId="5093BB5C"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BIT</w:t>
            </w:r>
          </w:p>
        </w:tc>
        <w:tc>
          <w:tcPr>
            <w:tcW w:w="8646" w:type="dxa"/>
            <w:shd w:val="clear" w:color="auto" w:fill="auto"/>
            <w:noWrap/>
            <w:vAlign w:val="bottom"/>
            <w:hideMark/>
          </w:tcPr>
          <w:p w14:paraId="4E87A28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Bureau International du Travail</w:t>
            </w:r>
          </w:p>
        </w:tc>
      </w:tr>
      <w:tr w:rsidR="004A03B9" w:rsidRPr="00E8204D" w14:paraId="19123B8C" w14:textId="77777777" w:rsidTr="00BA195B">
        <w:trPr>
          <w:trHeight w:val="345"/>
        </w:trPr>
        <w:tc>
          <w:tcPr>
            <w:tcW w:w="993" w:type="dxa"/>
            <w:shd w:val="clear" w:color="auto" w:fill="auto"/>
            <w:noWrap/>
            <w:vAlign w:val="center"/>
            <w:hideMark/>
          </w:tcPr>
          <w:p w14:paraId="7DEE9CC0"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BRPE</w:t>
            </w:r>
          </w:p>
        </w:tc>
        <w:tc>
          <w:tcPr>
            <w:tcW w:w="8646" w:type="dxa"/>
            <w:shd w:val="clear" w:color="auto" w:fill="auto"/>
            <w:noWrap/>
            <w:vAlign w:val="bottom"/>
            <w:hideMark/>
          </w:tcPr>
          <w:p w14:paraId="46006AE9"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Brigades Régionales de Protection de l’Enfance </w:t>
            </w:r>
          </w:p>
        </w:tc>
      </w:tr>
      <w:tr w:rsidR="004A03B9" w:rsidRPr="00E8204D" w14:paraId="2147BE7F" w14:textId="77777777" w:rsidTr="00BA195B">
        <w:trPr>
          <w:trHeight w:val="345"/>
        </w:trPr>
        <w:tc>
          <w:tcPr>
            <w:tcW w:w="993" w:type="dxa"/>
            <w:shd w:val="clear" w:color="auto" w:fill="auto"/>
            <w:noWrap/>
            <w:vAlign w:val="bottom"/>
            <w:hideMark/>
          </w:tcPr>
          <w:p w14:paraId="6B832799"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CADBE</w:t>
            </w:r>
          </w:p>
        </w:tc>
        <w:tc>
          <w:tcPr>
            <w:tcW w:w="8646" w:type="dxa"/>
            <w:shd w:val="clear" w:color="auto" w:fill="auto"/>
            <w:noWrap/>
            <w:vAlign w:val="bottom"/>
            <w:hideMark/>
          </w:tcPr>
          <w:p w14:paraId="21930C33"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Charte </w:t>
            </w:r>
            <w:r>
              <w:rPr>
                <w:rFonts w:eastAsia="Times New Roman"/>
                <w:color w:val="000000"/>
                <w:sz w:val="26"/>
                <w:szCs w:val="26"/>
                <w:lang w:eastAsia="fr-FR"/>
              </w:rPr>
              <w:t>A</w:t>
            </w:r>
            <w:r w:rsidRPr="00455191">
              <w:rPr>
                <w:rFonts w:eastAsia="Times New Roman"/>
                <w:color w:val="000000"/>
                <w:sz w:val="26"/>
                <w:szCs w:val="26"/>
                <w:lang w:eastAsia="fr-FR"/>
              </w:rPr>
              <w:t xml:space="preserve">fricaine des </w:t>
            </w:r>
            <w:r>
              <w:rPr>
                <w:rFonts w:eastAsia="Times New Roman"/>
                <w:color w:val="000000"/>
                <w:sz w:val="26"/>
                <w:szCs w:val="26"/>
                <w:lang w:eastAsia="fr-FR"/>
              </w:rPr>
              <w:t>D</w:t>
            </w:r>
            <w:r w:rsidRPr="00455191">
              <w:rPr>
                <w:rFonts w:eastAsia="Times New Roman"/>
                <w:color w:val="000000"/>
                <w:sz w:val="26"/>
                <w:szCs w:val="26"/>
                <w:lang w:eastAsia="fr-FR"/>
              </w:rPr>
              <w:t xml:space="preserve">roits et du </w:t>
            </w:r>
            <w:r>
              <w:rPr>
                <w:rFonts w:eastAsia="Times New Roman"/>
                <w:color w:val="000000"/>
                <w:sz w:val="26"/>
                <w:szCs w:val="26"/>
                <w:lang w:eastAsia="fr-FR"/>
              </w:rPr>
              <w:t>B</w:t>
            </w:r>
            <w:r w:rsidRPr="00455191">
              <w:rPr>
                <w:rFonts w:eastAsia="Times New Roman"/>
                <w:color w:val="000000"/>
                <w:sz w:val="26"/>
                <w:szCs w:val="26"/>
                <w:lang w:eastAsia="fr-FR"/>
              </w:rPr>
              <w:t>ien-être de l’</w:t>
            </w:r>
            <w:r>
              <w:rPr>
                <w:rFonts w:eastAsia="Times New Roman"/>
                <w:color w:val="000000"/>
                <w:sz w:val="26"/>
                <w:szCs w:val="26"/>
                <w:lang w:eastAsia="fr-FR"/>
              </w:rPr>
              <w:t>E</w:t>
            </w:r>
            <w:r w:rsidRPr="00455191">
              <w:rPr>
                <w:rFonts w:eastAsia="Times New Roman"/>
                <w:color w:val="000000"/>
                <w:sz w:val="26"/>
                <w:szCs w:val="26"/>
                <w:lang w:eastAsia="fr-FR"/>
              </w:rPr>
              <w:t>nfant</w:t>
            </w:r>
          </w:p>
        </w:tc>
      </w:tr>
      <w:tr w:rsidR="004A03B9" w:rsidRPr="00E8204D" w14:paraId="37C36402" w14:textId="77777777" w:rsidTr="00BA195B">
        <w:trPr>
          <w:trHeight w:val="345"/>
        </w:trPr>
        <w:tc>
          <w:tcPr>
            <w:tcW w:w="993" w:type="dxa"/>
            <w:shd w:val="clear" w:color="auto" w:fill="auto"/>
            <w:noWrap/>
            <w:vAlign w:val="bottom"/>
            <w:hideMark/>
          </w:tcPr>
          <w:p w14:paraId="5863C9EE"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CDE</w:t>
            </w:r>
          </w:p>
        </w:tc>
        <w:tc>
          <w:tcPr>
            <w:tcW w:w="8646" w:type="dxa"/>
            <w:shd w:val="clear" w:color="auto" w:fill="auto"/>
            <w:noWrap/>
            <w:vAlign w:val="bottom"/>
            <w:hideMark/>
          </w:tcPr>
          <w:p w14:paraId="0746875B"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Convention internationale relative aux Droits de l’Enfant </w:t>
            </w:r>
          </w:p>
        </w:tc>
      </w:tr>
      <w:tr w:rsidR="004A03B9" w:rsidRPr="00E8204D" w14:paraId="4DF281F7" w14:textId="77777777" w:rsidTr="00BA195B">
        <w:trPr>
          <w:trHeight w:val="300"/>
        </w:trPr>
        <w:tc>
          <w:tcPr>
            <w:tcW w:w="993" w:type="dxa"/>
            <w:shd w:val="clear" w:color="auto" w:fill="auto"/>
            <w:noWrap/>
            <w:vAlign w:val="bottom"/>
            <w:hideMark/>
          </w:tcPr>
          <w:p w14:paraId="5DE0722C"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CEDEAO</w:t>
            </w:r>
          </w:p>
        </w:tc>
        <w:tc>
          <w:tcPr>
            <w:tcW w:w="8646" w:type="dxa"/>
            <w:shd w:val="clear" w:color="auto" w:fill="auto"/>
            <w:noWrap/>
            <w:vAlign w:val="bottom"/>
            <w:hideMark/>
          </w:tcPr>
          <w:p w14:paraId="0688ECD6"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Communauté Economique Des Etats de l’Afrique de l’Ouest</w:t>
            </w:r>
          </w:p>
        </w:tc>
      </w:tr>
      <w:tr w:rsidR="004A03B9" w:rsidRPr="00E8204D" w14:paraId="1300A3CD" w14:textId="77777777" w:rsidTr="00BA195B">
        <w:trPr>
          <w:trHeight w:val="345"/>
        </w:trPr>
        <w:tc>
          <w:tcPr>
            <w:tcW w:w="993" w:type="dxa"/>
            <w:shd w:val="clear" w:color="auto" w:fill="auto"/>
            <w:noWrap/>
            <w:vAlign w:val="bottom"/>
            <w:hideMark/>
          </w:tcPr>
          <w:p w14:paraId="6B70D1B8"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CPSA </w:t>
            </w:r>
          </w:p>
        </w:tc>
        <w:tc>
          <w:tcPr>
            <w:tcW w:w="8646" w:type="dxa"/>
            <w:shd w:val="clear" w:color="auto" w:fill="auto"/>
            <w:noWrap/>
            <w:vAlign w:val="bottom"/>
            <w:hideMark/>
          </w:tcPr>
          <w:p w14:paraId="622A7CBF" w14:textId="77777777" w:rsidR="004A03B9" w:rsidRPr="00455191" w:rsidRDefault="004A03B9" w:rsidP="00BA195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C</w:t>
            </w:r>
            <w:r w:rsidRPr="00E8204D">
              <w:rPr>
                <w:rFonts w:eastAsia="Times New Roman"/>
                <w:color w:val="000000"/>
                <w:sz w:val="26"/>
                <w:szCs w:val="26"/>
                <w:lang w:eastAsia="fr-FR"/>
              </w:rPr>
              <w:t xml:space="preserve">omité </w:t>
            </w:r>
            <w:r>
              <w:rPr>
                <w:rFonts w:eastAsia="Times New Roman"/>
                <w:color w:val="000000"/>
                <w:sz w:val="26"/>
                <w:szCs w:val="26"/>
                <w:lang w:eastAsia="fr-FR"/>
              </w:rPr>
              <w:t>P</w:t>
            </w:r>
            <w:r w:rsidRPr="00E8204D">
              <w:rPr>
                <w:rFonts w:eastAsia="Times New Roman"/>
                <w:color w:val="000000"/>
                <w:sz w:val="26"/>
                <w:szCs w:val="26"/>
                <w:lang w:eastAsia="fr-FR"/>
              </w:rPr>
              <w:t xml:space="preserve">révisionnel de la </w:t>
            </w:r>
            <w:r>
              <w:rPr>
                <w:rFonts w:eastAsia="Times New Roman"/>
                <w:color w:val="000000"/>
                <w:sz w:val="26"/>
                <w:szCs w:val="26"/>
                <w:lang w:eastAsia="fr-FR"/>
              </w:rPr>
              <w:t>S</w:t>
            </w:r>
            <w:r w:rsidRPr="00E8204D">
              <w:rPr>
                <w:rFonts w:eastAsia="Times New Roman"/>
                <w:color w:val="000000"/>
                <w:sz w:val="26"/>
                <w:szCs w:val="26"/>
                <w:lang w:eastAsia="fr-FR"/>
              </w:rPr>
              <w:t xml:space="preserve">ituation </w:t>
            </w:r>
            <w:r>
              <w:rPr>
                <w:rFonts w:eastAsia="Times New Roman"/>
                <w:color w:val="000000"/>
                <w:sz w:val="26"/>
                <w:szCs w:val="26"/>
                <w:lang w:eastAsia="fr-FR"/>
              </w:rPr>
              <w:t>A</w:t>
            </w:r>
            <w:r w:rsidRPr="00E8204D">
              <w:rPr>
                <w:rFonts w:eastAsia="Times New Roman"/>
                <w:color w:val="000000"/>
                <w:sz w:val="26"/>
                <w:szCs w:val="26"/>
                <w:lang w:eastAsia="fr-FR"/>
              </w:rPr>
              <w:t>limentaire</w:t>
            </w:r>
          </w:p>
        </w:tc>
      </w:tr>
      <w:tr w:rsidR="004A03B9" w:rsidRPr="00E8204D" w14:paraId="65B2F876" w14:textId="77777777" w:rsidTr="00BA195B">
        <w:trPr>
          <w:trHeight w:val="345"/>
        </w:trPr>
        <w:tc>
          <w:tcPr>
            <w:tcW w:w="993" w:type="dxa"/>
            <w:shd w:val="clear" w:color="auto" w:fill="auto"/>
            <w:noWrap/>
            <w:vAlign w:val="bottom"/>
          </w:tcPr>
          <w:p w14:paraId="1A989EFB" w14:textId="77777777" w:rsidR="004A03B9" w:rsidRPr="00455191" w:rsidRDefault="004A03B9" w:rsidP="00BA195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DCPM</w:t>
            </w:r>
          </w:p>
        </w:tc>
        <w:tc>
          <w:tcPr>
            <w:tcW w:w="8646" w:type="dxa"/>
            <w:shd w:val="clear" w:color="auto" w:fill="auto"/>
            <w:noWrap/>
            <w:vAlign w:val="bottom"/>
          </w:tcPr>
          <w:p w14:paraId="6C17BCCD" w14:textId="77777777" w:rsidR="004A03B9" w:rsidRDefault="004A03B9" w:rsidP="00BA195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Direction de la Communication et de la Presse Ministérielle</w:t>
            </w:r>
          </w:p>
        </w:tc>
      </w:tr>
      <w:tr w:rsidR="004A03B9" w:rsidRPr="00E8204D" w14:paraId="0B5369EF" w14:textId="77777777" w:rsidTr="00BA195B">
        <w:trPr>
          <w:trHeight w:val="345"/>
        </w:trPr>
        <w:tc>
          <w:tcPr>
            <w:tcW w:w="993" w:type="dxa"/>
            <w:shd w:val="clear" w:color="auto" w:fill="auto"/>
            <w:noWrap/>
            <w:vAlign w:val="center"/>
            <w:hideMark/>
          </w:tcPr>
          <w:p w14:paraId="1DF2A79A"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DGPN</w:t>
            </w:r>
          </w:p>
        </w:tc>
        <w:tc>
          <w:tcPr>
            <w:tcW w:w="8646" w:type="dxa"/>
            <w:shd w:val="clear" w:color="auto" w:fill="auto"/>
            <w:noWrap/>
            <w:vAlign w:val="bottom"/>
            <w:hideMark/>
          </w:tcPr>
          <w:p w14:paraId="01148588"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Direction </w:t>
            </w:r>
            <w:r>
              <w:rPr>
                <w:rFonts w:eastAsia="Times New Roman"/>
                <w:color w:val="000000"/>
                <w:sz w:val="26"/>
                <w:szCs w:val="26"/>
                <w:lang w:eastAsia="fr-FR"/>
              </w:rPr>
              <w:t>G</w:t>
            </w:r>
            <w:r w:rsidRPr="00455191">
              <w:rPr>
                <w:rFonts w:eastAsia="Times New Roman"/>
                <w:color w:val="000000"/>
                <w:sz w:val="26"/>
                <w:szCs w:val="26"/>
                <w:lang w:eastAsia="fr-FR"/>
              </w:rPr>
              <w:t xml:space="preserve">énérale de la Police </w:t>
            </w:r>
            <w:r>
              <w:rPr>
                <w:rFonts w:eastAsia="Times New Roman"/>
                <w:color w:val="000000"/>
                <w:sz w:val="26"/>
                <w:szCs w:val="26"/>
                <w:lang w:eastAsia="fr-FR"/>
              </w:rPr>
              <w:t>N</w:t>
            </w:r>
            <w:r w:rsidRPr="00455191">
              <w:rPr>
                <w:rFonts w:eastAsia="Times New Roman"/>
                <w:color w:val="000000"/>
                <w:sz w:val="26"/>
                <w:szCs w:val="26"/>
                <w:lang w:eastAsia="fr-FR"/>
              </w:rPr>
              <w:t>ationale</w:t>
            </w:r>
          </w:p>
        </w:tc>
      </w:tr>
      <w:tr w:rsidR="004A03B9" w:rsidRPr="00E8204D" w14:paraId="7B7EF01C" w14:textId="77777777" w:rsidTr="00BA195B">
        <w:trPr>
          <w:trHeight w:val="345"/>
        </w:trPr>
        <w:tc>
          <w:tcPr>
            <w:tcW w:w="993" w:type="dxa"/>
            <w:shd w:val="clear" w:color="auto" w:fill="auto"/>
            <w:noWrap/>
            <w:vAlign w:val="bottom"/>
            <w:hideMark/>
          </w:tcPr>
          <w:p w14:paraId="1A1399CB"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DLTE</w:t>
            </w:r>
          </w:p>
        </w:tc>
        <w:tc>
          <w:tcPr>
            <w:tcW w:w="8646" w:type="dxa"/>
            <w:shd w:val="clear" w:color="auto" w:fill="auto"/>
            <w:noWrap/>
            <w:vAlign w:val="bottom"/>
            <w:hideMark/>
          </w:tcPr>
          <w:p w14:paraId="7CFFC6EA"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Direction de la </w:t>
            </w:r>
            <w:r>
              <w:rPr>
                <w:rFonts w:eastAsia="Times New Roman"/>
                <w:color w:val="000000"/>
                <w:sz w:val="26"/>
                <w:szCs w:val="26"/>
                <w:lang w:eastAsia="fr-FR"/>
              </w:rPr>
              <w:t>L</w:t>
            </w:r>
            <w:r w:rsidRPr="00455191">
              <w:rPr>
                <w:rFonts w:eastAsia="Times New Roman"/>
                <w:color w:val="000000"/>
                <w:sz w:val="26"/>
                <w:szCs w:val="26"/>
                <w:lang w:eastAsia="fr-FR"/>
              </w:rPr>
              <w:t xml:space="preserve">utte contre le </w:t>
            </w:r>
            <w:r>
              <w:rPr>
                <w:rFonts w:eastAsia="Times New Roman"/>
                <w:color w:val="000000"/>
                <w:sz w:val="26"/>
                <w:szCs w:val="26"/>
                <w:lang w:eastAsia="fr-FR"/>
              </w:rPr>
              <w:t>T</w:t>
            </w:r>
            <w:r w:rsidRPr="00455191">
              <w:rPr>
                <w:rFonts w:eastAsia="Times New Roman"/>
                <w:color w:val="000000"/>
                <w:sz w:val="26"/>
                <w:szCs w:val="26"/>
                <w:lang w:eastAsia="fr-FR"/>
              </w:rPr>
              <w:t xml:space="preserve">ravail des </w:t>
            </w:r>
            <w:r>
              <w:rPr>
                <w:rFonts w:eastAsia="Times New Roman"/>
                <w:color w:val="000000"/>
                <w:sz w:val="26"/>
                <w:szCs w:val="26"/>
                <w:lang w:eastAsia="fr-FR"/>
              </w:rPr>
              <w:t>E</w:t>
            </w:r>
            <w:r w:rsidRPr="00455191">
              <w:rPr>
                <w:rFonts w:eastAsia="Times New Roman"/>
                <w:color w:val="000000"/>
                <w:sz w:val="26"/>
                <w:szCs w:val="26"/>
                <w:lang w:eastAsia="fr-FR"/>
              </w:rPr>
              <w:t>nfants</w:t>
            </w:r>
          </w:p>
        </w:tc>
      </w:tr>
      <w:tr w:rsidR="004A03B9" w:rsidRPr="00E8204D" w14:paraId="37215B9D" w14:textId="77777777" w:rsidTr="00BA195B">
        <w:trPr>
          <w:trHeight w:val="345"/>
        </w:trPr>
        <w:tc>
          <w:tcPr>
            <w:tcW w:w="993" w:type="dxa"/>
            <w:shd w:val="clear" w:color="auto" w:fill="auto"/>
            <w:noWrap/>
            <w:vAlign w:val="center"/>
            <w:hideMark/>
          </w:tcPr>
          <w:p w14:paraId="4FCE5663"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DLVE</w:t>
            </w:r>
          </w:p>
        </w:tc>
        <w:tc>
          <w:tcPr>
            <w:tcW w:w="8646" w:type="dxa"/>
            <w:shd w:val="clear" w:color="auto" w:fill="auto"/>
            <w:noWrap/>
            <w:vAlign w:val="bottom"/>
            <w:hideMark/>
          </w:tcPr>
          <w:p w14:paraId="39D4E351"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Direction de la Lutte contre les Violences faites aux Enfants </w:t>
            </w:r>
          </w:p>
        </w:tc>
      </w:tr>
      <w:tr w:rsidR="004A03B9" w:rsidRPr="00E8204D" w14:paraId="53A28E38" w14:textId="77777777" w:rsidTr="00BA195B">
        <w:trPr>
          <w:trHeight w:val="345"/>
        </w:trPr>
        <w:tc>
          <w:tcPr>
            <w:tcW w:w="993" w:type="dxa"/>
            <w:shd w:val="clear" w:color="auto" w:fill="auto"/>
            <w:noWrap/>
            <w:vAlign w:val="bottom"/>
            <w:hideMark/>
          </w:tcPr>
          <w:p w14:paraId="15C470ED"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DNE</w:t>
            </w:r>
          </w:p>
        </w:tc>
        <w:tc>
          <w:tcPr>
            <w:tcW w:w="8646" w:type="dxa"/>
            <w:shd w:val="clear" w:color="auto" w:fill="auto"/>
            <w:noWrap/>
            <w:vAlign w:val="bottom"/>
            <w:hideMark/>
          </w:tcPr>
          <w:p w14:paraId="2C2CF43D"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Dispositif </w:t>
            </w:r>
            <w:r>
              <w:rPr>
                <w:rFonts w:eastAsia="Times New Roman"/>
                <w:color w:val="000000"/>
                <w:sz w:val="26"/>
                <w:szCs w:val="26"/>
                <w:lang w:eastAsia="fr-FR"/>
              </w:rPr>
              <w:t>N</w:t>
            </w:r>
            <w:r w:rsidRPr="00455191">
              <w:rPr>
                <w:rFonts w:eastAsia="Times New Roman"/>
                <w:color w:val="000000"/>
                <w:sz w:val="26"/>
                <w:szCs w:val="26"/>
                <w:lang w:eastAsia="fr-FR"/>
              </w:rPr>
              <w:t>ational d’Évaluation du Système Educatif</w:t>
            </w:r>
          </w:p>
        </w:tc>
      </w:tr>
      <w:tr w:rsidR="004A03B9" w:rsidRPr="00E8204D" w14:paraId="2637B012" w14:textId="77777777" w:rsidTr="00BA195B">
        <w:trPr>
          <w:trHeight w:val="345"/>
        </w:trPr>
        <w:tc>
          <w:tcPr>
            <w:tcW w:w="993" w:type="dxa"/>
            <w:shd w:val="clear" w:color="auto" w:fill="auto"/>
            <w:noWrap/>
            <w:vAlign w:val="bottom"/>
            <w:hideMark/>
          </w:tcPr>
          <w:p w14:paraId="1E36CDD1" w14:textId="77777777" w:rsidR="004A03B9" w:rsidRPr="00D32046" w:rsidRDefault="004A03B9" w:rsidP="00BA195B">
            <w:pPr>
              <w:spacing w:after="0" w:line="240" w:lineRule="auto"/>
              <w:jc w:val="left"/>
              <w:rPr>
                <w:rFonts w:eastAsia="Times New Roman"/>
                <w:b/>
                <w:color w:val="000000"/>
                <w:sz w:val="26"/>
                <w:szCs w:val="26"/>
                <w:highlight w:val="yellow"/>
                <w:lang w:eastAsia="fr-FR"/>
              </w:rPr>
            </w:pPr>
            <w:r w:rsidRPr="00641D8F">
              <w:rPr>
                <w:rFonts w:eastAsia="Times New Roman"/>
                <w:b/>
                <w:color w:val="000000"/>
                <w:sz w:val="26"/>
                <w:szCs w:val="26"/>
                <w:lang w:eastAsia="fr-FR"/>
              </w:rPr>
              <w:t>DPVDH</w:t>
            </w:r>
          </w:p>
        </w:tc>
        <w:tc>
          <w:tcPr>
            <w:tcW w:w="8646" w:type="dxa"/>
            <w:shd w:val="clear" w:color="auto" w:fill="auto"/>
            <w:noWrap/>
            <w:vAlign w:val="bottom"/>
            <w:hideMark/>
          </w:tcPr>
          <w:p w14:paraId="37828BBD" w14:textId="77777777" w:rsidR="004A03B9" w:rsidRPr="00BD739B" w:rsidRDefault="004A03B9" w:rsidP="00BA195B">
            <w:pPr>
              <w:spacing w:after="0" w:line="240" w:lineRule="auto"/>
              <w:jc w:val="left"/>
              <w:rPr>
                <w:rFonts w:eastAsia="Times New Roman"/>
                <w:color w:val="000000"/>
                <w:sz w:val="26"/>
                <w:szCs w:val="26"/>
                <w:lang w:eastAsia="fr-FR"/>
              </w:rPr>
            </w:pPr>
            <w:r w:rsidRPr="00641D8F">
              <w:rPr>
                <w:rFonts w:eastAsia="Times New Roman"/>
                <w:color w:val="000000"/>
                <w:sz w:val="26"/>
                <w:szCs w:val="26"/>
                <w:lang w:eastAsia="fr-FR"/>
              </w:rPr>
              <w:t>:</w:t>
            </w:r>
            <w:r w:rsidRPr="00BD739B">
              <w:rPr>
                <w:rFonts w:eastAsia="Times New Roman"/>
                <w:color w:val="000000"/>
                <w:sz w:val="26"/>
                <w:szCs w:val="26"/>
                <w:lang w:eastAsia="fr-FR"/>
              </w:rPr>
              <w:t xml:space="preserve"> Direction de la Protection contre les Violations de</w:t>
            </w:r>
            <w:r w:rsidR="00BD739B" w:rsidRPr="00BD739B">
              <w:rPr>
                <w:rFonts w:eastAsia="Times New Roman"/>
                <w:color w:val="000000"/>
                <w:sz w:val="26"/>
                <w:szCs w:val="26"/>
                <w:lang w:eastAsia="fr-FR"/>
              </w:rPr>
              <w:t>s</w:t>
            </w:r>
            <w:r w:rsidRPr="00BD739B">
              <w:rPr>
                <w:rFonts w:eastAsia="Times New Roman"/>
                <w:color w:val="000000"/>
                <w:sz w:val="26"/>
                <w:szCs w:val="26"/>
                <w:lang w:eastAsia="fr-FR"/>
              </w:rPr>
              <w:t xml:space="preserve"> Droits Humains</w:t>
            </w:r>
          </w:p>
        </w:tc>
      </w:tr>
      <w:tr w:rsidR="004A03B9" w:rsidRPr="00E8204D" w14:paraId="36EEB178" w14:textId="77777777" w:rsidTr="00BA195B">
        <w:trPr>
          <w:trHeight w:val="300"/>
        </w:trPr>
        <w:tc>
          <w:tcPr>
            <w:tcW w:w="993" w:type="dxa"/>
            <w:shd w:val="clear" w:color="auto" w:fill="auto"/>
            <w:noWrap/>
            <w:vAlign w:val="bottom"/>
            <w:hideMark/>
          </w:tcPr>
          <w:p w14:paraId="416A7748"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DRTSS</w:t>
            </w:r>
          </w:p>
        </w:tc>
        <w:tc>
          <w:tcPr>
            <w:tcW w:w="8646" w:type="dxa"/>
            <w:shd w:val="clear" w:color="auto" w:fill="auto"/>
            <w:noWrap/>
            <w:vAlign w:val="bottom"/>
            <w:hideMark/>
          </w:tcPr>
          <w:p w14:paraId="2C6EEFB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Direction Régionale du Travail et de la Sécurité Sociale</w:t>
            </w:r>
          </w:p>
        </w:tc>
      </w:tr>
      <w:tr w:rsidR="004A03B9" w:rsidRPr="00E8204D" w14:paraId="100C913F" w14:textId="77777777" w:rsidTr="00BA195B">
        <w:trPr>
          <w:trHeight w:val="345"/>
        </w:trPr>
        <w:tc>
          <w:tcPr>
            <w:tcW w:w="993" w:type="dxa"/>
            <w:shd w:val="clear" w:color="auto" w:fill="auto"/>
            <w:noWrap/>
            <w:vAlign w:val="center"/>
            <w:hideMark/>
          </w:tcPr>
          <w:p w14:paraId="7E1B23B4"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EMGN</w:t>
            </w:r>
          </w:p>
        </w:tc>
        <w:tc>
          <w:tcPr>
            <w:tcW w:w="8646" w:type="dxa"/>
            <w:shd w:val="clear" w:color="auto" w:fill="auto"/>
            <w:noWrap/>
            <w:vAlign w:val="bottom"/>
            <w:hideMark/>
          </w:tcPr>
          <w:p w14:paraId="7235ABCB"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État-Major de la Gendarmerie nationale</w:t>
            </w:r>
          </w:p>
        </w:tc>
      </w:tr>
      <w:tr w:rsidR="004A03B9" w:rsidRPr="00E8204D" w14:paraId="60938545" w14:textId="77777777" w:rsidTr="00BA195B">
        <w:trPr>
          <w:trHeight w:val="345"/>
        </w:trPr>
        <w:tc>
          <w:tcPr>
            <w:tcW w:w="993" w:type="dxa"/>
            <w:shd w:val="clear" w:color="auto" w:fill="auto"/>
            <w:noWrap/>
            <w:vAlign w:val="bottom"/>
            <w:hideMark/>
          </w:tcPr>
          <w:p w14:paraId="4D2CD329"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ENTE </w:t>
            </w:r>
          </w:p>
        </w:tc>
        <w:tc>
          <w:tcPr>
            <w:tcW w:w="8646" w:type="dxa"/>
            <w:shd w:val="clear" w:color="auto" w:fill="auto"/>
            <w:noWrap/>
            <w:vAlign w:val="bottom"/>
            <w:hideMark/>
          </w:tcPr>
          <w:p w14:paraId="4BADAB5A"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Enquête </w:t>
            </w:r>
            <w:r>
              <w:rPr>
                <w:rFonts w:eastAsia="Times New Roman"/>
                <w:color w:val="000000"/>
                <w:sz w:val="26"/>
                <w:szCs w:val="26"/>
                <w:lang w:eastAsia="fr-FR"/>
              </w:rPr>
              <w:t>N</w:t>
            </w:r>
            <w:r w:rsidRPr="00455191">
              <w:rPr>
                <w:rFonts w:eastAsia="Times New Roman"/>
                <w:color w:val="000000"/>
                <w:sz w:val="26"/>
                <w:szCs w:val="26"/>
                <w:lang w:eastAsia="fr-FR"/>
              </w:rPr>
              <w:t xml:space="preserve">ationale sur le </w:t>
            </w:r>
            <w:r>
              <w:rPr>
                <w:rFonts w:eastAsia="Times New Roman"/>
                <w:color w:val="000000"/>
                <w:sz w:val="26"/>
                <w:szCs w:val="26"/>
                <w:lang w:eastAsia="fr-FR"/>
              </w:rPr>
              <w:t>T</w:t>
            </w:r>
            <w:r w:rsidRPr="00455191">
              <w:rPr>
                <w:rFonts w:eastAsia="Times New Roman"/>
                <w:color w:val="000000"/>
                <w:sz w:val="26"/>
                <w:szCs w:val="26"/>
                <w:lang w:eastAsia="fr-FR"/>
              </w:rPr>
              <w:t xml:space="preserve">ravail des </w:t>
            </w:r>
            <w:r>
              <w:rPr>
                <w:rFonts w:eastAsia="Times New Roman"/>
                <w:color w:val="000000"/>
                <w:sz w:val="26"/>
                <w:szCs w:val="26"/>
                <w:lang w:eastAsia="fr-FR"/>
              </w:rPr>
              <w:t>E</w:t>
            </w:r>
            <w:r w:rsidRPr="00455191">
              <w:rPr>
                <w:rFonts w:eastAsia="Times New Roman"/>
                <w:color w:val="000000"/>
                <w:sz w:val="26"/>
                <w:szCs w:val="26"/>
                <w:lang w:eastAsia="fr-FR"/>
              </w:rPr>
              <w:t>nfants</w:t>
            </w:r>
          </w:p>
        </w:tc>
      </w:tr>
      <w:tr w:rsidR="004A03B9" w:rsidRPr="00E8204D" w14:paraId="6D6659DB" w14:textId="77777777" w:rsidTr="00BA195B">
        <w:trPr>
          <w:trHeight w:val="345"/>
        </w:trPr>
        <w:tc>
          <w:tcPr>
            <w:tcW w:w="993" w:type="dxa"/>
            <w:shd w:val="clear" w:color="auto" w:fill="auto"/>
            <w:noWrap/>
            <w:vAlign w:val="bottom"/>
            <w:hideMark/>
          </w:tcPr>
          <w:p w14:paraId="166C7F49"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ES/CEBNF</w:t>
            </w:r>
          </w:p>
        </w:tc>
        <w:tc>
          <w:tcPr>
            <w:tcW w:w="8646" w:type="dxa"/>
            <w:shd w:val="clear" w:color="auto" w:fill="auto"/>
            <w:noWrap/>
            <w:vAlign w:val="bottom"/>
            <w:hideMark/>
          </w:tcPr>
          <w:p w14:paraId="5B5BD77A"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Ecoles Satellites et des Centres d’Education de Base Non Formelle</w:t>
            </w:r>
          </w:p>
        </w:tc>
      </w:tr>
      <w:tr w:rsidR="004A03B9" w:rsidRPr="00E8204D" w14:paraId="1CEE52EF" w14:textId="77777777" w:rsidTr="00BA195B">
        <w:trPr>
          <w:trHeight w:val="345"/>
        </w:trPr>
        <w:tc>
          <w:tcPr>
            <w:tcW w:w="993" w:type="dxa"/>
            <w:shd w:val="clear" w:color="auto" w:fill="auto"/>
            <w:noWrap/>
            <w:vAlign w:val="bottom"/>
            <w:hideMark/>
          </w:tcPr>
          <w:p w14:paraId="0A920E0A"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IDH</w:t>
            </w:r>
          </w:p>
        </w:tc>
        <w:tc>
          <w:tcPr>
            <w:tcW w:w="8646" w:type="dxa"/>
            <w:shd w:val="clear" w:color="auto" w:fill="auto"/>
            <w:noWrap/>
            <w:vAlign w:val="bottom"/>
            <w:hideMark/>
          </w:tcPr>
          <w:p w14:paraId="20314344"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Indice de </w:t>
            </w:r>
            <w:r>
              <w:rPr>
                <w:rFonts w:eastAsia="Times New Roman"/>
                <w:color w:val="000000"/>
                <w:sz w:val="26"/>
                <w:szCs w:val="26"/>
                <w:lang w:eastAsia="fr-FR"/>
              </w:rPr>
              <w:t>D</w:t>
            </w:r>
            <w:r w:rsidRPr="00455191">
              <w:rPr>
                <w:rFonts w:eastAsia="Times New Roman"/>
                <w:color w:val="000000"/>
                <w:sz w:val="26"/>
                <w:szCs w:val="26"/>
                <w:lang w:eastAsia="fr-FR"/>
              </w:rPr>
              <w:t xml:space="preserve">éveloppement </w:t>
            </w:r>
            <w:r>
              <w:rPr>
                <w:rFonts w:eastAsia="Times New Roman"/>
                <w:color w:val="000000"/>
                <w:sz w:val="26"/>
                <w:szCs w:val="26"/>
                <w:lang w:eastAsia="fr-FR"/>
              </w:rPr>
              <w:t>H</w:t>
            </w:r>
            <w:r w:rsidRPr="00455191">
              <w:rPr>
                <w:rFonts w:eastAsia="Times New Roman"/>
                <w:color w:val="000000"/>
                <w:sz w:val="26"/>
                <w:szCs w:val="26"/>
                <w:lang w:eastAsia="fr-FR"/>
              </w:rPr>
              <w:t>umain</w:t>
            </w:r>
          </w:p>
        </w:tc>
      </w:tr>
      <w:tr w:rsidR="004A03B9" w:rsidRPr="00E8204D" w14:paraId="0979A3EE" w14:textId="77777777" w:rsidTr="00641D8F">
        <w:trPr>
          <w:trHeight w:val="345"/>
        </w:trPr>
        <w:tc>
          <w:tcPr>
            <w:tcW w:w="993" w:type="dxa"/>
            <w:shd w:val="clear" w:color="auto" w:fill="auto"/>
            <w:noWrap/>
            <w:hideMark/>
          </w:tcPr>
          <w:p w14:paraId="7DF05C62" w14:textId="77777777" w:rsidR="004A03B9" w:rsidRPr="00641D8F" w:rsidRDefault="004A03B9" w:rsidP="00BA195B">
            <w:pPr>
              <w:spacing w:after="0" w:line="240" w:lineRule="auto"/>
              <w:jc w:val="left"/>
              <w:rPr>
                <w:rFonts w:eastAsia="Times New Roman"/>
                <w:b/>
                <w:color w:val="000000"/>
                <w:sz w:val="26"/>
                <w:szCs w:val="26"/>
                <w:lang w:eastAsia="fr-FR"/>
              </w:rPr>
            </w:pPr>
            <w:r w:rsidRPr="00641D8F">
              <w:rPr>
                <w:rFonts w:eastAsia="Times New Roman"/>
                <w:b/>
                <w:color w:val="000000"/>
                <w:sz w:val="26"/>
                <w:szCs w:val="26"/>
                <w:lang w:eastAsia="fr-FR"/>
              </w:rPr>
              <w:t xml:space="preserve">IEC/CCC </w:t>
            </w:r>
          </w:p>
        </w:tc>
        <w:tc>
          <w:tcPr>
            <w:tcW w:w="8646" w:type="dxa"/>
            <w:shd w:val="clear" w:color="auto" w:fill="auto"/>
            <w:noWrap/>
            <w:vAlign w:val="bottom"/>
            <w:hideMark/>
          </w:tcPr>
          <w:p w14:paraId="09151956" w14:textId="77777777" w:rsidR="004A03B9" w:rsidRPr="002A2EFA" w:rsidRDefault="004A03B9" w:rsidP="00BA195B">
            <w:pPr>
              <w:spacing w:after="0" w:line="240" w:lineRule="auto"/>
              <w:jc w:val="left"/>
              <w:rPr>
                <w:rFonts w:eastAsia="Times New Roman"/>
                <w:color w:val="000000"/>
                <w:sz w:val="26"/>
                <w:szCs w:val="26"/>
                <w:lang w:eastAsia="fr-FR"/>
              </w:rPr>
            </w:pPr>
            <w:r w:rsidRPr="00641D8F">
              <w:rPr>
                <w:rFonts w:eastAsia="Times New Roman"/>
                <w:color w:val="000000"/>
                <w:sz w:val="26"/>
                <w:szCs w:val="26"/>
                <w:lang w:eastAsia="fr-FR"/>
              </w:rPr>
              <w:t>:</w:t>
            </w:r>
            <w:r w:rsidRPr="00BD739B">
              <w:rPr>
                <w:rFonts w:eastAsia="Times New Roman"/>
                <w:color w:val="000000"/>
                <w:sz w:val="26"/>
                <w:szCs w:val="26"/>
                <w:lang w:eastAsia="fr-FR"/>
              </w:rPr>
              <w:t xml:space="preserve"> Information, Education</w:t>
            </w:r>
            <w:r w:rsidR="00BD739B">
              <w:rPr>
                <w:rFonts w:eastAsia="Times New Roman"/>
                <w:color w:val="000000"/>
                <w:sz w:val="26"/>
                <w:szCs w:val="26"/>
                <w:lang w:eastAsia="fr-FR"/>
              </w:rPr>
              <w:t>,</w:t>
            </w:r>
            <w:r w:rsidRPr="00BD739B">
              <w:rPr>
                <w:rFonts w:eastAsia="Times New Roman"/>
                <w:color w:val="000000"/>
                <w:sz w:val="26"/>
                <w:szCs w:val="26"/>
                <w:lang w:eastAsia="fr-FR"/>
              </w:rPr>
              <w:t> Communication/ Communication pour le Changement de Comportement</w:t>
            </w:r>
          </w:p>
        </w:tc>
      </w:tr>
      <w:tr w:rsidR="004A03B9" w:rsidRPr="00E8204D" w14:paraId="655CC11B" w14:textId="77777777" w:rsidTr="00BA195B">
        <w:trPr>
          <w:trHeight w:val="345"/>
        </w:trPr>
        <w:tc>
          <w:tcPr>
            <w:tcW w:w="993" w:type="dxa"/>
            <w:shd w:val="clear" w:color="auto" w:fill="auto"/>
            <w:noWrap/>
            <w:vAlign w:val="center"/>
            <w:hideMark/>
          </w:tcPr>
          <w:p w14:paraId="1A9290F8"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INSD</w:t>
            </w:r>
          </w:p>
        </w:tc>
        <w:tc>
          <w:tcPr>
            <w:tcW w:w="8646" w:type="dxa"/>
            <w:shd w:val="clear" w:color="auto" w:fill="auto"/>
            <w:noWrap/>
            <w:vAlign w:val="bottom"/>
            <w:hideMark/>
          </w:tcPr>
          <w:p w14:paraId="03D033B8"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Institut National de la Statistique et de la Démographie</w:t>
            </w:r>
          </w:p>
        </w:tc>
      </w:tr>
      <w:tr w:rsidR="004A03B9" w:rsidRPr="00E8204D" w14:paraId="4A643D27" w14:textId="77777777" w:rsidTr="00BA195B">
        <w:trPr>
          <w:trHeight w:val="300"/>
        </w:trPr>
        <w:tc>
          <w:tcPr>
            <w:tcW w:w="993" w:type="dxa"/>
            <w:shd w:val="clear" w:color="auto" w:fill="auto"/>
            <w:noWrap/>
            <w:vAlign w:val="bottom"/>
            <w:hideMark/>
          </w:tcPr>
          <w:p w14:paraId="3269098B"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MAAH</w:t>
            </w:r>
          </w:p>
        </w:tc>
        <w:tc>
          <w:tcPr>
            <w:tcW w:w="8646" w:type="dxa"/>
            <w:shd w:val="clear" w:color="auto" w:fill="auto"/>
            <w:noWrap/>
            <w:vAlign w:val="bottom"/>
            <w:hideMark/>
          </w:tcPr>
          <w:p w14:paraId="029FE01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Pr>
                <w:rFonts w:eastAsia="Times New Roman"/>
                <w:color w:val="000000"/>
                <w:sz w:val="26"/>
                <w:szCs w:val="26"/>
                <w:lang w:eastAsia="fr-FR"/>
              </w:rPr>
              <w:t>Ministère de l’Agriculture</w:t>
            </w:r>
            <w:proofErr w:type="gramEnd"/>
            <w:r>
              <w:rPr>
                <w:rFonts w:eastAsia="Times New Roman"/>
                <w:color w:val="000000"/>
                <w:sz w:val="26"/>
                <w:szCs w:val="26"/>
                <w:lang w:eastAsia="fr-FR"/>
              </w:rPr>
              <w:t xml:space="preserve"> et des Aménagements Hydrauliques </w:t>
            </w:r>
          </w:p>
        </w:tc>
      </w:tr>
      <w:tr w:rsidR="004A03B9" w:rsidRPr="00E8204D" w14:paraId="218BD461" w14:textId="77777777" w:rsidTr="00BA195B">
        <w:trPr>
          <w:trHeight w:val="345"/>
        </w:trPr>
        <w:tc>
          <w:tcPr>
            <w:tcW w:w="993" w:type="dxa"/>
            <w:shd w:val="clear" w:color="auto" w:fill="auto"/>
            <w:noWrap/>
            <w:vAlign w:val="center"/>
            <w:hideMark/>
          </w:tcPr>
          <w:p w14:paraId="028ACB81"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MATD</w:t>
            </w:r>
          </w:p>
        </w:tc>
        <w:tc>
          <w:tcPr>
            <w:tcW w:w="8646" w:type="dxa"/>
            <w:shd w:val="clear" w:color="auto" w:fill="auto"/>
            <w:noWrap/>
            <w:vAlign w:val="bottom"/>
            <w:hideMark/>
          </w:tcPr>
          <w:p w14:paraId="21ADBF2D"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 de l’</w:t>
            </w:r>
            <w:r>
              <w:rPr>
                <w:rFonts w:eastAsia="Times New Roman"/>
                <w:color w:val="000000"/>
                <w:sz w:val="26"/>
                <w:szCs w:val="26"/>
                <w:lang w:eastAsia="fr-FR"/>
              </w:rPr>
              <w:t>A</w:t>
            </w:r>
            <w:r w:rsidRPr="00455191">
              <w:rPr>
                <w:rFonts w:eastAsia="Times New Roman"/>
                <w:color w:val="000000"/>
                <w:sz w:val="26"/>
                <w:szCs w:val="26"/>
                <w:lang w:eastAsia="fr-FR"/>
              </w:rPr>
              <w:t>dministration</w:t>
            </w:r>
            <w:proofErr w:type="gramEnd"/>
            <w:r w:rsidRPr="00455191">
              <w:rPr>
                <w:rFonts w:eastAsia="Times New Roman"/>
                <w:color w:val="000000"/>
                <w:sz w:val="26"/>
                <w:szCs w:val="26"/>
                <w:lang w:eastAsia="fr-FR"/>
              </w:rPr>
              <w:t xml:space="preserve"> </w:t>
            </w:r>
            <w:r>
              <w:rPr>
                <w:rFonts w:eastAsia="Times New Roman"/>
                <w:color w:val="000000"/>
                <w:sz w:val="26"/>
                <w:szCs w:val="26"/>
                <w:lang w:eastAsia="fr-FR"/>
              </w:rPr>
              <w:t>T</w:t>
            </w:r>
            <w:r w:rsidRPr="00455191">
              <w:rPr>
                <w:rFonts w:eastAsia="Times New Roman"/>
                <w:color w:val="000000"/>
                <w:sz w:val="26"/>
                <w:szCs w:val="26"/>
                <w:lang w:eastAsia="fr-FR"/>
              </w:rPr>
              <w:t xml:space="preserve">erritoriale et de la </w:t>
            </w:r>
            <w:r>
              <w:rPr>
                <w:rFonts w:eastAsia="Times New Roman"/>
                <w:color w:val="000000"/>
                <w:sz w:val="26"/>
                <w:szCs w:val="26"/>
                <w:lang w:eastAsia="fr-FR"/>
              </w:rPr>
              <w:t>D</w:t>
            </w:r>
            <w:r w:rsidRPr="00455191">
              <w:rPr>
                <w:rFonts w:eastAsia="Times New Roman"/>
                <w:color w:val="000000"/>
                <w:sz w:val="26"/>
                <w:szCs w:val="26"/>
                <w:lang w:eastAsia="fr-FR"/>
              </w:rPr>
              <w:t>écentralisation</w:t>
            </w:r>
          </w:p>
        </w:tc>
      </w:tr>
      <w:tr w:rsidR="004A03B9" w:rsidRPr="00E8204D" w14:paraId="34BD56F0" w14:textId="77777777" w:rsidTr="00BA195B">
        <w:trPr>
          <w:trHeight w:val="300"/>
        </w:trPr>
        <w:tc>
          <w:tcPr>
            <w:tcW w:w="993" w:type="dxa"/>
            <w:shd w:val="clear" w:color="auto" w:fill="auto"/>
            <w:noWrap/>
            <w:vAlign w:val="bottom"/>
            <w:hideMark/>
          </w:tcPr>
          <w:p w14:paraId="0C5F4C1B"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MDNAC</w:t>
            </w:r>
          </w:p>
        </w:tc>
        <w:tc>
          <w:tcPr>
            <w:tcW w:w="8646" w:type="dxa"/>
            <w:shd w:val="clear" w:color="auto" w:fill="auto"/>
            <w:noWrap/>
            <w:vAlign w:val="bottom"/>
            <w:hideMark/>
          </w:tcPr>
          <w:p w14:paraId="3EF76A7F"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Pr>
                <w:rFonts w:eastAsia="Times New Roman"/>
                <w:color w:val="000000"/>
                <w:sz w:val="26"/>
                <w:szCs w:val="26"/>
                <w:lang w:eastAsia="fr-FR"/>
              </w:rPr>
              <w:t>Ministère</w:t>
            </w:r>
            <w:proofErr w:type="gramEnd"/>
            <w:r>
              <w:rPr>
                <w:rFonts w:eastAsia="Times New Roman"/>
                <w:color w:val="000000"/>
                <w:sz w:val="26"/>
                <w:szCs w:val="26"/>
                <w:lang w:eastAsia="fr-FR"/>
              </w:rPr>
              <w:t xml:space="preserve"> de la Défense Nationale et des Anciens Combattants</w:t>
            </w:r>
          </w:p>
        </w:tc>
      </w:tr>
      <w:tr w:rsidR="004A03B9" w:rsidRPr="00E8204D" w14:paraId="352AFC34" w14:textId="77777777" w:rsidTr="00BA195B">
        <w:trPr>
          <w:trHeight w:val="345"/>
        </w:trPr>
        <w:tc>
          <w:tcPr>
            <w:tcW w:w="993" w:type="dxa"/>
            <w:shd w:val="clear" w:color="auto" w:fill="auto"/>
            <w:noWrap/>
            <w:vAlign w:val="center"/>
            <w:hideMark/>
          </w:tcPr>
          <w:p w14:paraId="5EBD15FE"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MENA</w:t>
            </w:r>
          </w:p>
        </w:tc>
        <w:tc>
          <w:tcPr>
            <w:tcW w:w="8646" w:type="dxa"/>
            <w:shd w:val="clear" w:color="auto" w:fill="auto"/>
            <w:noWrap/>
            <w:vAlign w:val="bottom"/>
            <w:hideMark/>
          </w:tcPr>
          <w:p w14:paraId="1701A531"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Ministère de l’</w:t>
            </w:r>
            <w:r>
              <w:rPr>
                <w:rFonts w:eastAsia="Times New Roman"/>
                <w:color w:val="000000"/>
                <w:sz w:val="26"/>
                <w:szCs w:val="26"/>
                <w:lang w:eastAsia="fr-FR"/>
              </w:rPr>
              <w:t>E</w:t>
            </w:r>
            <w:r w:rsidRPr="00455191">
              <w:rPr>
                <w:rFonts w:eastAsia="Times New Roman"/>
                <w:color w:val="000000"/>
                <w:sz w:val="26"/>
                <w:szCs w:val="26"/>
                <w:lang w:eastAsia="fr-FR"/>
              </w:rPr>
              <w:t xml:space="preserve">ducation </w:t>
            </w:r>
            <w:r>
              <w:rPr>
                <w:rFonts w:eastAsia="Times New Roman"/>
                <w:color w:val="000000"/>
                <w:sz w:val="26"/>
                <w:szCs w:val="26"/>
                <w:lang w:eastAsia="fr-FR"/>
              </w:rPr>
              <w:t>N</w:t>
            </w:r>
            <w:r w:rsidRPr="00455191">
              <w:rPr>
                <w:rFonts w:eastAsia="Times New Roman"/>
                <w:color w:val="000000"/>
                <w:sz w:val="26"/>
                <w:szCs w:val="26"/>
                <w:lang w:eastAsia="fr-FR"/>
              </w:rPr>
              <w:t>ationale et de l’</w:t>
            </w:r>
            <w:r>
              <w:rPr>
                <w:rFonts w:eastAsia="Times New Roman"/>
                <w:color w:val="000000"/>
                <w:sz w:val="26"/>
                <w:szCs w:val="26"/>
                <w:lang w:eastAsia="fr-FR"/>
              </w:rPr>
              <w:t>A</w:t>
            </w:r>
            <w:r w:rsidRPr="00455191">
              <w:rPr>
                <w:rFonts w:eastAsia="Times New Roman"/>
                <w:color w:val="000000"/>
                <w:sz w:val="26"/>
                <w:szCs w:val="26"/>
                <w:lang w:eastAsia="fr-FR"/>
              </w:rPr>
              <w:t xml:space="preserve">lphabétisation </w:t>
            </w:r>
          </w:p>
        </w:tc>
      </w:tr>
      <w:tr w:rsidR="004A03B9" w:rsidRPr="00E8204D" w14:paraId="345450C9" w14:textId="77777777" w:rsidTr="00BA195B">
        <w:trPr>
          <w:trHeight w:val="345"/>
        </w:trPr>
        <w:tc>
          <w:tcPr>
            <w:tcW w:w="993" w:type="dxa"/>
            <w:shd w:val="clear" w:color="auto" w:fill="auto"/>
            <w:noWrap/>
            <w:vAlign w:val="bottom"/>
            <w:hideMark/>
          </w:tcPr>
          <w:p w14:paraId="4D1A2198"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MFPTP</w:t>
            </w:r>
            <w:r>
              <w:rPr>
                <w:rFonts w:eastAsia="Times New Roman"/>
                <w:b/>
                <w:color w:val="000000"/>
                <w:sz w:val="26"/>
                <w:szCs w:val="26"/>
                <w:lang w:eastAsia="fr-FR"/>
              </w:rPr>
              <w:t>S</w:t>
            </w:r>
          </w:p>
        </w:tc>
        <w:tc>
          <w:tcPr>
            <w:tcW w:w="8646" w:type="dxa"/>
            <w:shd w:val="clear" w:color="auto" w:fill="auto"/>
            <w:noWrap/>
            <w:vAlign w:val="bottom"/>
            <w:hideMark/>
          </w:tcPr>
          <w:p w14:paraId="7E87A1BA"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 la Fonction Publique, du Travail et de la Protection Sociale </w:t>
            </w:r>
          </w:p>
        </w:tc>
      </w:tr>
      <w:tr w:rsidR="004A03B9" w:rsidRPr="00E8204D" w14:paraId="621404EA" w14:textId="77777777" w:rsidTr="00BA195B">
        <w:trPr>
          <w:trHeight w:val="345"/>
        </w:trPr>
        <w:tc>
          <w:tcPr>
            <w:tcW w:w="993" w:type="dxa"/>
            <w:shd w:val="clear" w:color="auto" w:fill="auto"/>
            <w:noWrap/>
            <w:vAlign w:val="center"/>
            <w:hideMark/>
          </w:tcPr>
          <w:p w14:paraId="21ABFE5F"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MFSNF</w:t>
            </w:r>
          </w:p>
        </w:tc>
        <w:tc>
          <w:tcPr>
            <w:tcW w:w="8646" w:type="dxa"/>
            <w:shd w:val="clear" w:color="auto" w:fill="auto"/>
            <w:noWrap/>
            <w:vAlign w:val="bottom"/>
            <w:hideMark/>
          </w:tcPr>
          <w:p w14:paraId="5E4A43B3"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 la </w:t>
            </w:r>
            <w:r>
              <w:rPr>
                <w:rFonts w:eastAsia="Times New Roman"/>
                <w:color w:val="000000"/>
                <w:sz w:val="26"/>
                <w:szCs w:val="26"/>
                <w:lang w:eastAsia="fr-FR"/>
              </w:rPr>
              <w:t>Femme, de la Solidarité Nationale et de la Famille</w:t>
            </w:r>
          </w:p>
        </w:tc>
      </w:tr>
      <w:tr w:rsidR="004A03B9" w:rsidRPr="00E8204D" w14:paraId="29BD21C7" w14:textId="77777777" w:rsidTr="00BA195B">
        <w:trPr>
          <w:trHeight w:val="300"/>
        </w:trPr>
        <w:tc>
          <w:tcPr>
            <w:tcW w:w="993" w:type="dxa"/>
            <w:shd w:val="clear" w:color="auto" w:fill="auto"/>
            <w:noWrap/>
            <w:vAlign w:val="bottom"/>
            <w:hideMark/>
          </w:tcPr>
          <w:p w14:paraId="350D6B83"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MINEFID</w:t>
            </w:r>
          </w:p>
        </w:tc>
        <w:tc>
          <w:tcPr>
            <w:tcW w:w="8646" w:type="dxa"/>
            <w:shd w:val="clear" w:color="auto" w:fill="auto"/>
            <w:noWrap/>
            <w:vAlign w:val="bottom"/>
            <w:hideMark/>
          </w:tcPr>
          <w:p w14:paraId="5EE246A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Ministère de l’Economie, des Finances et du Développement</w:t>
            </w:r>
          </w:p>
        </w:tc>
      </w:tr>
      <w:tr w:rsidR="004A03B9" w:rsidRPr="00E8204D" w14:paraId="28644B17" w14:textId="77777777" w:rsidTr="00BA195B">
        <w:trPr>
          <w:trHeight w:val="345"/>
        </w:trPr>
        <w:tc>
          <w:tcPr>
            <w:tcW w:w="993" w:type="dxa"/>
            <w:shd w:val="clear" w:color="auto" w:fill="auto"/>
            <w:noWrap/>
            <w:vAlign w:val="bottom"/>
            <w:hideMark/>
          </w:tcPr>
          <w:p w14:paraId="57C5901B"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MJDHPC</w:t>
            </w:r>
          </w:p>
        </w:tc>
        <w:tc>
          <w:tcPr>
            <w:tcW w:w="8646" w:type="dxa"/>
            <w:shd w:val="clear" w:color="auto" w:fill="auto"/>
            <w:noWrap/>
            <w:vAlign w:val="bottom"/>
            <w:hideMark/>
          </w:tcPr>
          <w:p w14:paraId="51363A38"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 la </w:t>
            </w:r>
            <w:r>
              <w:rPr>
                <w:rFonts w:eastAsia="Times New Roman"/>
                <w:color w:val="000000"/>
                <w:sz w:val="26"/>
                <w:szCs w:val="26"/>
                <w:lang w:eastAsia="fr-FR"/>
              </w:rPr>
              <w:t>J</w:t>
            </w:r>
            <w:r w:rsidRPr="00455191">
              <w:rPr>
                <w:rFonts w:eastAsia="Times New Roman"/>
                <w:color w:val="000000"/>
                <w:sz w:val="26"/>
                <w:szCs w:val="26"/>
                <w:lang w:eastAsia="fr-FR"/>
              </w:rPr>
              <w:t xml:space="preserve">ustice, des </w:t>
            </w:r>
            <w:r>
              <w:rPr>
                <w:rFonts w:eastAsia="Times New Roman"/>
                <w:color w:val="000000"/>
                <w:sz w:val="26"/>
                <w:szCs w:val="26"/>
                <w:lang w:eastAsia="fr-FR"/>
              </w:rPr>
              <w:t>D</w:t>
            </w:r>
            <w:r w:rsidRPr="00455191">
              <w:rPr>
                <w:rFonts w:eastAsia="Times New Roman"/>
                <w:color w:val="000000"/>
                <w:sz w:val="26"/>
                <w:szCs w:val="26"/>
                <w:lang w:eastAsia="fr-FR"/>
              </w:rPr>
              <w:t xml:space="preserve">roits </w:t>
            </w:r>
            <w:r>
              <w:rPr>
                <w:rFonts w:eastAsia="Times New Roman"/>
                <w:color w:val="000000"/>
                <w:sz w:val="26"/>
                <w:szCs w:val="26"/>
                <w:lang w:eastAsia="fr-FR"/>
              </w:rPr>
              <w:t>H</w:t>
            </w:r>
            <w:r w:rsidRPr="00455191">
              <w:rPr>
                <w:rFonts w:eastAsia="Times New Roman"/>
                <w:color w:val="000000"/>
                <w:sz w:val="26"/>
                <w:szCs w:val="26"/>
                <w:lang w:eastAsia="fr-FR"/>
              </w:rPr>
              <w:t xml:space="preserve">umains et de la </w:t>
            </w:r>
            <w:r>
              <w:rPr>
                <w:rFonts w:eastAsia="Times New Roman"/>
                <w:color w:val="000000"/>
                <w:sz w:val="26"/>
                <w:szCs w:val="26"/>
                <w:lang w:eastAsia="fr-FR"/>
              </w:rPr>
              <w:t>P</w:t>
            </w:r>
            <w:r w:rsidRPr="00455191">
              <w:rPr>
                <w:rFonts w:eastAsia="Times New Roman"/>
                <w:color w:val="000000"/>
                <w:sz w:val="26"/>
                <w:szCs w:val="26"/>
                <w:lang w:eastAsia="fr-FR"/>
              </w:rPr>
              <w:t xml:space="preserve">romotion </w:t>
            </w:r>
            <w:r>
              <w:rPr>
                <w:rFonts w:eastAsia="Times New Roman"/>
                <w:color w:val="000000"/>
                <w:sz w:val="26"/>
                <w:szCs w:val="26"/>
                <w:lang w:eastAsia="fr-FR"/>
              </w:rPr>
              <w:t>C</w:t>
            </w:r>
            <w:r w:rsidRPr="00455191">
              <w:rPr>
                <w:rFonts w:eastAsia="Times New Roman"/>
                <w:color w:val="000000"/>
                <w:sz w:val="26"/>
                <w:szCs w:val="26"/>
                <w:lang w:eastAsia="fr-FR"/>
              </w:rPr>
              <w:t xml:space="preserve">ivique </w:t>
            </w:r>
          </w:p>
        </w:tc>
      </w:tr>
      <w:tr w:rsidR="004A03B9" w:rsidRPr="00E8204D" w14:paraId="693F36BA" w14:textId="77777777" w:rsidTr="00BA195B">
        <w:trPr>
          <w:trHeight w:val="345"/>
        </w:trPr>
        <w:tc>
          <w:tcPr>
            <w:tcW w:w="993" w:type="dxa"/>
            <w:shd w:val="clear" w:color="auto" w:fill="auto"/>
            <w:noWrap/>
            <w:vAlign w:val="center"/>
            <w:hideMark/>
          </w:tcPr>
          <w:p w14:paraId="2AA1758B"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MJFIP</w:t>
            </w:r>
          </w:p>
        </w:tc>
        <w:tc>
          <w:tcPr>
            <w:tcW w:w="8646" w:type="dxa"/>
            <w:shd w:val="clear" w:color="auto" w:fill="auto"/>
            <w:noWrap/>
            <w:vAlign w:val="bottom"/>
            <w:hideMark/>
          </w:tcPr>
          <w:p w14:paraId="0F271437"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 la </w:t>
            </w:r>
            <w:r>
              <w:rPr>
                <w:rFonts w:eastAsia="Times New Roman"/>
                <w:color w:val="000000"/>
                <w:sz w:val="26"/>
                <w:szCs w:val="26"/>
                <w:lang w:eastAsia="fr-FR"/>
              </w:rPr>
              <w:t>J</w:t>
            </w:r>
            <w:r w:rsidRPr="00455191">
              <w:rPr>
                <w:rFonts w:eastAsia="Times New Roman"/>
                <w:color w:val="000000"/>
                <w:sz w:val="26"/>
                <w:szCs w:val="26"/>
                <w:lang w:eastAsia="fr-FR"/>
              </w:rPr>
              <w:t xml:space="preserve">eunesse, de la </w:t>
            </w:r>
            <w:r>
              <w:rPr>
                <w:rFonts w:eastAsia="Times New Roman"/>
                <w:color w:val="000000"/>
                <w:sz w:val="26"/>
                <w:szCs w:val="26"/>
                <w:lang w:eastAsia="fr-FR"/>
              </w:rPr>
              <w:t>F</w:t>
            </w:r>
            <w:r w:rsidRPr="00455191">
              <w:rPr>
                <w:rFonts w:eastAsia="Times New Roman"/>
                <w:color w:val="000000"/>
                <w:sz w:val="26"/>
                <w:szCs w:val="26"/>
                <w:lang w:eastAsia="fr-FR"/>
              </w:rPr>
              <w:t>ormation et de l’</w:t>
            </w:r>
            <w:r>
              <w:rPr>
                <w:rFonts w:eastAsia="Times New Roman"/>
                <w:color w:val="000000"/>
                <w:sz w:val="26"/>
                <w:szCs w:val="26"/>
                <w:lang w:eastAsia="fr-FR"/>
              </w:rPr>
              <w:t>I</w:t>
            </w:r>
            <w:r w:rsidRPr="00455191">
              <w:rPr>
                <w:rFonts w:eastAsia="Times New Roman"/>
                <w:color w:val="000000"/>
                <w:sz w:val="26"/>
                <w:szCs w:val="26"/>
                <w:lang w:eastAsia="fr-FR"/>
              </w:rPr>
              <w:t xml:space="preserve">nsertion </w:t>
            </w:r>
            <w:r>
              <w:rPr>
                <w:rFonts w:eastAsia="Times New Roman"/>
                <w:color w:val="000000"/>
                <w:sz w:val="26"/>
                <w:szCs w:val="26"/>
                <w:lang w:eastAsia="fr-FR"/>
              </w:rPr>
              <w:t>P</w:t>
            </w:r>
            <w:r w:rsidRPr="00455191">
              <w:rPr>
                <w:rFonts w:eastAsia="Times New Roman"/>
                <w:color w:val="000000"/>
                <w:sz w:val="26"/>
                <w:szCs w:val="26"/>
                <w:lang w:eastAsia="fr-FR"/>
              </w:rPr>
              <w:t>rofessionnelle</w:t>
            </w:r>
            <w:r>
              <w:rPr>
                <w:rFonts w:eastAsia="Times New Roman"/>
                <w:color w:val="000000"/>
                <w:sz w:val="26"/>
                <w:szCs w:val="26"/>
                <w:lang w:eastAsia="fr-FR"/>
              </w:rPr>
              <w:t>s</w:t>
            </w:r>
          </w:p>
        </w:tc>
      </w:tr>
      <w:tr w:rsidR="004A03B9" w:rsidRPr="00E8204D" w14:paraId="09AD0256" w14:textId="77777777" w:rsidTr="00BA195B">
        <w:trPr>
          <w:trHeight w:val="345"/>
        </w:trPr>
        <w:tc>
          <w:tcPr>
            <w:tcW w:w="993" w:type="dxa"/>
            <w:shd w:val="clear" w:color="auto" w:fill="auto"/>
            <w:noWrap/>
            <w:vAlign w:val="center"/>
            <w:hideMark/>
          </w:tcPr>
          <w:p w14:paraId="392378FA"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 xml:space="preserve">MMC </w:t>
            </w:r>
          </w:p>
        </w:tc>
        <w:tc>
          <w:tcPr>
            <w:tcW w:w="8646" w:type="dxa"/>
            <w:shd w:val="clear" w:color="auto" w:fill="auto"/>
            <w:noWrap/>
            <w:vAlign w:val="bottom"/>
            <w:hideMark/>
          </w:tcPr>
          <w:p w14:paraId="20E4EEE1"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sidRPr="00455191">
              <w:rPr>
                <w:rFonts w:eastAsia="Times New Roman"/>
                <w:color w:val="000000"/>
                <w:sz w:val="26"/>
                <w:szCs w:val="26"/>
                <w:lang w:eastAsia="fr-FR"/>
              </w:rPr>
              <w:t>Ministère</w:t>
            </w:r>
            <w:proofErr w:type="gramEnd"/>
            <w:r w:rsidRPr="00455191">
              <w:rPr>
                <w:rFonts w:eastAsia="Times New Roman"/>
                <w:color w:val="000000"/>
                <w:sz w:val="26"/>
                <w:szCs w:val="26"/>
                <w:lang w:eastAsia="fr-FR"/>
              </w:rPr>
              <w:t xml:space="preserve"> des </w:t>
            </w:r>
            <w:r>
              <w:rPr>
                <w:rFonts w:eastAsia="Times New Roman"/>
                <w:color w:val="000000"/>
                <w:sz w:val="26"/>
                <w:szCs w:val="26"/>
                <w:lang w:eastAsia="fr-FR"/>
              </w:rPr>
              <w:t>M</w:t>
            </w:r>
            <w:r w:rsidRPr="00455191">
              <w:rPr>
                <w:rFonts w:eastAsia="Times New Roman"/>
                <w:color w:val="000000"/>
                <w:sz w:val="26"/>
                <w:szCs w:val="26"/>
                <w:lang w:eastAsia="fr-FR"/>
              </w:rPr>
              <w:t xml:space="preserve">ines et des </w:t>
            </w:r>
            <w:r>
              <w:rPr>
                <w:rFonts w:eastAsia="Times New Roman"/>
                <w:color w:val="000000"/>
                <w:sz w:val="26"/>
                <w:szCs w:val="26"/>
                <w:lang w:eastAsia="fr-FR"/>
              </w:rPr>
              <w:t>C</w:t>
            </w:r>
            <w:r w:rsidRPr="00455191">
              <w:rPr>
                <w:rFonts w:eastAsia="Times New Roman"/>
                <w:color w:val="000000"/>
                <w:sz w:val="26"/>
                <w:szCs w:val="26"/>
                <w:lang w:eastAsia="fr-FR"/>
              </w:rPr>
              <w:t>arrières</w:t>
            </w:r>
          </w:p>
        </w:tc>
      </w:tr>
      <w:tr w:rsidR="004A03B9" w:rsidRPr="00E8204D" w14:paraId="7C98134B" w14:textId="77777777" w:rsidTr="00BA195B">
        <w:trPr>
          <w:trHeight w:val="300"/>
        </w:trPr>
        <w:tc>
          <w:tcPr>
            <w:tcW w:w="993" w:type="dxa"/>
            <w:shd w:val="clear" w:color="auto" w:fill="auto"/>
            <w:noWrap/>
            <w:vAlign w:val="bottom"/>
            <w:hideMark/>
          </w:tcPr>
          <w:p w14:paraId="4D3F537D"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MRAH</w:t>
            </w:r>
          </w:p>
        </w:tc>
        <w:tc>
          <w:tcPr>
            <w:tcW w:w="8646" w:type="dxa"/>
            <w:shd w:val="clear" w:color="auto" w:fill="auto"/>
            <w:noWrap/>
            <w:vAlign w:val="bottom"/>
            <w:hideMark/>
          </w:tcPr>
          <w:p w14:paraId="1172CFBC"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Pr>
                <w:rFonts w:eastAsia="Times New Roman"/>
                <w:color w:val="000000"/>
                <w:sz w:val="26"/>
                <w:szCs w:val="26"/>
                <w:lang w:eastAsia="fr-FR"/>
              </w:rPr>
              <w:t>Ministère</w:t>
            </w:r>
            <w:proofErr w:type="gramEnd"/>
            <w:r>
              <w:rPr>
                <w:rFonts w:eastAsia="Times New Roman"/>
                <w:color w:val="000000"/>
                <w:sz w:val="26"/>
                <w:szCs w:val="26"/>
                <w:lang w:eastAsia="fr-FR"/>
              </w:rPr>
              <w:t xml:space="preserve"> des Ressources Animales et Halieutiques</w:t>
            </w:r>
          </w:p>
        </w:tc>
      </w:tr>
      <w:tr w:rsidR="004A03B9" w:rsidRPr="00E8204D" w14:paraId="6C1B5AD4" w14:textId="77777777" w:rsidTr="00BA195B">
        <w:trPr>
          <w:trHeight w:val="300"/>
        </w:trPr>
        <w:tc>
          <w:tcPr>
            <w:tcW w:w="993" w:type="dxa"/>
            <w:shd w:val="clear" w:color="auto" w:fill="auto"/>
            <w:noWrap/>
            <w:vAlign w:val="bottom"/>
            <w:hideMark/>
          </w:tcPr>
          <w:p w14:paraId="712926B2"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MSECU</w:t>
            </w:r>
          </w:p>
        </w:tc>
        <w:tc>
          <w:tcPr>
            <w:tcW w:w="8646" w:type="dxa"/>
            <w:shd w:val="clear" w:color="auto" w:fill="auto"/>
            <w:noWrap/>
            <w:vAlign w:val="bottom"/>
            <w:hideMark/>
          </w:tcPr>
          <w:p w14:paraId="52BE5DA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proofErr w:type="gramStart"/>
            <w:r>
              <w:rPr>
                <w:rFonts w:eastAsia="Times New Roman"/>
                <w:color w:val="000000"/>
                <w:sz w:val="26"/>
                <w:szCs w:val="26"/>
                <w:lang w:eastAsia="fr-FR"/>
              </w:rPr>
              <w:t>Ministère</w:t>
            </w:r>
            <w:proofErr w:type="gramEnd"/>
            <w:r>
              <w:rPr>
                <w:rFonts w:eastAsia="Times New Roman"/>
                <w:color w:val="000000"/>
                <w:sz w:val="26"/>
                <w:szCs w:val="26"/>
                <w:lang w:eastAsia="fr-FR"/>
              </w:rPr>
              <w:t xml:space="preserve"> de la Sécurité</w:t>
            </w:r>
          </w:p>
        </w:tc>
      </w:tr>
      <w:tr w:rsidR="004A03B9" w:rsidRPr="00E8204D" w14:paraId="564A264F" w14:textId="77777777" w:rsidTr="00BA195B">
        <w:trPr>
          <w:trHeight w:val="300"/>
        </w:trPr>
        <w:tc>
          <w:tcPr>
            <w:tcW w:w="993" w:type="dxa"/>
            <w:shd w:val="clear" w:color="auto" w:fill="auto"/>
            <w:noWrap/>
            <w:vAlign w:val="bottom"/>
          </w:tcPr>
          <w:p w14:paraId="707879B0" w14:textId="77777777" w:rsidR="004A03B9" w:rsidRPr="00455191" w:rsidRDefault="004A03B9" w:rsidP="00BA195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ODD</w:t>
            </w:r>
          </w:p>
        </w:tc>
        <w:tc>
          <w:tcPr>
            <w:tcW w:w="8646" w:type="dxa"/>
            <w:shd w:val="clear" w:color="auto" w:fill="auto"/>
            <w:noWrap/>
            <w:vAlign w:val="bottom"/>
          </w:tcPr>
          <w:p w14:paraId="58E14CBF" w14:textId="77777777" w:rsidR="004A03B9" w:rsidRPr="00455191" w:rsidRDefault="004A03B9" w:rsidP="00BA195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Objectifs de Développement Durable</w:t>
            </w:r>
          </w:p>
        </w:tc>
      </w:tr>
      <w:tr w:rsidR="004A03B9" w:rsidRPr="00E8204D" w14:paraId="0CFA640B" w14:textId="77777777" w:rsidTr="00BA195B">
        <w:trPr>
          <w:trHeight w:val="345"/>
        </w:trPr>
        <w:tc>
          <w:tcPr>
            <w:tcW w:w="993" w:type="dxa"/>
            <w:shd w:val="clear" w:color="auto" w:fill="auto"/>
            <w:noWrap/>
            <w:vAlign w:val="center"/>
            <w:hideMark/>
          </w:tcPr>
          <w:p w14:paraId="75AC8641"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OIT</w:t>
            </w:r>
          </w:p>
        </w:tc>
        <w:tc>
          <w:tcPr>
            <w:tcW w:w="8646" w:type="dxa"/>
            <w:shd w:val="clear" w:color="auto" w:fill="auto"/>
            <w:noWrap/>
            <w:vAlign w:val="bottom"/>
            <w:hideMark/>
          </w:tcPr>
          <w:p w14:paraId="76A7587B"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Organisation </w:t>
            </w:r>
            <w:r>
              <w:rPr>
                <w:rFonts w:eastAsia="Times New Roman"/>
                <w:color w:val="000000"/>
                <w:sz w:val="26"/>
                <w:szCs w:val="26"/>
                <w:lang w:eastAsia="fr-FR"/>
              </w:rPr>
              <w:t>I</w:t>
            </w:r>
            <w:r w:rsidRPr="00455191">
              <w:rPr>
                <w:rFonts w:eastAsia="Times New Roman"/>
                <w:color w:val="000000"/>
                <w:sz w:val="26"/>
                <w:szCs w:val="26"/>
                <w:lang w:eastAsia="fr-FR"/>
              </w:rPr>
              <w:t xml:space="preserve">nternationale du Travail </w:t>
            </w:r>
          </w:p>
        </w:tc>
      </w:tr>
      <w:tr w:rsidR="004A03B9" w:rsidRPr="00E8204D" w14:paraId="197E1839" w14:textId="77777777" w:rsidTr="00BA195B">
        <w:trPr>
          <w:trHeight w:val="345"/>
        </w:trPr>
        <w:tc>
          <w:tcPr>
            <w:tcW w:w="993" w:type="dxa"/>
            <w:shd w:val="clear" w:color="auto" w:fill="auto"/>
            <w:noWrap/>
            <w:vAlign w:val="center"/>
            <w:hideMark/>
          </w:tcPr>
          <w:p w14:paraId="7CDCA91F" w14:textId="77777777" w:rsidR="004A03B9" w:rsidRPr="00455191" w:rsidRDefault="004A03B9" w:rsidP="00BA195B">
            <w:pPr>
              <w:spacing w:after="0" w:line="240" w:lineRule="auto"/>
              <w:rPr>
                <w:rFonts w:eastAsia="Times New Roman"/>
                <w:b/>
                <w:color w:val="000000"/>
                <w:sz w:val="26"/>
                <w:szCs w:val="26"/>
                <w:lang w:eastAsia="fr-FR"/>
              </w:rPr>
            </w:pPr>
            <w:r w:rsidRPr="00455191">
              <w:rPr>
                <w:rFonts w:eastAsia="Times New Roman"/>
                <w:b/>
                <w:color w:val="000000"/>
                <w:sz w:val="26"/>
                <w:szCs w:val="26"/>
                <w:lang w:eastAsia="fr-FR"/>
              </w:rPr>
              <w:t>ONASSIM</w:t>
            </w:r>
          </w:p>
        </w:tc>
        <w:tc>
          <w:tcPr>
            <w:tcW w:w="8646" w:type="dxa"/>
            <w:shd w:val="clear" w:color="auto" w:fill="auto"/>
            <w:noWrap/>
            <w:vAlign w:val="bottom"/>
            <w:hideMark/>
          </w:tcPr>
          <w:p w14:paraId="38511421"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Office </w:t>
            </w:r>
            <w:r>
              <w:rPr>
                <w:rFonts w:eastAsia="Times New Roman"/>
                <w:color w:val="000000"/>
                <w:sz w:val="26"/>
                <w:szCs w:val="26"/>
                <w:lang w:eastAsia="fr-FR"/>
              </w:rPr>
              <w:t>N</w:t>
            </w:r>
            <w:r w:rsidRPr="00455191">
              <w:rPr>
                <w:rFonts w:eastAsia="Times New Roman"/>
                <w:color w:val="000000"/>
                <w:sz w:val="26"/>
                <w:szCs w:val="26"/>
                <w:lang w:eastAsia="fr-FR"/>
              </w:rPr>
              <w:t xml:space="preserve">ational de </w:t>
            </w:r>
            <w:r>
              <w:rPr>
                <w:rFonts w:eastAsia="Times New Roman"/>
                <w:color w:val="000000"/>
                <w:sz w:val="26"/>
                <w:szCs w:val="26"/>
                <w:lang w:eastAsia="fr-FR"/>
              </w:rPr>
              <w:t>S</w:t>
            </w:r>
            <w:r w:rsidRPr="00455191">
              <w:rPr>
                <w:rFonts w:eastAsia="Times New Roman"/>
                <w:color w:val="000000"/>
                <w:sz w:val="26"/>
                <w:szCs w:val="26"/>
                <w:lang w:eastAsia="fr-FR"/>
              </w:rPr>
              <w:t xml:space="preserve">écurisation des </w:t>
            </w:r>
            <w:r>
              <w:rPr>
                <w:rFonts w:eastAsia="Times New Roman"/>
                <w:color w:val="000000"/>
                <w:sz w:val="26"/>
                <w:szCs w:val="26"/>
                <w:lang w:eastAsia="fr-FR"/>
              </w:rPr>
              <w:t>S</w:t>
            </w:r>
            <w:r w:rsidRPr="00455191">
              <w:rPr>
                <w:rFonts w:eastAsia="Times New Roman"/>
                <w:color w:val="000000"/>
                <w:sz w:val="26"/>
                <w:szCs w:val="26"/>
                <w:lang w:eastAsia="fr-FR"/>
              </w:rPr>
              <w:t xml:space="preserve">ites </w:t>
            </w:r>
            <w:r>
              <w:rPr>
                <w:rFonts w:eastAsia="Times New Roman"/>
                <w:color w:val="000000"/>
                <w:sz w:val="26"/>
                <w:szCs w:val="26"/>
                <w:lang w:eastAsia="fr-FR"/>
              </w:rPr>
              <w:t>M</w:t>
            </w:r>
            <w:r w:rsidRPr="00455191">
              <w:rPr>
                <w:rFonts w:eastAsia="Times New Roman"/>
                <w:color w:val="000000"/>
                <w:sz w:val="26"/>
                <w:szCs w:val="26"/>
                <w:lang w:eastAsia="fr-FR"/>
              </w:rPr>
              <w:t xml:space="preserve">iniers </w:t>
            </w:r>
          </w:p>
        </w:tc>
      </w:tr>
      <w:tr w:rsidR="004A03B9" w:rsidRPr="00E8204D" w14:paraId="3F204173" w14:textId="77777777" w:rsidTr="00BA195B">
        <w:trPr>
          <w:trHeight w:val="420"/>
        </w:trPr>
        <w:tc>
          <w:tcPr>
            <w:tcW w:w="993" w:type="dxa"/>
            <w:shd w:val="clear" w:color="auto" w:fill="auto"/>
            <w:noWrap/>
            <w:vAlign w:val="bottom"/>
            <w:hideMark/>
          </w:tcPr>
          <w:p w14:paraId="1573FB35"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OSC</w:t>
            </w:r>
          </w:p>
        </w:tc>
        <w:tc>
          <w:tcPr>
            <w:tcW w:w="8646" w:type="dxa"/>
            <w:shd w:val="clear" w:color="auto" w:fill="auto"/>
            <w:noWrap/>
            <w:vAlign w:val="center"/>
            <w:hideMark/>
          </w:tcPr>
          <w:p w14:paraId="1D78D215" w14:textId="77777777" w:rsidR="004A03B9" w:rsidRPr="00455191" w:rsidRDefault="004A03B9" w:rsidP="00BA195B">
            <w:pPr>
              <w:spacing w:after="0" w:line="240" w:lineRule="auto"/>
              <w:rPr>
                <w:rFonts w:eastAsia="Times New Roman"/>
                <w:color w:val="000000"/>
                <w:sz w:val="26"/>
                <w:szCs w:val="26"/>
                <w:lang w:eastAsia="fr-FR"/>
              </w:rPr>
            </w:pPr>
            <w:r w:rsidRPr="00455191">
              <w:rPr>
                <w:rFonts w:eastAsia="Times New Roman" w:cs="Arial"/>
                <w:color w:val="000000"/>
                <w:sz w:val="26"/>
                <w:szCs w:val="26"/>
                <w:lang w:eastAsia="fr-FR"/>
              </w:rPr>
              <w:t xml:space="preserve">: Organisations de la Société Civile </w:t>
            </w:r>
          </w:p>
        </w:tc>
      </w:tr>
      <w:tr w:rsidR="004A03B9" w:rsidRPr="00E8204D" w14:paraId="1836E540" w14:textId="77777777" w:rsidTr="00BA195B">
        <w:trPr>
          <w:trHeight w:val="345"/>
        </w:trPr>
        <w:tc>
          <w:tcPr>
            <w:tcW w:w="993" w:type="dxa"/>
            <w:shd w:val="clear" w:color="auto" w:fill="auto"/>
            <w:noWrap/>
            <w:vAlign w:val="center"/>
            <w:hideMark/>
          </w:tcPr>
          <w:p w14:paraId="537BC01A"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PAN-PFTE </w:t>
            </w:r>
          </w:p>
        </w:tc>
        <w:tc>
          <w:tcPr>
            <w:tcW w:w="8646" w:type="dxa"/>
            <w:shd w:val="clear" w:color="auto" w:fill="auto"/>
            <w:noWrap/>
            <w:vAlign w:val="bottom"/>
            <w:hideMark/>
          </w:tcPr>
          <w:p w14:paraId="4D8591CB"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d’Actions National de lutte contre les Pires Formes de Travail des Enfants</w:t>
            </w:r>
          </w:p>
        </w:tc>
      </w:tr>
      <w:tr w:rsidR="004A03B9" w:rsidRPr="00E8204D" w14:paraId="6B57646F" w14:textId="77777777" w:rsidTr="00BA195B">
        <w:trPr>
          <w:trHeight w:val="345"/>
        </w:trPr>
        <w:tc>
          <w:tcPr>
            <w:tcW w:w="993" w:type="dxa"/>
            <w:shd w:val="clear" w:color="auto" w:fill="auto"/>
            <w:noWrap/>
            <w:vAlign w:val="center"/>
          </w:tcPr>
          <w:p w14:paraId="0D058D30" w14:textId="77777777" w:rsidR="004A03B9" w:rsidRPr="00455191" w:rsidRDefault="004A03B9" w:rsidP="00BA195B">
            <w:pPr>
              <w:spacing w:after="0" w:line="240" w:lineRule="auto"/>
              <w:jc w:val="left"/>
              <w:rPr>
                <w:rFonts w:eastAsia="Times New Roman"/>
                <w:b/>
                <w:color w:val="000000"/>
                <w:sz w:val="26"/>
                <w:szCs w:val="26"/>
                <w:lang w:eastAsia="fr-FR"/>
              </w:rPr>
            </w:pPr>
            <w:r>
              <w:rPr>
                <w:rFonts w:eastAsia="Times New Roman"/>
                <w:b/>
                <w:color w:val="000000"/>
                <w:sz w:val="26"/>
                <w:szCs w:val="26"/>
                <w:lang w:eastAsia="fr-FR"/>
              </w:rPr>
              <w:t>PAO</w:t>
            </w:r>
          </w:p>
        </w:tc>
        <w:tc>
          <w:tcPr>
            <w:tcW w:w="8646" w:type="dxa"/>
            <w:shd w:val="clear" w:color="auto" w:fill="auto"/>
            <w:noWrap/>
            <w:vAlign w:val="bottom"/>
          </w:tcPr>
          <w:p w14:paraId="2906221C" w14:textId="77777777" w:rsidR="004A03B9" w:rsidRPr="00455191" w:rsidRDefault="004A03B9" w:rsidP="00BA195B">
            <w:pPr>
              <w:spacing w:after="0" w:line="240" w:lineRule="auto"/>
              <w:jc w:val="left"/>
              <w:rPr>
                <w:rFonts w:eastAsia="Times New Roman"/>
                <w:color w:val="000000"/>
                <w:sz w:val="26"/>
                <w:szCs w:val="26"/>
                <w:lang w:eastAsia="fr-FR"/>
              </w:rPr>
            </w:pPr>
            <w:r>
              <w:rPr>
                <w:rFonts w:eastAsia="Times New Roman"/>
                <w:color w:val="000000"/>
                <w:sz w:val="26"/>
                <w:szCs w:val="26"/>
                <w:lang w:eastAsia="fr-FR"/>
              </w:rPr>
              <w:t>: Plan d’Actions Opérationnel</w:t>
            </w:r>
          </w:p>
        </w:tc>
      </w:tr>
      <w:tr w:rsidR="004A03B9" w:rsidRPr="00E8204D" w14:paraId="29CDDD46" w14:textId="77777777" w:rsidTr="00BA195B">
        <w:trPr>
          <w:trHeight w:val="345"/>
        </w:trPr>
        <w:tc>
          <w:tcPr>
            <w:tcW w:w="993" w:type="dxa"/>
            <w:shd w:val="clear" w:color="auto" w:fill="auto"/>
            <w:noWrap/>
            <w:vAlign w:val="bottom"/>
            <w:hideMark/>
          </w:tcPr>
          <w:p w14:paraId="12B4F57B"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PCD</w:t>
            </w:r>
          </w:p>
        </w:tc>
        <w:tc>
          <w:tcPr>
            <w:tcW w:w="8646" w:type="dxa"/>
            <w:shd w:val="clear" w:color="auto" w:fill="auto"/>
            <w:noWrap/>
            <w:vAlign w:val="bottom"/>
            <w:hideMark/>
          </w:tcPr>
          <w:p w14:paraId="433A2C9A"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Plans Communaux de Développement </w:t>
            </w:r>
          </w:p>
        </w:tc>
      </w:tr>
      <w:tr w:rsidR="004A03B9" w:rsidRPr="00E8204D" w14:paraId="7BBA82A9" w14:textId="77777777" w:rsidTr="00BA195B">
        <w:trPr>
          <w:trHeight w:val="345"/>
        </w:trPr>
        <w:tc>
          <w:tcPr>
            <w:tcW w:w="993" w:type="dxa"/>
            <w:shd w:val="clear" w:color="auto" w:fill="auto"/>
            <w:noWrap/>
            <w:vAlign w:val="bottom"/>
            <w:hideMark/>
          </w:tcPr>
          <w:p w14:paraId="59AE8B4A"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 xml:space="preserve">PFTE </w:t>
            </w:r>
          </w:p>
        </w:tc>
        <w:tc>
          <w:tcPr>
            <w:tcW w:w="8646" w:type="dxa"/>
            <w:shd w:val="clear" w:color="auto" w:fill="auto"/>
            <w:noWrap/>
            <w:vAlign w:val="bottom"/>
            <w:hideMark/>
          </w:tcPr>
          <w:p w14:paraId="18226CF4"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Pires Formes de Travail des Enfants</w:t>
            </w:r>
          </w:p>
        </w:tc>
      </w:tr>
      <w:tr w:rsidR="004A03B9" w:rsidRPr="00E8204D" w14:paraId="65C5D314" w14:textId="77777777" w:rsidTr="00BA195B">
        <w:trPr>
          <w:trHeight w:val="345"/>
        </w:trPr>
        <w:tc>
          <w:tcPr>
            <w:tcW w:w="993" w:type="dxa"/>
            <w:shd w:val="clear" w:color="auto" w:fill="auto"/>
            <w:noWrap/>
            <w:vAlign w:val="bottom"/>
            <w:hideMark/>
          </w:tcPr>
          <w:p w14:paraId="3D338C2C"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PNDES</w:t>
            </w:r>
          </w:p>
        </w:tc>
        <w:tc>
          <w:tcPr>
            <w:tcW w:w="8646" w:type="dxa"/>
            <w:shd w:val="clear" w:color="auto" w:fill="auto"/>
            <w:noWrap/>
            <w:vAlign w:val="bottom"/>
            <w:hideMark/>
          </w:tcPr>
          <w:p w14:paraId="7D955AB5"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National de Développement Economique et Social</w:t>
            </w:r>
          </w:p>
        </w:tc>
      </w:tr>
      <w:tr w:rsidR="004A03B9" w:rsidRPr="00E8204D" w14:paraId="7606445B" w14:textId="77777777" w:rsidTr="00BA195B">
        <w:trPr>
          <w:trHeight w:val="300"/>
        </w:trPr>
        <w:tc>
          <w:tcPr>
            <w:tcW w:w="993" w:type="dxa"/>
            <w:shd w:val="clear" w:color="auto" w:fill="auto"/>
            <w:noWrap/>
            <w:vAlign w:val="bottom"/>
            <w:hideMark/>
          </w:tcPr>
          <w:p w14:paraId="713F93E2"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PNT</w:t>
            </w:r>
          </w:p>
        </w:tc>
        <w:tc>
          <w:tcPr>
            <w:tcW w:w="8646" w:type="dxa"/>
            <w:shd w:val="clear" w:color="auto" w:fill="auto"/>
            <w:noWrap/>
            <w:vAlign w:val="bottom"/>
            <w:hideMark/>
          </w:tcPr>
          <w:p w14:paraId="2F193B57"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Politique National du Travail</w:t>
            </w:r>
          </w:p>
        </w:tc>
      </w:tr>
      <w:tr w:rsidR="004A03B9" w:rsidRPr="00E8204D" w14:paraId="74A6C172" w14:textId="77777777" w:rsidTr="00BA195B">
        <w:trPr>
          <w:trHeight w:val="345"/>
        </w:trPr>
        <w:tc>
          <w:tcPr>
            <w:tcW w:w="993" w:type="dxa"/>
            <w:shd w:val="clear" w:color="auto" w:fill="auto"/>
            <w:noWrap/>
            <w:vAlign w:val="bottom"/>
            <w:hideMark/>
          </w:tcPr>
          <w:p w14:paraId="69794966"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PRD</w:t>
            </w:r>
          </w:p>
        </w:tc>
        <w:tc>
          <w:tcPr>
            <w:tcW w:w="8646" w:type="dxa"/>
            <w:shd w:val="clear" w:color="auto" w:fill="auto"/>
            <w:noWrap/>
            <w:vAlign w:val="bottom"/>
            <w:hideMark/>
          </w:tcPr>
          <w:p w14:paraId="6D01AF16"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Plans Régionaux de Développement </w:t>
            </w:r>
          </w:p>
        </w:tc>
      </w:tr>
      <w:tr w:rsidR="004A03B9" w:rsidRPr="00E8204D" w14:paraId="093BFABC" w14:textId="77777777" w:rsidTr="00BA195B">
        <w:trPr>
          <w:trHeight w:val="345"/>
        </w:trPr>
        <w:tc>
          <w:tcPr>
            <w:tcW w:w="993" w:type="dxa"/>
            <w:shd w:val="clear" w:color="auto" w:fill="auto"/>
            <w:noWrap/>
            <w:vAlign w:val="bottom"/>
            <w:hideMark/>
          </w:tcPr>
          <w:p w14:paraId="3C582654"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PTA</w:t>
            </w:r>
          </w:p>
        </w:tc>
        <w:tc>
          <w:tcPr>
            <w:tcW w:w="8646" w:type="dxa"/>
            <w:shd w:val="clear" w:color="auto" w:fill="auto"/>
            <w:noWrap/>
            <w:vAlign w:val="bottom"/>
            <w:hideMark/>
          </w:tcPr>
          <w:p w14:paraId="1CC33E5B"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Plan de Travail Annuel</w:t>
            </w:r>
          </w:p>
        </w:tc>
      </w:tr>
      <w:tr w:rsidR="004A03B9" w:rsidRPr="00E8204D" w14:paraId="2AB0D3FE" w14:textId="77777777" w:rsidTr="00BA195B">
        <w:trPr>
          <w:trHeight w:val="375"/>
        </w:trPr>
        <w:tc>
          <w:tcPr>
            <w:tcW w:w="993" w:type="dxa"/>
            <w:shd w:val="clear" w:color="auto" w:fill="auto"/>
            <w:noWrap/>
            <w:vAlign w:val="bottom"/>
            <w:hideMark/>
          </w:tcPr>
          <w:p w14:paraId="5D0EB152"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PTF</w:t>
            </w:r>
          </w:p>
        </w:tc>
        <w:tc>
          <w:tcPr>
            <w:tcW w:w="8646" w:type="dxa"/>
            <w:shd w:val="clear" w:color="auto" w:fill="auto"/>
            <w:noWrap/>
            <w:vAlign w:val="center"/>
            <w:hideMark/>
          </w:tcPr>
          <w:p w14:paraId="17B58B61" w14:textId="77777777" w:rsidR="004A03B9" w:rsidRPr="00455191" w:rsidRDefault="004A03B9" w:rsidP="00BA195B">
            <w:pPr>
              <w:spacing w:after="0" w:line="240" w:lineRule="auto"/>
              <w:rPr>
                <w:rFonts w:eastAsia="Times New Roman"/>
                <w:color w:val="000000"/>
                <w:sz w:val="26"/>
                <w:szCs w:val="26"/>
                <w:lang w:eastAsia="fr-FR"/>
              </w:rPr>
            </w:pPr>
            <w:r w:rsidRPr="00455191">
              <w:rPr>
                <w:rFonts w:eastAsia="Times New Roman" w:cs="Arial"/>
                <w:color w:val="000000"/>
                <w:sz w:val="26"/>
                <w:szCs w:val="26"/>
                <w:lang w:eastAsia="fr-FR"/>
              </w:rPr>
              <w:t xml:space="preserve">: Partenaires Techniques et Financiers </w:t>
            </w:r>
          </w:p>
        </w:tc>
      </w:tr>
      <w:tr w:rsidR="004A03B9" w:rsidRPr="00E8204D" w14:paraId="36B25FDF" w14:textId="77777777" w:rsidTr="00BA195B">
        <w:trPr>
          <w:trHeight w:val="345"/>
        </w:trPr>
        <w:tc>
          <w:tcPr>
            <w:tcW w:w="993" w:type="dxa"/>
            <w:shd w:val="clear" w:color="auto" w:fill="auto"/>
            <w:noWrap/>
            <w:vAlign w:val="bottom"/>
            <w:hideMark/>
          </w:tcPr>
          <w:p w14:paraId="5CC18340" w14:textId="77777777" w:rsidR="004A03B9" w:rsidRPr="00455191" w:rsidRDefault="004A03B9" w:rsidP="00BA195B">
            <w:pPr>
              <w:spacing w:after="0" w:line="240" w:lineRule="auto"/>
              <w:jc w:val="left"/>
              <w:rPr>
                <w:rFonts w:eastAsia="Times New Roman"/>
                <w:b/>
                <w:color w:val="000000"/>
                <w:sz w:val="26"/>
                <w:szCs w:val="26"/>
                <w:lang w:eastAsia="fr-FR"/>
              </w:rPr>
            </w:pPr>
            <w:r w:rsidRPr="00455191">
              <w:rPr>
                <w:rFonts w:eastAsia="Times New Roman"/>
                <w:b/>
                <w:color w:val="000000"/>
                <w:sz w:val="26"/>
                <w:szCs w:val="26"/>
                <w:lang w:eastAsia="fr-FR"/>
              </w:rPr>
              <w:t>RGPH</w:t>
            </w:r>
          </w:p>
        </w:tc>
        <w:tc>
          <w:tcPr>
            <w:tcW w:w="8646" w:type="dxa"/>
            <w:shd w:val="clear" w:color="auto" w:fill="auto"/>
            <w:noWrap/>
            <w:vAlign w:val="bottom"/>
            <w:hideMark/>
          </w:tcPr>
          <w:p w14:paraId="06D50F23" w14:textId="77777777" w:rsidR="004A03B9" w:rsidRPr="00455191" w:rsidRDefault="004A03B9" w:rsidP="00BA195B">
            <w:pPr>
              <w:spacing w:after="0" w:line="240" w:lineRule="auto"/>
              <w:jc w:val="left"/>
              <w:rPr>
                <w:rFonts w:eastAsia="Times New Roman"/>
                <w:color w:val="000000"/>
                <w:sz w:val="26"/>
                <w:szCs w:val="26"/>
                <w:lang w:eastAsia="fr-FR"/>
              </w:rPr>
            </w:pPr>
            <w:r w:rsidRPr="00455191">
              <w:rPr>
                <w:rFonts w:eastAsia="Times New Roman"/>
                <w:color w:val="000000"/>
                <w:sz w:val="26"/>
                <w:szCs w:val="26"/>
                <w:lang w:eastAsia="fr-FR"/>
              </w:rPr>
              <w:t xml:space="preserve">: </w:t>
            </w:r>
            <w:r>
              <w:rPr>
                <w:rFonts w:eastAsia="Times New Roman"/>
                <w:color w:val="000000"/>
                <w:sz w:val="26"/>
                <w:szCs w:val="26"/>
                <w:lang w:eastAsia="fr-FR"/>
              </w:rPr>
              <w:t>Recensement Général de la Population et de l’Habitats</w:t>
            </w:r>
          </w:p>
        </w:tc>
      </w:tr>
    </w:tbl>
    <w:p w14:paraId="7414C3A7" w14:textId="77777777" w:rsidR="00967757" w:rsidRDefault="00967757" w:rsidP="00967757">
      <w:pPr>
        <w:rPr>
          <w:rFonts w:cs="Arial"/>
          <w:b/>
          <w:sz w:val="26"/>
          <w:szCs w:val="26"/>
        </w:rPr>
      </w:pPr>
    </w:p>
    <w:p w14:paraId="5BA2CF1C" w14:textId="77777777" w:rsidR="00FD2B03" w:rsidRDefault="00FD2B03" w:rsidP="00967757">
      <w:pPr>
        <w:rPr>
          <w:rFonts w:cs="Arial"/>
          <w:b/>
          <w:sz w:val="26"/>
          <w:szCs w:val="26"/>
        </w:rPr>
      </w:pPr>
    </w:p>
    <w:p w14:paraId="0FF03F50" w14:textId="77777777" w:rsidR="00FD2B03" w:rsidRDefault="00FD2B03" w:rsidP="00967757">
      <w:pPr>
        <w:rPr>
          <w:rFonts w:cs="Arial"/>
          <w:b/>
          <w:sz w:val="26"/>
          <w:szCs w:val="26"/>
        </w:rPr>
      </w:pPr>
    </w:p>
    <w:p w14:paraId="0EB9A73F" w14:textId="77777777" w:rsidR="00FD2B03" w:rsidRDefault="00FD2B03" w:rsidP="00967757">
      <w:pPr>
        <w:rPr>
          <w:rFonts w:cs="Arial"/>
          <w:b/>
          <w:sz w:val="26"/>
          <w:szCs w:val="26"/>
        </w:rPr>
      </w:pPr>
    </w:p>
    <w:p w14:paraId="0351E4CC" w14:textId="77777777" w:rsidR="00FD2B03" w:rsidRDefault="00FD2B03" w:rsidP="00967757">
      <w:pPr>
        <w:rPr>
          <w:rFonts w:cs="Arial"/>
          <w:b/>
          <w:sz w:val="26"/>
          <w:szCs w:val="26"/>
        </w:rPr>
      </w:pPr>
    </w:p>
    <w:p w14:paraId="77C30F77" w14:textId="77777777" w:rsidR="00FD2B03" w:rsidRDefault="00FD2B03" w:rsidP="00967757">
      <w:pPr>
        <w:rPr>
          <w:rFonts w:cs="Arial"/>
          <w:b/>
          <w:sz w:val="26"/>
          <w:szCs w:val="26"/>
        </w:rPr>
      </w:pPr>
    </w:p>
    <w:p w14:paraId="113552A1" w14:textId="77777777" w:rsidR="00FD2B03" w:rsidRDefault="00FD2B03" w:rsidP="00967757">
      <w:pPr>
        <w:rPr>
          <w:rFonts w:cs="Arial"/>
          <w:b/>
          <w:sz w:val="26"/>
          <w:szCs w:val="26"/>
        </w:rPr>
      </w:pPr>
    </w:p>
    <w:p w14:paraId="45AFA169" w14:textId="77777777" w:rsidR="00FD2B03" w:rsidRDefault="00FD2B03" w:rsidP="00967757">
      <w:pPr>
        <w:rPr>
          <w:rFonts w:cs="Arial"/>
          <w:b/>
          <w:sz w:val="26"/>
          <w:szCs w:val="26"/>
        </w:rPr>
      </w:pPr>
    </w:p>
    <w:p w14:paraId="7DD01873" w14:textId="77777777" w:rsidR="00FD2B03" w:rsidRDefault="00FD2B03" w:rsidP="00967757">
      <w:pPr>
        <w:rPr>
          <w:rFonts w:cs="Arial"/>
          <w:b/>
          <w:sz w:val="26"/>
          <w:szCs w:val="26"/>
        </w:rPr>
      </w:pPr>
    </w:p>
    <w:p w14:paraId="3346F5C7" w14:textId="77777777" w:rsidR="00FD2B03" w:rsidRDefault="00FD2B03" w:rsidP="00967757">
      <w:pPr>
        <w:rPr>
          <w:rFonts w:cs="Arial"/>
          <w:b/>
          <w:sz w:val="26"/>
          <w:szCs w:val="26"/>
        </w:rPr>
      </w:pPr>
    </w:p>
    <w:p w14:paraId="444FB2D4" w14:textId="77777777" w:rsidR="00FD2B03" w:rsidRDefault="00FD2B03" w:rsidP="00967757">
      <w:pPr>
        <w:rPr>
          <w:rFonts w:cs="Arial"/>
          <w:b/>
          <w:sz w:val="26"/>
          <w:szCs w:val="26"/>
        </w:rPr>
      </w:pPr>
    </w:p>
    <w:p w14:paraId="408C3932" w14:textId="77777777" w:rsidR="00FD2B03" w:rsidRDefault="00FD2B03" w:rsidP="00967757">
      <w:pPr>
        <w:rPr>
          <w:rFonts w:cs="Arial"/>
          <w:b/>
          <w:sz w:val="26"/>
          <w:szCs w:val="26"/>
        </w:rPr>
      </w:pPr>
    </w:p>
    <w:p w14:paraId="5E7B0642" w14:textId="77777777" w:rsidR="00FD2B03" w:rsidRDefault="00FD2B03" w:rsidP="00967757">
      <w:pPr>
        <w:rPr>
          <w:rFonts w:cs="Arial"/>
          <w:b/>
          <w:sz w:val="26"/>
          <w:szCs w:val="26"/>
        </w:rPr>
      </w:pPr>
    </w:p>
    <w:p w14:paraId="30ABFCAD" w14:textId="77777777" w:rsidR="00FD2B03" w:rsidRDefault="00FD2B03" w:rsidP="00967757">
      <w:pPr>
        <w:rPr>
          <w:rFonts w:cs="Arial"/>
          <w:b/>
          <w:sz w:val="26"/>
          <w:szCs w:val="26"/>
        </w:rPr>
      </w:pPr>
    </w:p>
    <w:p w14:paraId="51094580" w14:textId="77777777" w:rsidR="00FD2B03" w:rsidRDefault="00FD2B03" w:rsidP="00967757">
      <w:pPr>
        <w:rPr>
          <w:rFonts w:cs="Arial"/>
          <w:b/>
          <w:sz w:val="26"/>
          <w:szCs w:val="26"/>
        </w:rPr>
      </w:pPr>
    </w:p>
    <w:p w14:paraId="6BBC125E" w14:textId="77777777" w:rsidR="00FD2B03" w:rsidRDefault="00FD2B03" w:rsidP="00967757">
      <w:pPr>
        <w:rPr>
          <w:rFonts w:cs="Arial"/>
          <w:b/>
          <w:sz w:val="26"/>
          <w:szCs w:val="26"/>
        </w:rPr>
      </w:pPr>
    </w:p>
    <w:p w14:paraId="29199C4E" w14:textId="77777777" w:rsidR="00FD2B03" w:rsidRDefault="00FD2B03" w:rsidP="00967757">
      <w:pPr>
        <w:rPr>
          <w:rFonts w:cs="Arial"/>
          <w:b/>
          <w:sz w:val="26"/>
          <w:szCs w:val="26"/>
        </w:rPr>
      </w:pPr>
    </w:p>
    <w:p w14:paraId="568E356D" w14:textId="77777777" w:rsidR="00FD2B03" w:rsidRDefault="00FD2B03" w:rsidP="00967757">
      <w:pPr>
        <w:rPr>
          <w:rFonts w:cs="Arial"/>
          <w:b/>
          <w:sz w:val="26"/>
          <w:szCs w:val="26"/>
        </w:rPr>
      </w:pPr>
    </w:p>
    <w:p w14:paraId="28A46F51" w14:textId="77777777" w:rsidR="00FD2B03" w:rsidRDefault="00FD2B03" w:rsidP="00967757">
      <w:pPr>
        <w:rPr>
          <w:rFonts w:cs="Arial"/>
          <w:b/>
          <w:sz w:val="26"/>
          <w:szCs w:val="26"/>
        </w:rPr>
      </w:pPr>
    </w:p>
    <w:p w14:paraId="474F2C4D" w14:textId="77777777" w:rsidR="00FD2B03" w:rsidRDefault="00FD2B03" w:rsidP="00967757">
      <w:pPr>
        <w:rPr>
          <w:rFonts w:cs="Arial"/>
          <w:b/>
          <w:sz w:val="26"/>
          <w:szCs w:val="26"/>
        </w:rPr>
      </w:pPr>
    </w:p>
    <w:p w14:paraId="43635074" w14:textId="77777777" w:rsidR="006B5162" w:rsidRDefault="006B5162" w:rsidP="00967757">
      <w:pPr>
        <w:rPr>
          <w:rFonts w:cs="Arial"/>
          <w:b/>
          <w:sz w:val="26"/>
          <w:szCs w:val="26"/>
        </w:rPr>
      </w:pPr>
    </w:p>
    <w:p w14:paraId="54123ABF" w14:textId="77777777" w:rsidR="00FD2B03" w:rsidRPr="00641D8F" w:rsidRDefault="00FD2B03" w:rsidP="00FD2B03">
      <w:pPr>
        <w:pStyle w:val="Heading1"/>
        <w:shd w:val="clear" w:color="auto" w:fill="BDD6EE"/>
        <w:spacing w:before="120" w:after="120" w:line="23" w:lineRule="atLeast"/>
        <w:jc w:val="center"/>
        <w:rPr>
          <w:rFonts w:ascii="Arial" w:hAnsi="Arial" w:cs="Arial"/>
          <w:sz w:val="24"/>
          <w:szCs w:val="24"/>
          <w:lang w:val="fr-FR"/>
        </w:rPr>
      </w:pPr>
      <w:bookmarkStart w:id="3" w:name="_Toc485381067"/>
      <w:r w:rsidRPr="00FD2B03">
        <w:rPr>
          <w:rFonts w:ascii="Arial" w:hAnsi="Arial" w:cs="Arial"/>
          <w:sz w:val="24"/>
          <w:szCs w:val="24"/>
          <w:lang w:val="fr-FR"/>
        </w:rPr>
        <w:t>INTR</w:t>
      </w:r>
      <w:r w:rsidRPr="00641D8F">
        <w:rPr>
          <w:rFonts w:ascii="Arial" w:hAnsi="Arial" w:cs="Arial"/>
          <w:sz w:val="24"/>
          <w:szCs w:val="24"/>
          <w:lang w:val="fr-FR"/>
        </w:rPr>
        <w:t>ODU</w:t>
      </w:r>
      <w:r w:rsidRPr="00FD2B03">
        <w:rPr>
          <w:rFonts w:ascii="Arial" w:hAnsi="Arial" w:cs="Arial"/>
          <w:sz w:val="24"/>
          <w:szCs w:val="24"/>
          <w:lang w:val="fr-FR"/>
        </w:rPr>
        <w:t>CTION</w:t>
      </w:r>
      <w:bookmarkEnd w:id="3"/>
    </w:p>
    <w:p w14:paraId="5A648B99" w14:textId="77777777" w:rsidR="00967757" w:rsidRPr="00641D8F" w:rsidRDefault="00967757" w:rsidP="00641D8F">
      <w:pPr>
        <w:pStyle w:val="Heading1"/>
        <w:spacing w:before="120" w:after="120" w:line="23" w:lineRule="atLeast"/>
        <w:jc w:val="center"/>
        <w:rPr>
          <w:rFonts w:ascii="Arial" w:hAnsi="Arial" w:cs="Arial"/>
          <w:sz w:val="24"/>
          <w:szCs w:val="24"/>
          <w:lang w:val="fr-FR"/>
        </w:rPr>
      </w:pPr>
    </w:p>
    <w:p w14:paraId="5E4C6118" w14:textId="77777777" w:rsidR="00915994" w:rsidRPr="00641D8F" w:rsidRDefault="00915994" w:rsidP="00AE6769">
      <w:pPr>
        <w:rPr>
          <w:rFonts w:ascii="Arial" w:hAnsi="Arial" w:cs="Arial"/>
          <w:sz w:val="24"/>
          <w:szCs w:val="24"/>
        </w:rPr>
      </w:pPr>
      <w:r w:rsidRPr="00AE6769">
        <w:rPr>
          <w:rFonts w:ascii="Arial" w:hAnsi="Arial" w:cs="Arial"/>
          <w:sz w:val="24"/>
          <w:szCs w:val="24"/>
        </w:rPr>
        <w:t xml:space="preserve">Selon </w:t>
      </w:r>
      <w:r w:rsidR="00F94689" w:rsidRPr="00AE6769">
        <w:rPr>
          <w:rFonts w:ascii="Arial" w:hAnsi="Arial" w:cs="Arial"/>
          <w:sz w:val="24"/>
          <w:szCs w:val="24"/>
        </w:rPr>
        <w:t>les dernières estimations</w:t>
      </w:r>
      <w:r w:rsidR="002A2EFA" w:rsidRPr="00AE6769">
        <w:rPr>
          <w:rStyle w:val="FootnoteReference"/>
          <w:rFonts w:ascii="Arial" w:hAnsi="Arial" w:cs="Arial"/>
          <w:sz w:val="24"/>
          <w:szCs w:val="24"/>
        </w:rPr>
        <w:footnoteReference w:id="1"/>
      </w:r>
      <w:r w:rsidR="00F94689" w:rsidRPr="00AE6769">
        <w:rPr>
          <w:rFonts w:ascii="Arial" w:hAnsi="Arial" w:cs="Arial"/>
          <w:sz w:val="24"/>
          <w:szCs w:val="24"/>
        </w:rPr>
        <w:t xml:space="preserve"> </w:t>
      </w:r>
      <w:r w:rsidRPr="00AE6769">
        <w:rPr>
          <w:rFonts w:ascii="Arial" w:hAnsi="Arial" w:cs="Arial"/>
          <w:sz w:val="24"/>
          <w:szCs w:val="24"/>
        </w:rPr>
        <w:t>du Bureau International du Travail (BIT</w:t>
      </w:r>
      <w:proofErr w:type="gramStart"/>
      <w:r w:rsidRPr="00AE6769">
        <w:rPr>
          <w:rFonts w:ascii="Arial" w:hAnsi="Arial" w:cs="Arial"/>
          <w:sz w:val="24"/>
          <w:szCs w:val="24"/>
        </w:rPr>
        <w:t xml:space="preserve">), </w:t>
      </w:r>
      <w:r w:rsidR="00AE6769">
        <w:rPr>
          <w:rFonts w:ascii="Arial" w:hAnsi="Arial" w:cs="Arial"/>
          <w:sz w:val="24"/>
          <w:szCs w:val="24"/>
        </w:rPr>
        <w:t xml:space="preserve"> 168</w:t>
      </w:r>
      <w:proofErr w:type="gramEnd"/>
      <w:r w:rsidR="00AE6769">
        <w:rPr>
          <w:rFonts w:ascii="Arial" w:hAnsi="Arial" w:cs="Arial"/>
          <w:sz w:val="24"/>
          <w:szCs w:val="24"/>
        </w:rPr>
        <w:t xml:space="preserve"> millions d’</w:t>
      </w:r>
      <w:r w:rsidRPr="00AE6769">
        <w:rPr>
          <w:rFonts w:ascii="Arial" w:hAnsi="Arial" w:cs="Arial"/>
          <w:sz w:val="24"/>
          <w:szCs w:val="24"/>
        </w:rPr>
        <w:t xml:space="preserve">enfants </w:t>
      </w:r>
      <w:r w:rsidR="00AE6769">
        <w:rPr>
          <w:rFonts w:ascii="Arial" w:hAnsi="Arial" w:cs="Arial"/>
          <w:sz w:val="24"/>
          <w:szCs w:val="24"/>
        </w:rPr>
        <w:t xml:space="preserve">de 5 à 17 ans sont </w:t>
      </w:r>
      <w:r w:rsidRPr="00AE6769">
        <w:rPr>
          <w:rFonts w:ascii="Arial" w:hAnsi="Arial" w:cs="Arial"/>
          <w:sz w:val="24"/>
          <w:szCs w:val="24"/>
        </w:rPr>
        <w:t xml:space="preserve">en situation de travail des enfants </w:t>
      </w:r>
      <w:r w:rsidR="00AE6769">
        <w:rPr>
          <w:rFonts w:ascii="Arial" w:hAnsi="Arial" w:cs="Arial"/>
          <w:sz w:val="24"/>
          <w:szCs w:val="24"/>
        </w:rPr>
        <w:t>dans le monde. Parmi ces enfants,</w:t>
      </w:r>
      <w:r w:rsidRPr="00AE6769">
        <w:rPr>
          <w:rFonts w:ascii="Arial" w:hAnsi="Arial" w:cs="Arial"/>
          <w:sz w:val="24"/>
          <w:szCs w:val="24"/>
        </w:rPr>
        <w:t xml:space="preserve"> 85 millions</w:t>
      </w:r>
      <w:r w:rsidR="002A2EFA" w:rsidRPr="00AE6769">
        <w:rPr>
          <w:rFonts w:ascii="Arial" w:hAnsi="Arial" w:cs="Arial"/>
          <w:sz w:val="24"/>
          <w:szCs w:val="24"/>
        </w:rPr>
        <w:t xml:space="preserve"> </w:t>
      </w:r>
      <w:r w:rsidR="00AE6769">
        <w:rPr>
          <w:rFonts w:ascii="Arial" w:hAnsi="Arial" w:cs="Arial"/>
          <w:sz w:val="24"/>
          <w:szCs w:val="24"/>
        </w:rPr>
        <w:t>effectuent des travaux dangereux</w:t>
      </w:r>
      <w:r w:rsidRPr="00AE6769">
        <w:rPr>
          <w:rFonts w:ascii="Arial" w:hAnsi="Arial" w:cs="Arial"/>
          <w:sz w:val="24"/>
          <w:szCs w:val="24"/>
        </w:rPr>
        <w:t>.</w:t>
      </w:r>
    </w:p>
    <w:p w14:paraId="3335C0DE" w14:textId="77777777" w:rsidR="00E4210D" w:rsidRPr="00F2410A" w:rsidRDefault="00E73D03" w:rsidP="00F2410A">
      <w:pPr>
        <w:spacing w:before="120"/>
        <w:rPr>
          <w:rFonts w:ascii="Arial" w:hAnsi="Arial" w:cs="Arial"/>
          <w:sz w:val="24"/>
          <w:szCs w:val="24"/>
        </w:rPr>
      </w:pPr>
      <w:r w:rsidRPr="00F2410A">
        <w:rPr>
          <w:rFonts w:ascii="Arial" w:hAnsi="Arial" w:cs="Arial"/>
          <w:sz w:val="24"/>
          <w:szCs w:val="24"/>
        </w:rPr>
        <w:t xml:space="preserve">Le Burkina Faso n’est pas </w:t>
      </w:r>
      <w:r w:rsidR="00B43CA5" w:rsidRPr="00F2410A">
        <w:rPr>
          <w:rFonts w:ascii="Arial" w:hAnsi="Arial" w:cs="Arial"/>
          <w:sz w:val="24"/>
          <w:szCs w:val="24"/>
        </w:rPr>
        <w:t>en reste de cette situation</w:t>
      </w:r>
      <w:r w:rsidRPr="00F2410A">
        <w:rPr>
          <w:rFonts w:ascii="Arial" w:hAnsi="Arial" w:cs="Arial"/>
          <w:sz w:val="24"/>
          <w:szCs w:val="24"/>
        </w:rPr>
        <w:t xml:space="preserve">. En effet, selon l’enquête nationale sur le travail des enfants </w:t>
      </w:r>
      <w:r w:rsidR="00464FD6" w:rsidRPr="00F2410A">
        <w:rPr>
          <w:rFonts w:ascii="Arial" w:hAnsi="Arial" w:cs="Arial"/>
          <w:sz w:val="24"/>
          <w:szCs w:val="24"/>
        </w:rPr>
        <w:t xml:space="preserve">(ENTE) </w:t>
      </w:r>
      <w:r w:rsidRPr="00F2410A">
        <w:rPr>
          <w:rFonts w:ascii="Arial" w:hAnsi="Arial" w:cs="Arial"/>
          <w:sz w:val="24"/>
          <w:szCs w:val="24"/>
        </w:rPr>
        <w:t>réalisée en 2006</w:t>
      </w:r>
      <w:r w:rsidR="00464FD6" w:rsidRPr="00F2410A">
        <w:rPr>
          <w:rFonts w:ascii="Arial" w:hAnsi="Arial" w:cs="Arial"/>
          <w:sz w:val="24"/>
          <w:szCs w:val="24"/>
        </w:rPr>
        <w:t xml:space="preserve"> par </w:t>
      </w:r>
      <w:r w:rsidR="00F2410A" w:rsidRPr="00E4600B">
        <w:rPr>
          <w:rFonts w:ascii="Arial" w:hAnsi="Arial" w:cs="Arial"/>
          <w:sz w:val="24"/>
          <w:szCs w:val="24"/>
        </w:rPr>
        <w:t>l’Institut National de la Statistique et de la Démographie (INSD)</w:t>
      </w:r>
      <w:r w:rsidR="00F2410A">
        <w:rPr>
          <w:rFonts w:ascii="Arial" w:hAnsi="Arial" w:cs="Arial"/>
          <w:sz w:val="24"/>
          <w:szCs w:val="24"/>
        </w:rPr>
        <w:t xml:space="preserve"> avec l’appui du</w:t>
      </w:r>
      <w:r w:rsidR="00F2410A" w:rsidRPr="00F2410A">
        <w:rPr>
          <w:rFonts w:ascii="Arial" w:hAnsi="Arial" w:cs="Arial"/>
          <w:sz w:val="24"/>
          <w:szCs w:val="24"/>
        </w:rPr>
        <w:t xml:space="preserve"> </w:t>
      </w:r>
      <w:r w:rsidR="001F40E8" w:rsidRPr="00F2410A">
        <w:rPr>
          <w:rFonts w:ascii="Arial" w:hAnsi="Arial" w:cs="Arial"/>
          <w:sz w:val="24"/>
          <w:szCs w:val="24"/>
        </w:rPr>
        <w:t>Bureau international du Travail (</w:t>
      </w:r>
      <w:r w:rsidR="00261329" w:rsidRPr="00F2410A">
        <w:rPr>
          <w:rFonts w:ascii="Arial" w:hAnsi="Arial" w:cs="Arial"/>
          <w:sz w:val="24"/>
          <w:szCs w:val="24"/>
        </w:rPr>
        <w:t>BIT</w:t>
      </w:r>
      <w:r w:rsidR="001F40E8" w:rsidRPr="00F2410A">
        <w:rPr>
          <w:rFonts w:ascii="Arial" w:hAnsi="Arial" w:cs="Arial"/>
          <w:sz w:val="24"/>
          <w:szCs w:val="24"/>
        </w:rPr>
        <w:t>),</w:t>
      </w:r>
      <w:r w:rsidRPr="00F2410A">
        <w:rPr>
          <w:rFonts w:ascii="Arial" w:hAnsi="Arial" w:cs="Arial"/>
          <w:sz w:val="24"/>
          <w:szCs w:val="24"/>
        </w:rPr>
        <w:t xml:space="preserve"> 41,1% des enfants de 5 à 17 ans sont économiquement actifs.</w:t>
      </w:r>
      <w:r w:rsidR="00CD3EE5" w:rsidRPr="00F2410A">
        <w:rPr>
          <w:rFonts w:ascii="Arial" w:hAnsi="Arial" w:cs="Arial"/>
          <w:sz w:val="24"/>
          <w:szCs w:val="24"/>
        </w:rPr>
        <w:t xml:space="preserve"> </w:t>
      </w:r>
      <w:r w:rsidR="00560EEA" w:rsidRPr="00F2410A">
        <w:rPr>
          <w:rFonts w:ascii="Arial" w:hAnsi="Arial" w:cs="Arial"/>
          <w:sz w:val="24"/>
          <w:szCs w:val="24"/>
        </w:rPr>
        <w:t>Parmi ces enfants, 95,8% sont en situation de travail des enfants.</w:t>
      </w:r>
    </w:p>
    <w:p w14:paraId="3034D4C0" w14:textId="77777777" w:rsidR="006743B2" w:rsidRPr="00E4600B" w:rsidRDefault="006743B2" w:rsidP="006743B2">
      <w:pPr>
        <w:rPr>
          <w:rFonts w:ascii="Arial" w:hAnsi="Arial" w:cs="Arial"/>
          <w:sz w:val="24"/>
          <w:szCs w:val="24"/>
        </w:rPr>
      </w:pPr>
      <w:r w:rsidRPr="00E4600B">
        <w:rPr>
          <w:rFonts w:ascii="Arial" w:hAnsi="Arial" w:cs="Arial"/>
          <w:sz w:val="24"/>
          <w:szCs w:val="24"/>
        </w:rPr>
        <w:t>Face à ce phénomène</w:t>
      </w:r>
      <w:r w:rsidR="00310A5E">
        <w:rPr>
          <w:rFonts w:ascii="Arial" w:hAnsi="Arial" w:cs="Arial"/>
          <w:sz w:val="24"/>
          <w:szCs w:val="24"/>
        </w:rPr>
        <w:t xml:space="preserve">, la communauté internationale </w:t>
      </w:r>
      <w:r w:rsidRPr="00E4600B">
        <w:rPr>
          <w:rFonts w:ascii="Arial" w:hAnsi="Arial" w:cs="Arial"/>
          <w:sz w:val="24"/>
          <w:szCs w:val="24"/>
        </w:rPr>
        <w:t>a entrepris de nombreuses actions en vue de son éradication</w:t>
      </w:r>
      <w:r>
        <w:rPr>
          <w:rFonts w:ascii="Arial" w:hAnsi="Arial" w:cs="Arial"/>
          <w:sz w:val="24"/>
          <w:szCs w:val="24"/>
        </w:rPr>
        <w:t xml:space="preserve"> en général,</w:t>
      </w:r>
      <w:r w:rsidRPr="00E4600B">
        <w:rPr>
          <w:rFonts w:ascii="Arial" w:hAnsi="Arial" w:cs="Arial"/>
          <w:sz w:val="24"/>
          <w:szCs w:val="24"/>
        </w:rPr>
        <w:t xml:space="preserve"> </w:t>
      </w:r>
      <w:r>
        <w:rPr>
          <w:rFonts w:ascii="Arial" w:hAnsi="Arial" w:cs="Arial"/>
          <w:sz w:val="24"/>
          <w:szCs w:val="24"/>
        </w:rPr>
        <w:t xml:space="preserve">et celle de ses </w:t>
      </w:r>
      <w:r w:rsidRPr="00E4600B">
        <w:rPr>
          <w:rFonts w:ascii="Arial" w:hAnsi="Arial" w:cs="Arial"/>
          <w:sz w:val="24"/>
          <w:szCs w:val="24"/>
        </w:rPr>
        <w:t>pires formes de façon urgente.</w:t>
      </w:r>
    </w:p>
    <w:p w14:paraId="75D283E4" w14:textId="77777777" w:rsidR="00310A5E" w:rsidRPr="00E4600B" w:rsidRDefault="00310A5E" w:rsidP="00310A5E">
      <w:pPr>
        <w:rPr>
          <w:rFonts w:ascii="Arial" w:hAnsi="Arial" w:cs="Arial"/>
          <w:sz w:val="24"/>
          <w:szCs w:val="24"/>
        </w:rPr>
      </w:pPr>
      <w:r w:rsidRPr="00E4600B">
        <w:rPr>
          <w:rFonts w:ascii="Arial" w:hAnsi="Arial" w:cs="Arial"/>
          <w:sz w:val="24"/>
          <w:szCs w:val="24"/>
        </w:rPr>
        <w:t xml:space="preserve">Ainsi au Burkina Faso, un cadre normatif conséquent constitué d’instruments juridiques internationaux et nationaux a été mis en place. En outre, des programmes et projets ont été mis en œuvre par les acteurs étatiques et non étatiques. </w:t>
      </w:r>
    </w:p>
    <w:p w14:paraId="281AC03C" w14:textId="77777777" w:rsidR="002A2BF8" w:rsidRPr="00641D8F" w:rsidRDefault="00310A5E" w:rsidP="00641D8F">
      <w:pPr>
        <w:spacing w:before="120"/>
        <w:rPr>
          <w:rFonts w:ascii="Arial" w:hAnsi="Arial" w:cs="Arial"/>
          <w:sz w:val="24"/>
          <w:szCs w:val="24"/>
        </w:rPr>
      </w:pPr>
      <w:r w:rsidRPr="00E4600B">
        <w:rPr>
          <w:rFonts w:ascii="Arial" w:hAnsi="Arial" w:cs="Arial"/>
          <w:sz w:val="24"/>
          <w:szCs w:val="24"/>
        </w:rPr>
        <w:t>Parmi les initiatives du Gouvernement pour venir à bout du phénomène des pires formes de travail des enfants, figure en bonne place l’adoption et la mise en œuvre du P</w:t>
      </w:r>
      <w:r w:rsidRPr="00E4600B">
        <w:rPr>
          <w:rFonts w:ascii="Arial" w:hAnsi="Arial" w:cs="Arial"/>
          <w:noProof/>
          <w:sz w:val="24"/>
          <w:szCs w:val="24"/>
          <w:lang w:eastAsia="fr-FR"/>
        </w:rPr>
        <w:t>lan d’action national de lutte contre les pires formes de travail des enfants (2011-2015) dont l’évaluation de la mise en œuvre en 2016 a conclu à la persistence du phénomène malgré les acquis engrangés.</w:t>
      </w:r>
    </w:p>
    <w:p w14:paraId="254D81C2" w14:textId="77777777" w:rsidR="002A2BF8" w:rsidRPr="00DC5540" w:rsidRDefault="001047B1" w:rsidP="00DC5540">
      <w:pPr>
        <w:spacing w:before="120"/>
        <w:rPr>
          <w:rFonts w:ascii="Arial" w:hAnsi="Arial" w:cs="Arial"/>
          <w:sz w:val="24"/>
          <w:szCs w:val="24"/>
        </w:rPr>
      </w:pPr>
      <w:r w:rsidRPr="00DC5540">
        <w:rPr>
          <w:rFonts w:ascii="Arial" w:hAnsi="Arial" w:cs="Arial"/>
          <w:sz w:val="24"/>
          <w:szCs w:val="24"/>
        </w:rPr>
        <w:t>Ainsi, s</w:t>
      </w:r>
      <w:r w:rsidR="002A2BF8" w:rsidRPr="00DC5540">
        <w:rPr>
          <w:rFonts w:ascii="Arial" w:hAnsi="Arial" w:cs="Arial"/>
          <w:sz w:val="24"/>
          <w:szCs w:val="24"/>
        </w:rPr>
        <w:t>’appuyant sur les orientations des document</w:t>
      </w:r>
      <w:r w:rsidRPr="00DC5540">
        <w:rPr>
          <w:rFonts w:ascii="Arial" w:hAnsi="Arial" w:cs="Arial"/>
          <w:sz w:val="24"/>
          <w:szCs w:val="24"/>
        </w:rPr>
        <w:t>s</w:t>
      </w:r>
      <w:r w:rsidR="002A2BF8" w:rsidRPr="00DC5540">
        <w:rPr>
          <w:rFonts w:ascii="Arial" w:hAnsi="Arial" w:cs="Arial"/>
          <w:sz w:val="24"/>
          <w:szCs w:val="24"/>
        </w:rPr>
        <w:t xml:space="preserve"> internationaux et </w:t>
      </w:r>
      <w:proofErr w:type="gramStart"/>
      <w:r w:rsidR="002A2BF8" w:rsidRPr="00DC5540">
        <w:rPr>
          <w:rFonts w:ascii="Arial" w:hAnsi="Arial" w:cs="Arial"/>
          <w:sz w:val="24"/>
          <w:szCs w:val="24"/>
        </w:rPr>
        <w:t>nationaux  de</w:t>
      </w:r>
      <w:proofErr w:type="gramEnd"/>
      <w:r w:rsidR="002A2BF8" w:rsidRPr="00DC5540">
        <w:rPr>
          <w:rFonts w:ascii="Arial" w:hAnsi="Arial" w:cs="Arial"/>
          <w:sz w:val="24"/>
          <w:szCs w:val="24"/>
        </w:rPr>
        <w:t xml:space="preserve"> protection de l’enfant et </w:t>
      </w:r>
      <w:r w:rsidR="007B66C9">
        <w:rPr>
          <w:rFonts w:ascii="Arial" w:hAnsi="Arial" w:cs="Arial"/>
          <w:sz w:val="24"/>
          <w:szCs w:val="24"/>
        </w:rPr>
        <w:t>sur les</w:t>
      </w:r>
      <w:r w:rsidR="007B66C9" w:rsidRPr="00DC5540">
        <w:rPr>
          <w:rFonts w:ascii="Arial" w:hAnsi="Arial" w:cs="Arial"/>
          <w:sz w:val="24"/>
          <w:szCs w:val="24"/>
        </w:rPr>
        <w:t xml:space="preserve"> </w:t>
      </w:r>
      <w:r w:rsidR="002A2BF8" w:rsidRPr="00DC5540">
        <w:rPr>
          <w:rFonts w:ascii="Arial" w:hAnsi="Arial" w:cs="Arial"/>
          <w:sz w:val="24"/>
          <w:szCs w:val="24"/>
        </w:rPr>
        <w:t>recommandations de l’é</w:t>
      </w:r>
      <w:r w:rsidR="00C7344B" w:rsidRPr="00DC5540">
        <w:rPr>
          <w:rFonts w:ascii="Arial" w:hAnsi="Arial" w:cs="Arial"/>
          <w:sz w:val="24"/>
          <w:szCs w:val="24"/>
        </w:rPr>
        <w:t>valuation</w:t>
      </w:r>
      <w:r w:rsidR="007B66C9">
        <w:rPr>
          <w:rFonts w:ascii="Arial" w:hAnsi="Arial" w:cs="Arial"/>
          <w:sz w:val="24"/>
          <w:szCs w:val="24"/>
        </w:rPr>
        <w:t xml:space="preserve"> du P</w:t>
      </w:r>
      <w:r w:rsidR="00DC5540">
        <w:rPr>
          <w:rFonts w:ascii="Arial" w:hAnsi="Arial" w:cs="Arial"/>
          <w:sz w:val="24"/>
          <w:szCs w:val="24"/>
        </w:rPr>
        <w:t>AN</w:t>
      </w:r>
      <w:r w:rsidR="007B66C9">
        <w:rPr>
          <w:rFonts w:ascii="Arial" w:hAnsi="Arial" w:cs="Arial"/>
          <w:sz w:val="24"/>
          <w:szCs w:val="24"/>
        </w:rPr>
        <w:t>/PFTE 2011-2015</w:t>
      </w:r>
      <w:r w:rsidR="002A2BF8" w:rsidRPr="00DC5540">
        <w:rPr>
          <w:rFonts w:ascii="Arial" w:hAnsi="Arial" w:cs="Arial"/>
          <w:sz w:val="24"/>
          <w:szCs w:val="24"/>
        </w:rPr>
        <w:t xml:space="preserve">, </w:t>
      </w:r>
      <w:r w:rsidR="00EE3F7B" w:rsidRPr="00DC5540">
        <w:rPr>
          <w:rFonts w:ascii="Arial" w:hAnsi="Arial" w:cs="Arial"/>
          <w:sz w:val="24"/>
          <w:szCs w:val="24"/>
        </w:rPr>
        <w:t xml:space="preserve">le </w:t>
      </w:r>
      <w:r w:rsidR="007B66C9">
        <w:rPr>
          <w:rFonts w:ascii="Arial" w:hAnsi="Arial" w:cs="Arial"/>
          <w:sz w:val="24"/>
          <w:szCs w:val="24"/>
        </w:rPr>
        <w:t>G</w:t>
      </w:r>
      <w:r w:rsidR="00EE3F7B" w:rsidRPr="00DC5540">
        <w:rPr>
          <w:rFonts w:ascii="Arial" w:hAnsi="Arial" w:cs="Arial"/>
          <w:sz w:val="24"/>
          <w:szCs w:val="24"/>
        </w:rPr>
        <w:t>ouvernement a décidé</w:t>
      </w:r>
      <w:r w:rsidR="002A2BF8" w:rsidRPr="00DC5540">
        <w:rPr>
          <w:rFonts w:ascii="Arial" w:hAnsi="Arial" w:cs="Arial"/>
          <w:sz w:val="24"/>
          <w:szCs w:val="24"/>
        </w:rPr>
        <w:t xml:space="preserve"> </w:t>
      </w:r>
      <w:r w:rsidR="00846BA4" w:rsidRPr="00DC5540">
        <w:rPr>
          <w:rFonts w:ascii="Arial" w:hAnsi="Arial" w:cs="Arial"/>
          <w:sz w:val="24"/>
          <w:szCs w:val="24"/>
        </w:rPr>
        <w:t>d’élaborer</w:t>
      </w:r>
      <w:r w:rsidR="002A2BF8" w:rsidRPr="00DC5540">
        <w:rPr>
          <w:rFonts w:ascii="Arial" w:hAnsi="Arial" w:cs="Arial"/>
          <w:sz w:val="24"/>
          <w:szCs w:val="24"/>
        </w:rPr>
        <w:t xml:space="preserve"> u</w:t>
      </w:r>
      <w:r w:rsidR="002A6107" w:rsidRPr="00DC5540">
        <w:rPr>
          <w:rFonts w:ascii="Arial" w:hAnsi="Arial" w:cs="Arial"/>
          <w:sz w:val="24"/>
          <w:szCs w:val="24"/>
        </w:rPr>
        <w:t>n</w:t>
      </w:r>
      <w:r w:rsidR="002A2BF8" w:rsidRPr="00DC5540">
        <w:rPr>
          <w:rFonts w:ascii="Arial" w:hAnsi="Arial" w:cs="Arial"/>
          <w:sz w:val="24"/>
          <w:szCs w:val="24"/>
        </w:rPr>
        <w:t xml:space="preserve"> nouveau </w:t>
      </w:r>
      <w:r w:rsidR="002A6107" w:rsidRPr="00DC5540">
        <w:rPr>
          <w:rFonts w:ascii="Arial" w:hAnsi="Arial" w:cs="Arial"/>
          <w:sz w:val="24"/>
          <w:szCs w:val="24"/>
        </w:rPr>
        <w:t xml:space="preserve">référentiel </w:t>
      </w:r>
      <w:r w:rsidR="00C7344B" w:rsidRPr="00DC5540">
        <w:rPr>
          <w:rFonts w:ascii="Arial" w:hAnsi="Arial" w:cs="Arial"/>
          <w:sz w:val="24"/>
          <w:szCs w:val="24"/>
        </w:rPr>
        <w:t xml:space="preserve">en matière </w:t>
      </w:r>
      <w:r w:rsidR="002A2BF8" w:rsidRPr="00DC5540">
        <w:rPr>
          <w:rFonts w:ascii="Arial" w:hAnsi="Arial" w:cs="Arial"/>
          <w:sz w:val="24"/>
          <w:szCs w:val="24"/>
        </w:rPr>
        <w:t xml:space="preserve">de lutte </w:t>
      </w:r>
      <w:r w:rsidR="00C7344B" w:rsidRPr="00DC5540">
        <w:rPr>
          <w:rFonts w:ascii="Arial" w:hAnsi="Arial" w:cs="Arial"/>
          <w:sz w:val="24"/>
          <w:szCs w:val="24"/>
        </w:rPr>
        <w:t xml:space="preserve">contre les PFTE </w:t>
      </w:r>
      <w:r w:rsidR="00F82751" w:rsidRPr="00DC5540">
        <w:rPr>
          <w:rFonts w:ascii="Arial" w:hAnsi="Arial" w:cs="Arial"/>
          <w:sz w:val="24"/>
          <w:szCs w:val="24"/>
        </w:rPr>
        <w:t xml:space="preserve">dénommé </w:t>
      </w:r>
      <w:r w:rsidR="00EE3F7B" w:rsidRPr="00DC5540">
        <w:rPr>
          <w:rFonts w:ascii="Arial" w:hAnsi="Arial" w:cs="Arial"/>
          <w:sz w:val="24"/>
          <w:szCs w:val="24"/>
        </w:rPr>
        <w:t>« </w:t>
      </w:r>
      <w:r w:rsidR="0079181A" w:rsidRPr="00DC5540">
        <w:rPr>
          <w:rFonts w:ascii="Arial" w:hAnsi="Arial" w:cs="Arial"/>
          <w:b/>
          <w:sz w:val="24"/>
          <w:szCs w:val="24"/>
        </w:rPr>
        <w:t>Stratégie nationale</w:t>
      </w:r>
      <w:r w:rsidR="00EE3F7B" w:rsidRPr="00DC5540">
        <w:rPr>
          <w:rFonts w:ascii="Arial" w:hAnsi="Arial" w:cs="Arial"/>
          <w:b/>
          <w:sz w:val="24"/>
          <w:szCs w:val="24"/>
        </w:rPr>
        <w:t xml:space="preserve">  </w:t>
      </w:r>
      <w:r w:rsidR="002A2BF8" w:rsidRPr="00DC5540">
        <w:rPr>
          <w:rFonts w:ascii="Arial" w:hAnsi="Arial" w:cs="Arial"/>
          <w:b/>
          <w:sz w:val="24"/>
          <w:szCs w:val="24"/>
        </w:rPr>
        <w:t>de lutte contre les pires formes de travail des enfants</w:t>
      </w:r>
      <w:r w:rsidR="00EE3F7B" w:rsidRPr="00DC5540">
        <w:rPr>
          <w:rFonts w:ascii="Arial" w:hAnsi="Arial" w:cs="Arial"/>
          <w:b/>
          <w:sz w:val="24"/>
          <w:szCs w:val="24"/>
        </w:rPr>
        <w:t> </w:t>
      </w:r>
      <w:r w:rsidR="00C7344B" w:rsidRPr="00DC5540">
        <w:rPr>
          <w:rFonts w:ascii="Arial" w:hAnsi="Arial" w:cs="Arial"/>
          <w:b/>
          <w:sz w:val="24"/>
          <w:szCs w:val="24"/>
        </w:rPr>
        <w:t>( SN-PFTE)</w:t>
      </w:r>
      <w:r w:rsidR="00EE3F7B" w:rsidRPr="00DC5540">
        <w:rPr>
          <w:rFonts w:ascii="Arial" w:hAnsi="Arial" w:cs="Arial"/>
          <w:sz w:val="24"/>
          <w:szCs w:val="24"/>
        </w:rPr>
        <w:t>»</w:t>
      </w:r>
      <w:r w:rsidR="002A2BF8" w:rsidRPr="00DC5540">
        <w:rPr>
          <w:rFonts w:ascii="Arial" w:hAnsi="Arial" w:cs="Arial"/>
          <w:sz w:val="24"/>
          <w:szCs w:val="24"/>
        </w:rPr>
        <w:t xml:space="preserve">. </w:t>
      </w:r>
    </w:p>
    <w:p w14:paraId="2977BFA7" w14:textId="77777777" w:rsidR="00DC5540" w:rsidRDefault="00272F2E" w:rsidP="00DC5540">
      <w:pPr>
        <w:spacing w:before="120"/>
        <w:rPr>
          <w:rFonts w:ascii="Arial" w:hAnsi="Arial" w:cs="Arial"/>
          <w:sz w:val="24"/>
          <w:szCs w:val="24"/>
        </w:rPr>
      </w:pPr>
      <w:r w:rsidRPr="00DC5540">
        <w:rPr>
          <w:rFonts w:ascii="Arial" w:hAnsi="Arial" w:cs="Arial"/>
          <w:sz w:val="24"/>
          <w:szCs w:val="24"/>
        </w:rPr>
        <w:t>L</w:t>
      </w:r>
      <w:r w:rsidR="0079181A" w:rsidRPr="00DC5540">
        <w:rPr>
          <w:rFonts w:ascii="Arial" w:hAnsi="Arial" w:cs="Arial"/>
          <w:sz w:val="24"/>
          <w:szCs w:val="24"/>
        </w:rPr>
        <w:t>a Stratégie nationale</w:t>
      </w:r>
      <w:r w:rsidRPr="00DC5540">
        <w:rPr>
          <w:rFonts w:ascii="Arial" w:hAnsi="Arial" w:cs="Arial"/>
          <w:sz w:val="24"/>
          <w:szCs w:val="24"/>
        </w:rPr>
        <w:t xml:space="preserve"> de lutte contre les pires formes de travail des enfants</w:t>
      </w:r>
      <w:r w:rsidR="002D0C6F" w:rsidRPr="00DC5540">
        <w:rPr>
          <w:rFonts w:ascii="Arial" w:hAnsi="Arial" w:cs="Arial"/>
          <w:sz w:val="24"/>
          <w:szCs w:val="24"/>
        </w:rPr>
        <w:t xml:space="preserve"> définit des orientations et comporte un ensemble d’actions </w:t>
      </w:r>
      <w:r w:rsidR="00DC5540">
        <w:rPr>
          <w:rFonts w:ascii="Arial" w:hAnsi="Arial" w:cs="Arial"/>
          <w:sz w:val="24"/>
          <w:szCs w:val="24"/>
        </w:rPr>
        <w:t>de protection des enfants contre leur exploitation par le travail</w:t>
      </w:r>
      <w:r w:rsidR="002D0C6F" w:rsidRPr="00DC5540">
        <w:rPr>
          <w:rFonts w:ascii="Arial" w:hAnsi="Arial" w:cs="Arial"/>
          <w:sz w:val="24"/>
          <w:szCs w:val="24"/>
        </w:rPr>
        <w:t xml:space="preserve">. </w:t>
      </w:r>
      <w:r w:rsidR="008F33CB" w:rsidRPr="00DC5540">
        <w:rPr>
          <w:rFonts w:ascii="Arial" w:hAnsi="Arial" w:cs="Arial"/>
          <w:sz w:val="24"/>
          <w:szCs w:val="24"/>
        </w:rPr>
        <w:t xml:space="preserve">Elle </w:t>
      </w:r>
      <w:r w:rsidR="002D0C6F" w:rsidRPr="00DC5540">
        <w:rPr>
          <w:rFonts w:ascii="Arial" w:hAnsi="Arial" w:cs="Arial"/>
          <w:sz w:val="24"/>
          <w:szCs w:val="24"/>
        </w:rPr>
        <w:t xml:space="preserve">décrit en outre, les mécanismes et modalités de mise en œuvre de </w:t>
      </w:r>
      <w:r w:rsidR="008F33CB" w:rsidRPr="00DC5540">
        <w:rPr>
          <w:rFonts w:ascii="Arial" w:hAnsi="Arial" w:cs="Arial"/>
          <w:sz w:val="24"/>
          <w:szCs w:val="24"/>
        </w:rPr>
        <w:t>ces actions</w:t>
      </w:r>
      <w:r w:rsidR="002D0C6F" w:rsidRPr="00DC5540">
        <w:rPr>
          <w:rFonts w:ascii="Arial" w:hAnsi="Arial" w:cs="Arial"/>
          <w:sz w:val="24"/>
          <w:szCs w:val="24"/>
        </w:rPr>
        <w:t xml:space="preserve">. </w:t>
      </w:r>
    </w:p>
    <w:p w14:paraId="72002AC7" w14:textId="77777777" w:rsidR="007B466B" w:rsidRDefault="00DC5540" w:rsidP="00DC5540">
      <w:pPr>
        <w:spacing w:before="120"/>
        <w:rPr>
          <w:rFonts w:ascii="Arial" w:hAnsi="Arial" w:cs="Arial"/>
          <w:sz w:val="24"/>
          <w:szCs w:val="24"/>
        </w:rPr>
      </w:pPr>
      <w:r>
        <w:rPr>
          <w:rFonts w:ascii="Arial" w:hAnsi="Arial" w:cs="Arial"/>
          <w:sz w:val="24"/>
          <w:szCs w:val="24"/>
        </w:rPr>
        <w:t xml:space="preserve">La SN-PFTE </w:t>
      </w:r>
      <w:r w:rsidR="002D0C6F" w:rsidRPr="00DC5540">
        <w:rPr>
          <w:rFonts w:ascii="Arial" w:hAnsi="Arial" w:cs="Arial"/>
          <w:sz w:val="24"/>
          <w:szCs w:val="24"/>
        </w:rPr>
        <w:t xml:space="preserve">est </w:t>
      </w:r>
      <w:r w:rsidR="002D0C6F" w:rsidRPr="007B466B">
        <w:rPr>
          <w:rFonts w:ascii="Arial" w:hAnsi="Arial" w:cs="Arial"/>
          <w:sz w:val="24"/>
          <w:szCs w:val="24"/>
        </w:rPr>
        <w:t xml:space="preserve">un document de référence </w:t>
      </w:r>
      <w:r w:rsidR="0080785B" w:rsidRPr="007B466B">
        <w:rPr>
          <w:rFonts w:ascii="Arial" w:hAnsi="Arial" w:cs="Arial"/>
          <w:sz w:val="24"/>
          <w:szCs w:val="24"/>
        </w:rPr>
        <w:t xml:space="preserve">qui </w:t>
      </w:r>
      <w:r w:rsidR="002D0C6F" w:rsidRPr="007B466B">
        <w:rPr>
          <w:rFonts w:ascii="Arial" w:hAnsi="Arial" w:cs="Arial"/>
          <w:sz w:val="24"/>
          <w:szCs w:val="24"/>
        </w:rPr>
        <w:t xml:space="preserve">l’engagement </w:t>
      </w:r>
      <w:r>
        <w:rPr>
          <w:rFonts w:ascii="Arial" w:hAnsi="Arial" w:cs="Arial"/>
          <w:sz w:val="24"/>
          <w:szCs w:val="24"/>
        </w:rPr>
        <w:t>du Gouvernement</w:t>
      </w:r>
      <w:r w:rsidR="002D0C6F" w:rsidRPr="007B466B">
        <w:rPr>
          <w:rFonts w:ascii="Arial" w:hAnsi="Arial" w:cs="Arial"/>
          <w:sz w:val="24"/>
          <w:szCs w:val="24"/>
        </w:rPr>
        <w:t xml:space="preserve"> </w:t>
      </w:r>
      <w:r w:rsidR="00FA2299" w:rsidRPr="007B466B">
        <w:rPr>
          <w:rFonts w:ascii="Arial" w:hAnsi="Arial" w:cs="Arial"/>
          <w:sz w:val="24"/>
          <w:szCs w:val="24"/>
        </w:rPr>
        <w:t>à</w:t>
      </w:r>
      <w:r w:rsidR="002D0C6F" w:rsidRPr="007B466B">
        <w:rPr>
          <w:rFonts w:ascii="Arial" w:hAnsi="Arial" w:cs="Arial"/>
          <w:sz w:val="24"/>
          <w:szCs w:val="24"/>
        </w:rPr>
        <w:t xml:space="preserve"> travers le leadership du Ministère </w:t>
      </w:r>
      <w:r w:rsidR="00C7344B" w:rsidRPr="007B466B">
        <w:rPr>
          <w:rFonts w:ascii="Arial" w:hAnsi="Arial" w:cs="Arial"/>
          <w:sz w:val="24"/>
          <w:szCs w:val="24"/>
        </w:rPr>
        <w:t xml:space="preserve">en charge </w:t>
      </w:r>
      <w:r w:rsidR="002D0C6F" w:rsidRPr="007B466B">
        <w:rPr>
          <w:rFonts w:ascii="Arial" w:hAnsi="Arial" w:cs="Arial"/>
          <w:sz w:val="24"/>
          <w:szCs w:val="24"/>
        </w:rPr>
        <w:t xml:space="preserve">du travail et de la protection sociale </w:t>
      </w:r>
      <w:r>
        <w:rPr>
          <w:rFonts w:ascii="Arial" w:hAnsi="Arial" w:cs="Arial"/>
          <w:sz w:val="24"/>
          <w:szCs w:val="24"/>
        </w:rPr>
        <w:t>à mettre fin aux PFTE.</w:t>
      </w:r>
    </w:p>
    <w:p w14:paraId="0B760E94" w14:textId="77777777" w:rsidR="002D0C6F" w:rsidRPr="007B466B" w:rsidRDefault="007B466B" w:rsidP="00DC5540">
      <w:pPr>
        <w:spacing w:before="120"/>
        <w:rPr>
          <w:rFonts w:ascii="Arial" w:hAnsi="Arial" w:cs="Arial"/>
          <w:sz w:val="24"/>
          <w:szCs w:val="24"/>
        </w:rPr>
      </w:pPr>
      <w:r>
        <w:rPr>
          <w:rFonts w:ascii="Arial" w:hAnsi="Arial" w:cs="Arial"/>
          <w:sz w:val="24"/>
          <w:szCs w:val="24"/>
        </w:rPr>
        <w:t>Pour atteindre cet objectif, le MFPTPS travaille</w:t>
      </w:r>
      <w:r w:rsidR="00DC5540">
        <w:rPr>
          <w:rFonts w:ascii="Arial" w:hAnsi="Arial" w:cs="Arial"/>
          <w:sz w:val="24"/>
          <w:szCs w:val="24"/>
        </w:rPr>
        <w:t xml:space="preserve"> </w:t>
      </w:r>
      <w:r w:rsidR="002D0C6F" w:rsidRPr="007B466B">
        <w:rPr>
          <w:rFonts w:ascii="Arial" w:hAnsi="Arial" w:cs="Arial"/>
          <w:sz w:val="24"/>
          <w:szCs w:val="24"/>
        </w:rPr>
        <w:t xml:space="preserve">en étroite collaboration avec les </w:t>
      </w:r>
      <w:r w:rsidR="00C7344B" w:rsidRPr="007B466B">
        <w:rPr>
          <w:rFonts w:ascii="Arial" w:hAnsi="Arial" w:cs="Arial"/>
          <w:sz w:val="24"/>
          <w:szCs w:val="24"/>
        </w:rPr>
        <w:t xml:space="preserve">autres </w:t>
      </w:r>
      <w:r w:rsidR="002D0C6F" w:rsidRPr="007B466B">
        <w:rPr>
          <w:rFonts w:ascii="Arial" w:hAnsi="Arial" w:cs="Arial"/>
          <w:sz w:val="24"/>
          <w:szCs w:val="24"/>
        </w:rPr>
        <w:t xml:space="preserve">ministères </w:t>
      </w:r>
      <w:r w:rsidR="008F33CB" w:rsidRPr="007B466B">
        <w:rPr>
          <w:rFonts w:ascii="Arial" w:hAnsi="Arial" w:cs="Arial"/>
          <w:sz w:val="24"/>
          <w:szCs w:val="24"/>
        </w:rPr>
        <w:t>concernés</w:t>
      </w:r>
      <w:r w:rsidR="002D0C6F" w:rsidRPr="007B466B">
        <w:rPr>
          <w:rFonts w:ascii="Arial" w:hAnsi="Arial" w:cs="Arial"/>
          <w:sz w:val="24"/>
          <w:szCs w:val="24"/>
        </w:rPr>
        <w:t>, les Partenaires Techniques et Financiers</w:t>
      </w:r>
      <w:r w:rsidR="00451FBC" w:rsidRPr="007B466B">
        <w:rPr>
          <w:rFonts w:ascii="Arial" w:hAnsi="Arial" w:cs="Arial"/>
          <w:sz w:val="24"/>
          <w:szCs w:val="24"/>
        </w:rPr>
        <w:t xml:space="preserve"> (PTF)</w:t>
      </w:r>
      <w:r w:rsidR="002D0C6F" w:rsidRPr="007B466B">
        <w:rPr>
          <w:rFonts w:ascii="Arial" w:hAnsi="Arial" w:cs="Arial"/>
          <w:sz w:val="24"/>
          <w:szCs w:val="24"/>
        </w:rPr>
        <w:t>, les acteurs communautaires</w:t>
      </w:r>
      <w:r w:rsidR="0079181A" w:rsidRPr="007B466B">
        <w:rPr>
          <w:rFonts w:ascii="Arial" w:hAnsi="Arial" w:cs="Arial"/>
          <w:sz w:val="24"/>
          <w:szCs w:val="24"/>
        </w:rPr>
        <w:t xml:space="preserve">, les </w:t>
      </w:r>
      <w:r w:rsidR="008F33CB" w:rsidRPr="007B466B">
        <w:rPr>
          <w:rFonts w:ascii="Arial" w:hAnsi="Arial" w:cs="Arial"/>
          <w:sz w:val="24"/>
          <w:szCs w:val="24"/>
        </w:rPr>
        <w:t>O</w:t>
      </w:r>
      <w:r w:rsidR="0079181A" w:rsidRPr="007B466B">
        <w:rPr>
          <w:rFonts w:ascii="Arial" w:hAnsi="Arial" w:cs="Arial"/>
          <w:sz w:val="24"/>
          <w:szCs w:val="24"/>
        </w:rPr>
        <w:t xml:space="preserve">rganisations de la </w:t>
      </w:r>
      <w:r w:rsidR="008F33CB" w:rsidRPr="007B466B">
        <w:rPr>
          <w:rFonts w:ascii="Arial" w:hAnsi="Arial" w:cs="Arial"/>
          <w:sz w:val="24"/>
          <w:szCs w:val="24"/>
        </w:rPr>
        <w:t>S</w:t>
      </w:r>
      <w:r w:rsidR="00272F2E" w:rsidRPr="007B466B">
        <w:rPr>
          <w:rFonts w:ascii="Arial" w:hAnsi="Arial" w:cs="Arial"/>
          <w:sz w:val="24"/>
          <w:szCs w:val="24"/>
        </w:rPr>
        <w:t xml:space="preserve">ociété </w:t>
      </w:r>
      <w:r w:rsidR="008F33CB" w:rsidRPr="007B466B">
        <w:rPr>
          <w:rFonts w:ascii="Arial" w:hAnsi="Arial" w:cs="Arial"/>
          <w:sz w:val="24"/>
          <w:szCs w:val="24"/>
        </w:rPr>
        <w:t>C</w:t>
      </w:r>
      <w:r w:rsidR="00272F2E" w:rsidRPr="007B466B">
        <w:rPr>
          <w:rFonts w:ascii="Arial" w:hAnsi="Arial" w:cs="Arial"/>
          <w:sz w:val="24"/>
          <w:szCs w:val="24"/>
        </w:rPr>
        <w:t>ivile</w:t>
      </w:r>
      <w:r w:rsidR="008F33CB" w:rsidRPr="007B466B">
        <w:rPr>
          <w:rFonts w:ascii="Arial" w:hAnsi="Arial" w:cs="Arial"/>
          <w:sz w:val="24"/>
          <w:szCs w:val="24"/>
        </w:rPr>
        <w:t xml:space="preserve"> (OSC)</w:t>
      </w:r>
      <w:r w:rsidR="0079181A" w:rsidRPr="007B466B">
        <w:rPr>
          <w:rFonts w:ascii="Arial" w:hAnsi="Arial" w:cs="Arial"/>
          <w:sz w:val="24"/>
          <w:szCs w:val="24"/>
        </w:rPr>
        <w:t xml:space="preserve"> et les partenaires sociaux</w:t>
      </w:r>
      <w:r w:rsidR="00C7344B" w:rsidRPr="007B466B">
        <w:rPr>
          <w:rFonts w:ascii="Arial" w:hAnsi="Arial" w:cs="Arial"/>
          <w:sz w:val="24"/>
          <w:szCs w:val="24"/>
        </w:rPr>
        <w:t>.</w:t>
      </w:r>
    </w:p>
    <w:p w14:paraId="4B1A0806" w14:textId="77777777" w:rsidR="00E73D03" w:rsidRPr="00641D8F" w:rsidRDefault="00834FEC" w:rsidP="00641D8F">
      <w:pPr>
        <w:spacing w:before="120"/>
        <w:rPr>
          <w:rFonts w:ascii="Arial" w:hAnsi="Arial" w:cs="Arial"/>
          <w:sz w:val="24"/>
          <w:szCs w:val="24"/>
        </w:rPr>
      </w:pPr>
      <w:r w:rsidRPr="00641D8F">
        <w:rPr>
          <w:rFonts w:ascii="Arial" w:hAnsi="Arial" w:cs="Arial"/>
          <w:sz w:val="24"/>
          <w:szCs w:val="24"/>
        </w:rPr>
        <w:t>La</w:t>
      </w:r>
      <w:r w:rsidR="007E24CA" w:rsidRPr="00641D8F">
        <w:rPr>
          <w:rFonts w:ascii="Arial" w:hAnsi="Arial" w:cs="Arial"/>
          <w:sz w:val="24"/>
          <w:szCs w:val="24"/>
        </w:rPr>
        <w:t xml:space="preserve"> stratégie nationale</w:t>
      </w:r>
      <w:r w:rsidR="008F33CB" w:rsidRPr="00641D8F">
        <w:rPr>
          <w:rFonts w:ascii="Arial" w:hAnsi="Arial" w:cs="Arial"/>
          <w:sz w:val="24"/>
          <w:szCs w:val="24"/>
        </w:rPr>
        <w:t xml:space="preserve"> </w:t>
      </w:r>
      <w:r w:rsidR="00D22141" w:rsidRPr="00641D8F">
        <w:rPr>
          <w:rFonts w:ascii="Arial" w:hAnsi="Arial" w:cs="Arial"/>
          <w:sz w:val="24"/>
          <w:szCs w:val="24"/>
        </w:rPr>
        <w:t xml:space="preserve">est </w:t>
      </w:r>
      <w:r w:rsidR="002A2BF8" w:rsidRPr="00641D8F">
        <w:rPr>
          <w:rFonts w:ascii="Arial" w:hAnsi="Arial" w:cs="Arial"/>
          <w:sz w:val="24"/>
          <w:szCs w:val="24"/>
        </w:rPr>
        <w:t>mis</w:t>
      </w:r>
      <w:r w:rsidR="008F33CB" w:rsidRPr="00641D8F">
        <w:rPr>
          <w:rFonts w:ascii="Arial" w:hAnsi="Arial" w:cs="Arial"/>
          <w:sz w:val="24"/>
          <w:szCs w:val="24"/>
        </w:rPr>
        <w:t>e</w:t>
      </w:r>
      <w:r w:rsidR="002A2BF8" w:rsidRPr="00641D8F">
        <w:rPr>
          <w:rFonts w:ascii="Arial" w:hAnsi="Arial" w:cs="Arial"/>
          <w:sz w:val="24"/>
          <w:szCs w:val="24"/>
        </w:rPr>
        <w:t xml:space="preserve"> en œuvre à </w:t>
      </w:r>
      <w:r w:rsidR="00C40112" w:rsidRPr="00641D8F">
        <w:rPr>
          <w:rFonts w:ascii="Arial" w:hAnsi="Arial" w:cs="Arial"/>
          <w:sz w:val="24"/>
          <w:szCs w:val="24"/>
        </w:rPr>
        <w:t>travers</w:t>
      </w:r>
      <w:r w:rsidR="007371E1" w:rsidRPr="00641D8F">
        <w:rPr>
          <w:rFonts w:ascii="Arial" w:hAnsi="Arial" w:cs="Arial"/>
          <w:sz w:val="24"/>
          <w:szCs w:val="24"/>
        </w:rPr>
        <w:t xml:space="preserve"> des plans d’action</w:t>
      </w:r>
      <w:r w:rsidR="00FE717A" w:rsidRPr="00641D8F">
        <w:rPr>
          <w:rFonts w:ascii="Arial" w:hAnsi="Arial" w:cs="Arial"/>
          <w:sz w:val="24"/>
          <w:szCs w:val="24"/>
        </w:rPr>
        <w:t>s</w:t>
      </w:r>
      <w:r w:rsidR="007371E1" w:rsidRPr="00641D8F">
        <w:rPr>
          <w:rFonts w:ascii="Arial" w:hAnsi="Arial" w:cs="Arial"/>
          <w:sz w:val="24"/>
          <w:szCs w:val="24"/>
        </w:rPr>
        <w:t xml:space="preserve"> </w:t>
      </w:r>
      <w:r w:rsidR="00FE717A" w:rsidRPr="00641D8F">
        <w:rPr>
          <w:rFonts w:ascii="Arial" w:hAnsi="Arial" w:cs="Arial"/>
          <w:sz w:val="24"/>
          <w:szCs w:val="24"/>
        </w:rPr>
        <w:t xml:space="preserve">triennaux </w:t>
      </w:r>
      <w:r w:rsidR="007371E1" w:rsidRPr="00641D8F">
        <w:rPr>
          <w:rFonts w:ascii="Arial" w:hAnsi="Arial" w:cs="Arial"/>
          <w:sz w:val="24"/>
          <w:szCs w:val="24"/>
        </w:rPr>
        <w:t>glissant</w:t>
      </w:r>
      <w:r w:rsidR="00FE717A" w:rsidRPr="00641D8F">
        <w:rPr>
          <w:rFonts w:ascii="Arial" w:hAnsi="Arial" w:cs="Arial"/>
          <w:sz w:val="24"/>
          <w:szCs w:val="24"/>
        </w:rPr>
        <w:t>s</w:t>
      </w:r>
      <w:r w:rsidR="00C7344B" w:rsidRPr="00641D8F">
        <w:rPr>
          <w:rFonts w:ascii="Arial" w:hAnsi="Arial" w:cs="Arial"/>
          <w:sz w:val="24"/>
          <w:szCs w:val="24"/>
        </w:rPr>
        <w:t xml:space="preserve">. Le présent document de stratégie </w:t>
      </w:r>
      <w:r w:rsidR="002A2BF8" w:rsidRPr="00641D8F">
        <w:rPr>
          <w:rFonts w:ascii="Arial" w:hAnsi="Arial" w:cs="Arial"/>
          <w:sz w:val="24"/>
          <w:szCs w:val="24"/>
        </w:rPr>
        <w:t xml:space="preserve">est organisé autour de </w:t>
      </w:r>
      <w:r w:rsidR="002A6107" w:rsidRPr="00641D8F">
        <w:rPr>
          <w:rFonts w:ascii="Arial" w:hAnsi="Arial" w:cs="Arial"/>
          <w:sz w:val="24"/>
          <w:szCs w:val="24"/>
        </w:rPr>
        <w:t xml:space="preserve">trois </w:t>
      </w:r>
      <w:r w:rsidR="002A2BF8" w:rsidRPr="00641D8F">
        <w:rPr>
          <w:rFonts w:ascii="Arial" w:hAnsi="Arial" w:cs="Arial"/>
          <w:sz w:val="24"/>
          <w:szCs w:val="24"/>
        </w:rPr>
        <w:t>grandes parties</w:t>
      </w:r>
      <w:r w:rsidR="00EE3F7B" w:rsidRPr="00641D8F">
        <w:rPr>
          <w:rFonts w:ascii="Arial" w:hAnsi="Arial" w:cs="Arial"/>
          <w:sz w:val="24"/>
          <w:szCs w:val="24"/>
        </w:rPr>
        <w:t> :</w:t>
      </w:r>
      <w:r w:rsidR="002A2BF8" w:rsidRPr="00641D8F">
        <w:rPr>
          <w:rFonts w:ascii="Arial" w:hAnsi="Arial" w:cs="Arial"/>
          <w:sz w:val="24"/>
          <w:szCs w:val="24"/>
        </w:rPr>
        <w:t xml:space="preserve"> </w:t>
      </w:r>
    </w:p>
    <w:p w14:paraId="40B2BA3A" w14:textId="77777777" w:rsidR="00682D6F" w:rsidRPr="00641D8F" w:rsidRDefault="003A356A" w:rsidP="00641D8F">
      <w:pPr>
        <w:numPr>
          <w:ilvl w:val="0"/>
          <w:numId w:val="10"/>
        </w:numPr>
        <w:spacing w:before="120"/>
        <w:rPr>
          <w:rFonts w:ascii="Arial" w:hAnsi="Arial" w:cs="Arial"/>
          <w:sz w:val="24"/>
          <w:szCs w:val="24"/>
        </w:rPr>
      </w:pPr>
      <w:r w:rsidRPr="00641D8F">
        <w:rPr>
          <w:rFonts w:ascii="Arial" w:hAnsi="Arial" w:cs="Arial"/>
          <w:sz w:val="24"/>
          <w:szCs w:val="24"/>
        </w:rPr>
        <w:t xml:space="preserve"> </w:t>
      </w:r>
      <w:proofErr w:type="gramStart"/>
      <w:r w:rsidR="00834FEC" w:rsidRPr="00641D8F">
        <w:rPr>
          <w:rFonts w:ascii="Arial" w:hAnsi="Arial" w:cs="Arial"/>
          <w:sz w:val="24"/>
          <w:szCs w:val="24"/>
        </w:rPr>
        <w:t>le</w:t>
      </w:r>
      <w:proofErr w:type="gramEnd"/>
      <w:r w:rsidR="00834FEC" w:rsidRPr="00641D8F">
        <w:rPr>
          <w:rFonts w:ascii="Arial" w:hAnsi="Arial" w:cs="Arial"/>
          <w:sz w:val="24"/>
          <w:szCs w:val="24"/>
        </w:rPr>
        <w:t xml:space="preserve"> </w:t>
      </w:r>
      <w:r w:rsidR="002A2BF8" w:rsidRPr="00641D8F">
        <w:rPr>
          <w:rFonts w:ascii="Arial" w:hAnsi="Arial" w:cs="Arial"/>
          <w:sz w:val="24"/>
          <w:szCs w:val="24"/>
        </w:rPr>
        <w:t>contexte et</w:t>
      </w:r>
      <w:r w:rsidR="00834FEC" w:rsidRPr="00641D8F">
        <w:rPr>
          <w:rFonts w:ascii="Arial" w:hAnsi="Arial" w:cs="Arial"/>
          <w:sz w:val="24"/>
          <w:szCs w:val="24"/>
        </w:rPr>
        <w:t xml:space="preserve"> la</w:t>
      </w:r>
      <w:r w:rsidR="002A2BF8" w:rsidRPr="00641D8F">
        <w:rPr>
          <w:rFonts w:ascii="Arial" w:hAnsi="Arial" w:cs="Arial"/>
          <w:sz w:val="24"/>
          <w:szCs w:val="24"/>
        </w:rPr>
        <w:t xml:space="preserve"> justification de l’élaboration de la stratégie</w:t>
      </w:r>
      <w:r w:rsidR="0079181A" w:rsidRPr="00641D8F">
        <w:rPr>
          <w:rFonts w:ascii="Arial" w:hAnsi="Arial" w:cs="Arial"/>
          <w:sz w:val="24"/>
          <w:szCs w:val="24"/>
        </w:rPr>
        <w:t> ;</w:t>
      </w:r>
    </w:p>
    <w:p w14:paraId="239F1A10" w14:textId="77777777" w:rsidR="00EE3F7B" w:rsidRPr="00641D8F" w:rsidRDefault="00834FEC" w:rsidP="00641D8F">
      <w:pPr>
        <w:numPr>
          <w:ilvl w:val="0"/>
          <w:numId w:val="10"/>
        </w:numPr>
        <w:spacing w:before="120"/>
        <w:rPr>
          <w:rFonts w:ascii="Arial" w:hAnsi="Arial" w:cs="Arial"/>
          <w:sz w:val="24"/>
          <w:szCs w:val="24"/>
        </w:rPr>
      </w:pPr>
      <w:proofErr w:type="gramStart"/>
      <w:r w:rsidRPr="00641D8F">
        <w:rPr>
          <w:rFonts w:ascii="Arial" w:hAnsi="Arial" w:cs="Arial"/>
          <w:sz w:val="24"/>
          <w:szCs w:val="24"/>
        </w:rPr>
        <w:t>l’</w:t>
      </w:r>
      <w:r w:rsidR="002A2BF8" w:rsidRPr="00641D8F">
        <w:rPr>
          <w:rFonts w:ascii="Arial" w:hAnsi="Arial" w:cs="Arial"/>
          <w:sz w:val="24"/>
          <w:szCs w:val="24"/>
        </w:rPr>
        <w:t>analyse</w:t>
      </w:r>
      <w:proofErr w:type="gramEnd"/>
      <w:r w:rsidR="002A2BF8" w:rsidRPr="00641D8F">
        <w:rPr>
          <w:rFonts w:ascii="Arial" w:hAnsi="Arial" w:cs="Arial"/>
          <w:sz w:val="24"/>
          <w:szCs w:val="24"/>
        </w:rPr>
        <w:t xml:space="preserve"> diagnostique du secteur</w:t>
      </w:r>
      <w:r w:rsidR="0079181A" w:rsidRPr="00641D8F">
        <w:rPr>
          <w:rFonts w:ascii="Arial" w:hAnsi="Arial" w:cs="Arial"/>
          <w:sz w:val="24"/>
          <w:szCs w:val="24"/>
        </w:rPr>
        <w:t> ;</w:t>
      </w:r>
      <w:r w:rsidR="002A2BF8" w:rsidRPr="00641D8F">
        <w:rPr>
          <w:rFonts w:ascii="Arial" w:hAnsi="Arial" w:cs="Arial"/>
          <w:sz w:val="24"/>
          <w:szCs w:val="24"/>
        </w:rPr>
        <w:t xml:space="preserve"> </w:t>
      </w:r>
    </w:p>
    <w:p w14:paraId="29B7AD3C" w14:textId="77777777" w:rsidR="002A2BF8" w:rsidRPr="00344AD6" w:rsidRDefault="00834FEC" w:rsidP="00641D8F">
      <w:pPr>
        <w:numPr>
          <w:ilvl w:val="0"/>
          <w:numId w:val="10"/>
        </w:numPr>
        <w:spacing w:before="120"/>
        <w:rPr>
          <w:rFonts w:cs="Arial"/>
          <w:sz w:val="26"/>
          <w:szCs w:val="26"/>
        </w:rPr>
      </w:pPr>
      <w:proofErr w:type="gramStart"/>
      <w:r w:rsidRPr="00641D8F">
        <w:rPr>
          <w:rFonts w:ascii="Arial" w:hAnsi="Arial" w:cs="Arial"/>
          <w:sz w:val="24"/>
          <w:szCs w:val="24"/>
        </w:rPr>
        <w:t>les</w:t>
      </w:r>
      <w:proofErr w:type="gramEnd"/>
      <w:r w:rsidRPr="00641D8F">
        <w:rPr>
          <w:rFonts w:ascii="Arial" w:hAnsi="Arial" w:cs="Arial"/>
          <w:sz w:val="24"/>
          <w:szCs w:val="24"/>
        </w:rPr>
        <w:t xml:space="preserve"> </w:t>
      </w:r>
      <w:r w:rsidR="003A356A" w:rsidRPr="00641D8F">
        <w:rPr>
          <w:rFonts w:ascii="Arial" w:hAnsi="Arial" w:cs="Arial"/>
          <w:sz w:val="24"/>
          <w:szCs w:val="24"/>
        </w:rPr>
        <w:t>é</w:t>
      </w:r>
      <w:r w:rsidR="002A2BF8" w:rsidRPr="00641D8F">
        <w:rPr>
          <w:rFonts w:ascii="Arial" w:hAnsi="Arial" w:cs="Arial"/>
          <w:sz w:val="24"/>
          <w:szCs w:val="24"/>
        </w:rPr>
        <w:t xml:space="preserve">léments </w:t>
      </w:r>
      <w:r w:rsidRPr="00641D8F">
        <w:rPr>
          <w:rFonts w:ascii="Arial" w:hAnsi="Arial" w:cs="Arial"/>
          <w:sz w:val="24"/>
          <w:szCs w:val="24"/>
        </w:rPr>
        <w:t>de la stratégie</w:t>
      </w:r>
      <w:r w:rsidR="002A2BF8" w:rsidRPr="00641D8F">
        <w:rPr>
          <w:rFonts w:ascii="Arial" w:hAnsi="Arial" w:cs="Arial"/>
          <w:sz w:val="24"/>
          <w:szCs w:val="24"/>
        </w:rPr>
        <w:t>.</w:t>
      </w:r>
    </w:p>
    <w:p w14:paraId="067D8CF9" w14:textId="77777777" w:rsidR="005C2947" w:rsidRPr="00344AD6" w:rsidRDefault="005C2947" w:rsidP="00DB3D55">
      <w:pPr>
        <w:rPr>
          <w:rFonts w:cs="Arial"/>
          <w:sz w:val="26"/>
          <w:szCs w:val="26"/>
        </w:rPr>
        <w:sectPr w:rsidR="005C2947" w:rsidRPr="00344AD6" w:rsidSect="00FF2768">
          <w:pgSz w:w="11906" w:h="16838"/>
          <w:pgMar w:top="1417" w:right="1417" w:bottom="1417" w:left="1417" w:header="708" w:footer="708" w:gutter="0"/>
          <w:cols w:space="708"/>
          <w:docGrid w:linePitch="360"/>
        </w:sectPr>
      </w:pPr>
    </w:p>
    <w:p w14:paraId="1995EC73" w14:textId="77777777" w:rsidR="00CD196A" w:rsidRPr="00641D8F" w:rsidRDefault="002930C1" w:rsidP="00641D8F">
      <w:pPr>
        <w:pStyle w:val="Heading1"/>
        <w:shd w:val="clear" w:color="auto" w:fill="BDD6EE"/>
        <w:spacing w:before="120" w:after="120" w:line="23" w:lineRule="atLeast"/>
        <w:jc w:val="center"/>
        <w:rPr>
          <w:rFonts w:ascii="Arial" w:hAnsi="Arial" w:cs="Arial"/>
          <w:sz w:val="24"/>
          <w:szCs w:val="24"/>
        </w:rPr>
      </w:pPr>
      <w:bookmarkStart w:id="4" w:name="_Toc485381068"/>
      <w:r w:rsidRPr="00641D8F">
        <w:rPr>
          <w:rFonts w:ascii="Arial" w:hAnsi="Arial" w:cs="Arial"/>
          <w:sz w:val="24"/>
          <w:szCs w:val="24"/>
        </w:rPr>
        <w:t>PARTIE I</w:t>
      </w:r>
      <w:r w:rsidR="005C2947" w:rsidRPr="00641D8F">
        <w:rPr>
          <w:rFonts w:ascii="Arial" w:hAnsi="Arial" w:cs="Arial"/>
          <w:sz w:val="24"/>
          <w:szCs w:val="24"/>
        </w:rPr>
        <w:t> : CONTEXTE ET JUSTIFICATION</w:t>
      </w:r>
      <w:bookmarkEnd w:id="4"/>
    </w:p>
    <w:p w14:paraId="279CAFE7" w14:textId="77777777" w:rsidR="00AE6608" w:rsidRPr="00641D8F" w:rsidRDefault="000A7825" w:rsidP="00641D8F">
      <w:pPr>
        <w:pStyle w:val="Heading2"/>
        <w:numPr>
          <w:ilvl w:val="0"/>
          <w:numId w:val="34"/>
        </w:numPr>
        <w:spacing w:before="120" w:after="120" w:line="23" w:lineRule="atLeast"/>
        <w:rPr>
          <w:rFonts w:ascii="Arial" w:hAnsi="Arial" w:cs="Arial"/>
          <w:i w:val="0"/>
          <w:sz w:val="24"/>
          <w:szCs w:val="24"/>
        </w:rPr>
      </w:pPr>
      <w:bookmarkStart w:id="5" w:name="_Toc485381069"/>
      <w:r w:rsidRPr="00641D8F">
        <w:rPr>
          <w:rFonts w:ascii="Arial" w:hAnsi="Arial" w:cs="Arial"/>
          <w:i w:val="0"/>
          <w:sz w:val="24"/>
          <w:szCs w:val="24"/>
        </w:rPr>
        <w:t>Contexte</w:t>
      </w:r>
      <w:r w:rsidR="00AE6608" w:rsidRPr="00641D8F">
        <w:rPr>
          <w:rFonts w:ascii="Arial" w:hAnsi="Arial" w:cs="Arial"/>
          <w:i w:val="0"/>
          <w:sz w:val="24"/>
          <w:szCs w:val="24"/>
        </w:rPr>
        <w:t xml:space="preserve"> </w:t>
      </w:r>
      <w:r w:rsidR="00400DA7" w:rsidRPr="00641D8F">
        <w:rPr>
          <w:rFonts w:ascii="Arial" w:hAnsi="Arial" w:cs="Arial"/>
          <w:i w:val="0"/>
          <w:sz w:val="24"/>
          <w:szCs w:val="24"/>
        </w:rPr>
        <w:t>général</w:t>
      </w:r>
      <w:bookmarkEnd w:id="5"/>
      <w:r w:rsidR="00400DA7" w:rsidRPr="00641D8F">
        <w:rPr>
          <w:rFonts w:ascii="Arial" w:hAnsi="Arial" w:cs="Arial"/>
          <w:i w:val="0"/>
          <w:sz w:val="24"/>
          <w:szCs w:val="24"/>
        </w:rPr>
        <w:t xml:space="preserve"> </w:t>
      </w:r>
    </w:p>
    <w:p w14:paraId="4114E644" w14:textId="77777777" w:rsidR="0079064B" w:rsidRPr="00641D8F" w:rsidRDefault="00C87F07" w:rsidP="00641D8F">
      <w:pPr>
        <w:spacing w:before="120" w:line="23" w:lineRule="atLeast"/>
        <w:rPr>
          <w:rFonts w:ascii="Arial" w:hAnsi="Arial" w:cs="Arial"/>
          <w:sz w:val="24"/>
          <w:szCs w:val="24"/>
        </w:rPr>
      </w:pPr>
      <w:r w:rsidRPr="00641D8F">
        <w:rPr>
          <w:rFonts w:ascii="Arial" w:hAnsi="Arial" w:cs="Arial"/>
          <w:sz w:val="24"/>
          <w:szCs w:val="24"/>
        </w:rPr>
        <w:t>Pays sahélien</w:t>
      </w:r>
      <w:r w:rsidR="00A76F22" w:rsidRPr="00641D8F">
        <w:rPr>
          <w:rFonts w:ascii="Arial" w:hAnsi="Arial" w:cs="Arial"/>
          <w:sz w:val="24"/>
          <w:szCs w:val="24"/>
        </w:rPr>
        <w:t>,</w:t>
      </w:r>
      <w:r w:rsidRPr="00641D8F">
        <w:rPr>
          <w:rFonts w:ascii="Arial" w:hAnsi="Arial" w:cs="Arial"/>
          <w:sz w:val="24"/>
          <w:szCs w:val="24"/>
        </w:rPr>
        <w:t xml:space="preserve"> </w:t>
      </w:r>
      <w:r w:rsidR="00A76F22" w:rsidRPr="00641D8F">
        <w:rPr>
          <w:rFonts w:ascii="Arial" w:hAnsi="Arial" w:cs="Arial"/>
          <w:sz w:val="24"/>
          <w:szCs w:val="24"/>
        </w:rPr>
        <w:t xml:space="preserve">le Burkina Faso est situé dans la boucle du Niger au cœur de l’Afrique de l’Ouest. Il </w:t>
      </w:r>
      <w:r w:rsidRPr="00641D8F">
        <w:rPr>
          <w:rFonts w:ascii="Arial" w:hAnsi="Arial" w:cs="Arial"/>
          <w:sz w:val="24"/>
          <w:szCs w:val="24"/>
        </w:rPr>
        <w:t xml:space="preserve">s’étend sur une superficie d’environ 274 </w:t>
      </w:r>
      <w:r w:rsidR="00E27D1F" w:rsidRPr="00641D8F">
        <w:rPr>
          <w:rFonts w:ascii="Arial" w:hAnsi="Arial" w:cs="Arial"/>
          <w:sz w:val="24"/>
          <w:szCs w:val="24"/>
        </w:rPr>
        <w:t>2</w:t>
      </w:r>
      <w:r w:rsidR="00394CB6" w:rsidRPr="00641D8F">
        <w:rPr>
          <w:rFonts w:ascii="Arial" w:hAnsi="Arial" w:cs="Arial"/>
          <w:sz w:val="24"/>
          <w:szCs w:val="24"/>
        </w:rPr>
        <w:t>22</w:t>
      </w:r>
      <w:r w:rsidR="003F156E" w:rsidRPr="00641D8F">
        <w:rPr>
          <w:rStyle w:val="FootnoteReference"/>
          <w:rFonts w:ascii="Arial" w:hAnsi="Arial" w:cs="Arial"/>
          <w:sz w:val="24"/>
          <w:szCs w:val="24"/>
        </w:rPr>
        <w:footnoteReference w:id="2"/>
      </w:r>
      <w:r w:rsidRPr="00641D8F">
        <w:rPr>
          <w:rFonts w:ascii="Arial" w:hAnsi="Arial" w:cs="Arial"/>
          <w:sz w:val="24"/>
          <w:szCs w:val="24"/>
        </w:rPr>
        <w:t xml:space="preserve"> Km²</w:t>
      </w:r>
      <w:r w:rsidR="00322436" w:rsidRPr="00641D8F">
        <w:rPr>
          <w:rFonts w:ascii="Arial" w:hAnsi="Arial" w:cs="Arial"/>
          <w:sz w:val="24"/>
          <w:szCs w:val="24"/>
        </w:rPr>
        <w:t xml:space="preserve"> </w:t>
      </w:r>
      <w:proofErr w:type="gramStart"/>
      <w:r w:rsidR="00A76F22" w:rsidRPr="00641D8F">
        <w:rPr>
          <w:rFonts w:ascii="Arial" w:hAnsi="Arial" w:cs="Arial"/>
          <w:sz w:val="24"/>
          <w:szCs w:val="24"/>
        </w:rPr>
        <w:t xml:space="preserve">et </w:t>
      </w:r>
      <w:r w:rsidRPr="00641D8F">
        <w:rPr>
          <w:rFonts w:ascii="Arial" w:hAnsi="Arial" w:cs="Arial"/>
          <w:sz w:val="24"/>
          <w:szCs w:val="24"/>
        </w:rPr>
        <w:t xml:space="preserve"> fait</w:t>
      </w:r>
      <w:proofErr w:type="gramEnd"/>
      <w:r w:rsidRPr="00641D8F">
        <w:rPr>
          <w:rFonts w:ascii="Arial" w:hAnsi="Arial" w:cs="Arial"/>
          <w:sz w:val="24"/>
          <w:szCs w:val="24"/>
        </w:rPr>
        <w:t xml:space="preserve"> frontière avec le Mali au Nord et à l’Ouest, le Niger à l’Est, le Bénin au Sud-Est, la Côte d’Ivoire, le Ghana et le Togo au Sud. </w:t>
      </w:r>
      <w:r w:rsidR="0079064B" w:rsidRPr="00641D8F">
        <w:rPr>
          <w:rFonts w:ascii="Arial" w:hAnsi="Arial" w:cs="Arial"/>
          <w:sz w:val="24"/>
          <w:szCs w:val="24"/>
        </w:rPr>
        <w:t>Sur le plan administratif, le territoire burkinabè est divisé en 13 régions, 45 provinces</w:t>
      </w:r>
      <w:r w:rsidR="00322436" w:rsidRPr="00641D8F">
        <w:rPr>
          <w:rFonts w:ascii="Arial" w:hAnsi="Arial" w:cs="Arial"/>
          <w:sz w:val="24"/>
          <w:szCs w:val="24"/>
        </w:rPr>
        <w:t>,</w:t>
      </w:r>
      <w:r w:rsidR="00825D20" w:rsidRPr="00641D8F">
        <w:rPr>
          <w:rFonts w:ascii="Arial" w:hAnsi="Arial" w:cs="Arial"/>
          <w:sz w:val="24"/>
          <w:szCs w:val="24"/>
        </w:rPr>
        <w:t xml:space="preserve"> </w:t>
      </w:r>
      <w:r w:rsidR="00322436" w:rsidRPr="00641D8F">
        <w:rPr>
          <w:rFonts w:ascii="Arial" w:hAnsi="Arial" w:cs="Arial"/>
          <w:sz w:val="24"/>
          <w:szCs w:val="24"/>
        </w:rPr>
        <w:t>302 communes rurales, 49 communes urbaines</w:t>
      </w:r>
      <w:r w:rsidR="0079064B" w:rsidRPr="00641D8F">
        <w:rPr>
          <w:rFonts w:ascii="Arial" w:hAnsi="Arial" w:cs="Arial"/>
          <w:sz w:val="24"/>
          <w:szCs w:val="24"/>
        </w:rPr>
        <w:t xml:space="preserve"> et plus de 8000 villages.</w:t>
      </w:r>
    </w:p>
    <w:p w14:paraId="59D2A521" w14:textId="77777777" w:rsidR="0079064B" w:rsidRPr="00641D8F" w:rsidRDefault="006D42FF" w:rsidP="00641D8F">
      <w:pPr>
        <w:spacing w:before="120" w:line="23" w:lineRule="atLeast"/>
        <w:rPr>
          <w:rFonts w:ascii="Arial" w:hAnsi="Arial" w:cs="Arial"/>
          <w:sz w:val="24"/>
          <w:szCs w:val="24"/>
        </w:rPr>
      </w:pPr>
      <w:r w:rsidRPr="00641D8F">
        <w:rPr>
          <w:rFonts w:ascii="Arial" w:hAnsi="Arial" w:cs="Arial"/>
          <w:sz w:val="24"/>
          <w:szCs w:val="24"/>
        </w:rPr>
        <w:t>U</w:t>
      </w:r>
      <w:r w:rsidR="0079064B" w:rsidRPr="00641D8F">
        <w:rPr>
          <w:rFonts w:ascii="Arial" w:hAnsi="Arial" w:cs="Arial"/>
          <w:sz w:val="24"/>
          <w:szCs w:val="24"/>
        </w:rPr>
        <w:t xml:space="preserve">ne soixantaine de langues nationales </w:t>
      </w:r>
      <w:r w:rsidRPr="00641D8F">
        <w:rPr>
          <w:rFonts w:ascii="Arial" w:hAnsi="Arial" w:cs="Arial"/>
          <w:sz w:val="24"/>
          <w:szCs w:val="24"/>
        </w:rPr>
        <w:t>sont répertoriée</w:t>
      </w:r>
      <w:r w:rsidR="00DE5A26" w:rsidRPr="00641D8F">
        <w:rPr>
          <w:rFonts w:ascii="Arial" w:hAnsi="Arial" w:cs="Arial"/>
          <w:sz w:val="24"/>
          <w:szCs w:val="24"/>
        </w:rPr>
        <w:t>s</w:t>
      </w:r>
      <w:r w:rsidRPr="00641D8F">
        <w:rPr>
          <w:rFonts w:ascii="Arial" w:hAnsi="Arial" w:cs="Arial"/>
          <w:sz w:val="24"/>
          <w:szCs w:val="24"/>
        </w:rPr>
        <w:t xml:space="preserve"> </w:t>
      </w:r>
      <w:r w:rsidR="0079064B" w:rsidRPr="00641D8F">
        <w:rPr>
          <w:rFonts w:ascii="Arial" w:hAnsi="Arial" w:cs="Arial"/>
          <w:sz w:val="24"/>
          <w:szCs w:val="24"/>
        </w:rPr>
        <w:t>dont les plus courantes sont le Moor</w:t>
      </w:r>
      <w:r w:rsidR="00DE5A26" w:rsidRPr="00641D8F">
        <w:rPr>
          <w:rFonts w:ascii="Arial" w:hAnsi="Arial" w:cs="Arial"/>
          <w:sz w:val="24"/>
          <w:szCs w:val="24"/>
        </w:rPr>
        <w:t>é</w:t>
      </w:r>
      <w:r w:rsidR="0079064B" w:rsidRPr="00641D8F">
        <w:rPr>
          <w:rFonts w:ascii="Arial" w:hAnsi="Arial" w:cs="Arial"/>
          <w:sz w:val="24"/>
          <w:szCs w:val="24"/>
        </w:rPr>
        <w:t>, le Dioula et le Fulfuld</w:t>
      </w:r>
      <w:r w:rsidR="00DE5A26" w:rsidRPr="00641D8F">
        <w:rPr>
          <w:rFonts w:ascii="Arial" w:hAnsi="Arial" w:cs="Arial"/>
          <w:sz w:val="24"/>
          <w:szCs w:val="24"/>
        </w:rPr>
        <w:t>é</w:t>
      </w:r>
      <w:r w:rsidR="0079064B" w:rsidRPr="00641D8F">
        <w:rPr>
          <w:rFonts w:ascii="Arial" w:hAnsi="Arial" w:cs="Arial"/>
          <w:sz w:val="24"/>
          <w:szCs w:val="24"/>
        </w:rPr>
        <w:t>. Le français est la langue officielle.</w:t>
      </w:r>
    </w:p>
    <w:p w14:paraId="0115C872" w14:textId="77777777" w:rsidR="00A1661C" w:rsidRPr="00267543" w:rsidRDefault="00A1661C" w:rsidP="00267543">
      <w:pPr>
        <w:spacing w:before="120" w:line="23" w:lineRule="atLeast"/>
        <w:rPr>
          <w:rFonts w:ascii="Arial" w:hAnsi="Arial" w:cs="Arial"/>
          <w:sz w:val="24"/>
          <w:szCs w:val="24"/>
        </w:rPr>
      </w:pPr>
      <w:r w:rsidRPr="00267543">
        <w:rPr>
          <w:rFonts w:ascii="Arial" w:hAnsi="Arial" w:cs="Arial"/>
          <w:sz w:val="24"/>
          <w:szCs w:val="24"/>
        </w:rPr>
        <w:t xml:space="preserve">Le climat du Burkina </w:t>
      </w:r>
      <w:r w:rsidR="006A5BF1" w:rsidRPr="00267543">
        <w:rPr>
          <w:rFonts w:ascii="Arial" w:hAnsi="Arial" w:cs="Arial"/>
          <w:sz w:val="24"/>
          <w:szCs w:val="24"/>
        </w:rPr>
        <w:t xml:space="preserve">Faso </w:t>
      </w:r>
      <w:r w:rsidR="00C87F07" w:rsidRPr="00267543">
        <w:rPr>
          <w:rFonts w:ascii="Arial" w:hAnsi="Arial" w:cs="Arial"/>
          <w:sz w:val="24"/>
          <w:szCs w:val="24"/>
        </w:rPr>
        <w:t xml:space="preserve">est tropical de type </w:t>
      </w:r>
      <w:r w:rsidR="00BC397B" w:rsidRPr="00267543">
        <w:rPr>
          <w:rFonts w:ascii="Arial" w:hAnsi="Arial" w:cs="Arial"/>
          <w:sz w:val="24"/>
          <w:szCs w:val="24"/>
        </w:rPr>
        <w:t>soudano-sahélien</w:t>
      </w:r>
      <w:r w:rsidR="00C87F07" w:rsidRPr="00267543">
        <w:rPr>
          <w:rFonts w:ascii="Arial" w:hAnsi="Arial" w:cs="Arial"/>
          <w:sz w:val="24"/>
          <w:szCs w:val="24"/>
        </w:rPr>
        <w:t xml:space="preserve">, rude, sec et marqué par une pluviométrie </w:t>
      </w:r>
      <w:r w:rsidR="00825D20" w:rsidRPr="00267543">
        <w:rPr>
          <w:rFonts w:ascii="Arial" w:hAnsi="Arial" w:cs="Arial"/>
          <w:sz w:val="24"/>
          <w:szCs w:val="24"/>
        </w:rPr>
        <w:t>dont la moyenne va de 350</w:t>
      </w:r>
      <w:r w:rsidR="006A5BF1" w:rsidRPr="00267543">
        <w:rPr>
          <w:rFonts w:ascii="Arial" w:hAnsi="Arial" w:cs="Arial"/>
          <w:sz w:val="24"/>
          <w:szCs w:val="24"/>
        </w:rPr>
        <w:t xml:space="preserve"> </w:t>
      </w:r>
      <w:r w:rsidR="00825D20" w:rsidRPr="00267543">
        <w:rPr>
          <w:rFonts w:ascii="Arial" w:hAnsi="Arial" w:cs="Arial"/>
          <w:sz w:val="24"/>
          <w:szCs w:val="24"/>
        </w:rPr>
        <w:t xml:space="preserve">mm au nord </w:t>
      </w:r>
      <w:r w:rsidR="00024C7B" w:rsidRPr="00267543">
        <w:rPr>
          <w:rFonts w:ascii="Arial" w:hAnsi="Arial" w:cs="Arial"/>
          <w:sz w:val="24"/>
          <w:szCs w:val="24"/>
        </w:rPr>
        <w:t>à</w:t>
      </w:r>
      <w:r w:rsidR="00825D20" w:rsidRPr="00267543">
        <w:rPr>
          <w:rFonts w:ascii="Arial" w:hAnsi="Arial" w:cs="Arial"/>
          <w:sz w:val="24"/>
          <w:szCs w:val="24"/>
        </w:rPr>
        <w:t xml:space="preserve"> plus de 1000</w:t>
      </w:r>
      <w:r w:rsidR="006A5BF1" w:rsidRPr="00267543">
        <w:rPr>
          <w:rFonts w:ascii="Arial" w:hAnsi="Arial" w:cs="Arial"/>
          <w:sz w:val="24"/>
          <w:szCs w:val="24"/>
        </w:rPr>
        <w:t xml:space="preserve"> </w:t>
      </w:r>
      <w:r w:rsidR="00825D20" w:rsidRPr="00267543">
        <w:rPr>
          <w:rFonts w:ascii="Arial" w:hAnsi="Arial" w:cs="Arial"/>
          <w:sz w:val="24"/>
          <w:szCs w:val="24"/>
        </w:rPr>
        <w:t xml:space="preserve">mm au Sud-ouest. Cette faible </w:t>
      </w:r>
      <w:r w:rsidR="00024C7B" w:rsidRPr="00267543">
        <w:rPr>
          <w:rFonts w:ascii="Arial" w:hAnsi="Arial" w:cs="Arial"/>
          <w:sz w:val="24"/>
          <w:szCs w:val="24"/>
        </w:rPr>
        <w:t>pluviométrie</w:t>
      </w:r>
      <w:r w:rsidR="00825D20" w:rsidRPr="00267543">
        <w:rPr>
          <w:rFonts w:ascii="Arial" w:hAnsi="Arial" w:cs="Arial"/>
          <w:sz w:val="24"/>
          <w:szCs w:val="24"/>
        </w:rPr>
        <w:t xml:space="preserve"> et </w:t>
      </w:r>
      <w:r w:rsidR="006A5BF1" w:rsidRPr="00267543">
        <w:rPr>
          <w:rFonts w:ascii="Arial" w:hAnsi="Arial" w:cs="Arial"/>
          <w:sz w:val="24"/>
          <w:szCs w:val="24"/>
        </w:rPr>
        <w:t xml:space="preserve">son </w:t>
      </w:r>
      <w:r w:rsidR="00825D20" w:rsidRPr="00267543">
        <w:rPr>
          <w:rFonts w:ascii="Arial" w:hAnsi="Arial" w:cs="Arial"/>
          <w:sz w:val="24"/>
          <w:szCs w:val="24"/>
        </w:rPr>
        <w:t xml:space="preserve">inégale répartition dans </w:t>
      </w:r>
      <w:r w:rsidR="00C87F07" w:rsidRPr="00267543">
        <w:rPr>
          <w:rFonts w:ascii="Arial" w:hAnsi="Arial" w:cs="Arial"/>
          <w:sz w:val="24"/>
          <w:szCs w:val="24"/>
        </w:rPr>
        <w:t>l’espace et le temps</w:t>
      </w:r>
      <w:r w:rsidR="00825D20" w:rsidRPr="00267543">
        <w:rPr>
          <w:rFonts w:ascii="Arial" w:hAnsi="Arial" w:cs="Arial"/>
          <w:sz w:val="24"/>
          <w:szCs w:val="24"/>
        </w:rPr>
        <w:t xml:space="preserve"> </w:t>
      </w:r>
      <w:r w:rsidR="00EA788A">
        <w:rPr>
          <w:rFonts w:ascii="Arial" w:hAnsi="Arial" w:cs="Arial"/>
          <w:sz w:val="24"/>
          <w:szCs w:val="24"/>
        </w:rPr>
        <w:t>constituent</w:t>
      </w:r>
      <w:r w:rsidR="002A3DDD" w:rsidRPr="00267543">
        <w:rPr>
          <w:rFonts w:ascii="Arial" w:hAnsi="Arial" w:cs="Arial"/>
          <w:sz w:val="24"/>
          <w:szCs w:val="24"/>
        </w:rPr>
        <w:t xml:space="preserve"> des causes de </w:t>
      </w:r>
      <w:r w:rsidR="00825D20" w:rsidRPr="00267543">
        <w:rPr>
          <w:rFonts w:ascii="Arial" w:hAnsi="Arial" w:cs="Arial"/>
          <w:sz w:val="24"/>
          <w:szCs w:val="24"/>
        </w:rPr>
        <w:t>l’exode rural et</w:t>
      </w:r>
      <w:r w:rsidR="00024C7B" w:rsidRPr="00267543">
        <w:rPr>
          <w:rFonts w:ascii="Arial" w:hAnsi="Arial" w:cs="Arial"/>
          <w:sz w:val="24"/>
          <w:szCs w:val="24"/>
        </w:rPr>
        <w:t xml:space="preserve"> de</w:t>
      </w:r>
      <w:r w:rsidR="00520322" w:rsidRPr="00267543">
        <w:rPr>
          <w:rFonts w:ascii="Arial" w:hAnsi="Arial" w:cs="Arial"/>
          <w:sz w:val="24"/>
          <w:szCs w:val="24"/>
        </w:rPr>
        <w:t>s</w:t>
      </w:r>
      <w:r w:rsidR="00024C7B" w:rsidRPr="00267543">
        <w:rPr>
          <w:rFonts w:ascii="Arial" w:hAnsi="Arial" w:cs="Arial"/>
          <w:sz w:val="24"/>
          <w:szCs w:val="24"/>
        </w:rPr>
        <w:t xml:space="preserve"> fortes migrations internes et externes des populations.</w:t>
      </w:r>
    </w:p>
    <w:p w14:paraId="3BB76EA4" w14:textId="77777777" w:rsidR="00024C7B" w:rsidRPr="00641D8F" w:rsidRDefault="00024C7B" w:rsidP="00641D8F">
      <w:pPr>
        <w:spacing w:before="120" w:line="23" w:lineRule="atLeast"/>
        <w:rPr>
          <w:rFonts w:ascii="Arial" w:hAnsi="Arial" w:cs="Arial"/>
          <w:sz w:val="24"/>
          <w:szCs w:val="24"/>
        </w:rPr>
      </w:pPr>
      <w:r w:rsidRPr="00641D8F">
        <w:rPr>
          <w:rFonts w:ascii="Arial" w:hAnsi="Arial" w:cs="Arial"/>
          <w:sz w:val="24"/>
          <w:szCs w:val="24"/>
        </w:rPr>
        <w:t>Le sous-sol contient d’importantes ressources minières notamment de l’or dont l’exploitation artisanale occupe aussi bien les adultes que de nombreux enfants sur toute l’étendue du territoire.</w:t>
      </w:r>
    </w:p>
    <w:p w14:paraId="071C7062" w14:textId="77777777" w:rsidR="00C87F07" w:rsidRPr="00641D8F" w:rsidRDefault="00C87F07" w:rsidP="00641D8F">
      <w:pPr>
        <w:pStyle w:val="Heading3"/>
        <w:numPr>
          <w:ilvl w:val="1"/>
          <w:numId w:val="34"/>
        </w:numPr>
        <w:spacing w:before="120" w:after="120" w:line="23" w:lineRule="atLeast"/>
        <w:ind w:left="851" w:hanging="491"/>
        <w:rPr>
          <w:rFonts w:ascii="Arial" w:hAnsi="Arial" w:cs="Arial"/>
          <w:sz w:val="24"/>
          <w:szCs w:val="24"/>
        </w:rPr>
      </w:pPr>
      <w:bookmarkStart w:id="6" w:name="_Toc485381070"/>
      <w:r w:rsidRPr="00641D8F">
        <w:rPr>
          <w:rFonts w:ascii="Arial" w:hAnsi="Arial" w:cs="Arial"/>
          <w:sz w:val="24"/>
          <w:szCs w:val="24"/>
        </w:rPr>
        <w:t>Situation économique</w:t>
      </w:r>
      <w:bookmarkEnd w:id="6"/>
    </w:p>
    <w:p w14:paraId="691026A2" w14:textId="77777777" w:rsidR="00F0020F" w:rsidRPr="00641D8F" w:rsidRDefault="00764F7D" w:rsidP="00641D8F">
      <w:pPr>
        <w:spacing w:before="120" w:line="23" w:lineRule="atLeast"/>
        <w:rPr>
          <w:rFonts w:ascii="Arial" w:hAnsi="Arial" w:cs="Arial"/>
          <w:sz w:val="24"/>
          <w:szCs w:val="24"/>
        </w:rPr>
      </w:pPr>
      <w:r w:rsidRPr="00641D8F">
        <w:rPr>
          <w:rFonts w:ascii="Arial" w:hAnsi="Arial" w:cs="Arial"/>
          <w:sz w:val="24"/>
          <w:szCs w:val="24"/>
        </w:rPr>
        <w:t>Depuis 1960, le Burkina Faso connaît une croissance économique appréciable qui, quoique fluctuante, s'est renforcée ces dernières années avec un taux de croissance annuel moyen du Produit intérieur brut (PIB) réel de 5,5% entre 2011 et 2015</w:t>
      </w:r>
      <w:r w:rsidRPr="00641D8F">
        <w:rPr>
          <w:rStyle w:val="FootnoteReference"/>
          <w:rFonts w:ascii="Arial" w:hAnsi="Arial" w:cs="Arial"/>
          <w:sz w:val="24"/>
          <w:szCs w:val="24"/>
        </w:rPr>
        <w:footnoteReference w:id="3"/>
      </w:r>
      <w:r w:rsidRPr="00641D8F">
        <w:rPr>
          <w:rFonts w:ascii="Arial" w:hAnsi="Arial" w:cs="Arial"/>
          <w:sz w:val="24"/>
          <w:szCs w:val="24"/>
        </w:rPr>
        <w:t>.</w:t>
      </w:r>
      <w:r w:rsidR="00F0020F" w:rsidRPr="00641D8F">
        <w:rPr>
          <w:rFonts w:ascii="Arial" w:hAnsi="Arial" w:cs="Arial"/>
          <w:sz w:val="24"/>
          <w:szCs w:val="24"/>
        </w:rPr>
        <w:t xml:space="preserve"> Le système productif est marqué par une prépondérance du secteur tertiaire dont la part est supérieure à 45%. Le poids du secteur primaire varie entre 28% et 31% et celui du secteur secondaire, entre 14% et 24%. Cependant, l'agriculture de type pluvial, occupe encore </w:t>
      </w:r>
      <w:r w:rsidR="003147BF" w:rsidRPr="00641D8F">
        <w:rPr>
          <w:rFonts w:ascii="Arial" w:hAnsi="Arial" w:cs="Arial"/>
          <w:sz w:val="24"/>
          <w:szCs w:val="24"/>
        </w:rPr>
        <w:t xml:space="preserve">plus </w:t>
      </w:r>
      <w:r w:rsidR="00F0020F" w:rsidRPr="00641D8F">
        <w:rPr>
          <w:rFonts w:ascii="Arial" w:hAnsi="Arial" w:cs="Arial"/>
          <w:sz w:val="24"/>
          <w:szCs w:val="24"/>
        </w:rPr>
        <w:t xml:space="preserve">de 80% de la population active. </w:t>
      </w:r>
    </w:p>
    <w:p w14:paraId="2BA6F62F" w14:textId="77777777" w:rsidR="00F0020F" w:rsidRPr="00641D8F" w:rsidRDefault="00F0020F" w:rsidP="00641D8F">
      <w:pPr>
        <w:spacing w:before="120" w:line="23" w:lineRule="atLeast"/>
        <w:rPr>
          <w:rFonts w:ascii="Arial" w:hAnsi="Arial" w:cs="Arial"/>
          <w:sz w:val="24"/>
          <w:szCs w:val="24"/>
        </w:rPr>
      </w:pPr>
      <w:r w:rsidRPr="00641D8F">
        <w:rPr>
          <w:rFonts w:ascii="Arial" w:hAnsi="Arial" w:cs="Arial"/>
          <w:sz w:val="24"/>
          <w:szCs w:val="24"/>
        </w:rPr>
        <w:t xml:space="preserve">Les principales ressources </w:t>
      </w:r>
      <w:r w:rsidR="00720C8F" w:rsidRPr="00641D8F">
        <w:rPr>
          <w:rFonts w:ascii="Arial" w:hAnsi="Arial" w:cs="Arial"/>
          <w:sz w:val="24"/>
          <w:szCs w:val="24"/>
        </w:rPr>
        <w:t xml:space="preserve">d’exportation </w:t>
      </w:r>
      <w:r w:rsidRPr="00641D8F">
        <w:rPr>
          <w:rFonts w:ascii="Arial" w:hAnsi="Arial" w:cs="Arial"/>
          <w:sz w:val="24"/>
          <w:szCs w:val="24"/>
        </w:rPr>
        <w:t xml:space="preserve">du Burkina </w:t>
      </w:r>
      <w:r w:rsidR="003147BF" w:rsidRPr="00641D8F">
        <w:rPr>
          <w:rFonts w:ascii="Arial" w:hAnsi="Arial" w:cs="Arial"/>
          <w:sz w:val="24"/>
          <w:szCs w:val="24"/>
        </w:rPr>
        <w:t xml:space="preserve">Faso </w:t>
      </w:r>
      <w:r w:rsidRPr="00641D8F">
        <w:rPr>
          <w:rFonts w:ascii="Arial" w:hAnsi="Arial" w:cs="Arial"/>
          <w:sz w:val="24"/>
          <w:szCs w:val="24"/>
        </w:rPr>
        <w:t xml:space="preserve">sont : </w:t>
      </w:r>
      <w:r w:rsidR="004E1B9C" w:rsidRPr="00641D8F">
        <w:rPr>
          <w:rFonts w:ascii="Arial" w:hAnsi="Arial" w:cs="Arial"/>
          <w:sz w:val="24"/>
          <w:szCs w:val="24"/>
        </w:rPr>
        <w:t xml:space="preserve">l’or, </w:t>
      </w:r>
      <w:r w:rsidRPr="00641D8F">
        <w:rPr>
          <w:rFonts w:ascii="Arial" w:hAnsi="Arial" w:cs="Arial"/>
          <w:sz w:val="24"/>
          <w:szCs w:val="24"/>
        </w:rPr>
        <w:t>le coton</w:t>
      </w:r>
      <w:r w:rsidR="006D74BD" w:rsidRPr="00641D8F">
        <w:rPr>
          <w:rFonts w:ascii="Arial" w:hAnsi="Arial" w:cs="Arial"/>
          <w:sz w:val="24"/>
          <w:szCs w:val="24"/>
        </w:rPr>
        <w:t xml:space="preserve"> et</w:t>
      </w:r>
      <w:r w:rsidRPr="00641D8F">
        <w:rPr>
          <w:rFonts w:ascii="Arial" w:hAnsi="Arial" w:cs="Arial"/>
          <w:sz w:val="24"/>
          <w:szCs w:val="24"/>
        </w:rPr>
        <w:t xml:space="preserve"> </w:t>
      </w:r>
      <w:r w:rsidR="003147BF" w:rsidRPr="00641D8F">
        <w:rPr>
          <w:rFonts w:ascii="Arial" w:hAnsi="Arial" w:cs="Arial"/>
          <w:sz w:val="24"/>
          <w:szCs w:val="24"/>
        </w:rPr>
        <w:t xml:space="preserve">les produits de </w:t>
      </w:r>
      <w:r w:rsidRPr="00641D8F">
        <w:rPr>
          <w:rFonts w:ascii="Arial" w:hAnsi="Arial" w:cs="Arial"/>
          <w:sz w:val="24"/>
          <w:szCs w:val="24"/>
        </w:rPr>
        <w:t>l’élevage.</w:t>
      </w:r>
    </w:p>
    <w:p w14:paraId="3F3F410A" w14:textId="77777777" w:rsidR="006F0EA6" w:rsidRPr="00641D8F" w:rsidRDefault="00B91450" w:rsidP="00641D8F">
      <w:pPr>
        <w:spacing w:before="120" w:line="23" w:lineRule="atLeast"/>
        <w:rPr>
          <w:rFonts w:ascii="Arial" w:hAnsi="Arial" w:cs="Arial"/>
          <w:sz w:val="24"/>
          <w:szCs w:val="24"/>
        </w:rPr>
      </w:pPr>
      <w:r w:rsidRPr="00641D8F">
        <w:rPr>
          <w:rFonts w:ascii="Arial" w:hAnsi="Arial" w:cs="Arial"/>
          <w:sz w:val="24"/>
          <w:szCs w:val="24"/>
        </w:rPr>
        <w:t xml:space="preserve">Malgré cette croissance économique </w:t>
      </w:r>
      <w:r w:rsidR="00F0020F" w:rsidRPr="00641D8F">
        <w:rPr>
          <w:rFonts w:ascii="Arial" w:hAnsi="Arial" w:cs="Arial"/>
          <w:sz w:val="24"/>
          <w:szCs w:val="24"/>
        </w:rPr>
        <w:t xml:space="preserve">de </w:t>
      </w:r>
      <w:r w:rsidRPr="00641D8F">
        <w:rPr>
          <w:rFonts w:ascii="Arial" w:hAnsi="Arial" w:cs="Arial"/>
          <w:sz w:val="24"/>
          <w:szCs w:val="24"/>
        </w:rPr>
        <w:t>5%</w:t>
      </w:r>
      <w:r w:rsidR="00F0020F" w:rsidRPr="00641D8F">
        <w:rPr>
          <w:rFonts w:ascii="Arial" w:hAnsi="Arial" w:cs="Arial"/>
          <w:sz w:val="24"/>
          <w:szCs w:val="24"/>
        </w:rPr>
        <w:t xml:space="preserve"> en moyenne par an</w:t>
      </w:r>
      <w:r w:rsidRPr="00641D8F">
        <w:rPr>
          <w:rFonts w:ascii="Arial" w:hAnsi="Arial" w:cs="Arial"/>
          <w:sz w:val="24"/>
          <w:szCs w:val="24"/>
        </w:rPr>
        <w:t xml:space="preserve">, l'Indice de développement humain (IDH) </w:t>
      </w:r>
      <w:r w:rsidR="00F0020F" w:rsidRPr="00641D8F">
        <w:rPr>
          <w:rFonts w:ascii="Arial" w:hAnsi="Arial" w:cs="Arial"/>
          <w:sz w:val="24"/>
          <w:szCs w:val="24"/>
        </w:rPr>
        <w:t xml:space="preserve">était de </w:t>
      </w:r>
      <w:r w:rsidRPr="00641D8F">
        <w:rPr>
          <w:rFonts w:ascii="Arial" w:hAnsi="Arial" w:cs="Arial"/>
          <w:sz w:val="24"/>
          <w:szCs w:val="24"/>
        </w:rPr>
        <w:t>0,420 e</w:t>
      </w:r>
      <w:r w:rsidR="00240BCF" w:rsidRPr="00641D8F">
        <w:rPr>
          <w:rFonts w:ascii="Arial" w:hAnsi="Arial" w:cs="Arial"/>
          <w:sz w:val="24"/>
          <w:szCs w:val="24"/>
        </w:rPr>
        <w:t>n 2014, faisant du Burkina Faso, un pays à faible niveau de développement</w:t>
      </w:r>
      <w:r w:rsidR="00F0020F" w:rsidRPr="00641D8F">
        <w:rPr>
          <w:rStyle w:val="FootnoteReference"/>
          <w:rFonts w:ascii="Arial" w:hAnsi="Arial" w:cs="Arial"/>
          <w:sz w:val="24"/>
          <w:szCs w:val="24"/>
        </w:rPr>
        <w:footnoteReference w:id="4"/>
      </w:r>
      <w:r w:rsidR="00240BCF" w:rsidRPr="00641D8F">
        <w:rPr>
          <w:rFonts w:ascii="Arial" w:hAnsi="Arial" w:cs="Arial"/>
          <w:sz w:val="24"/>
          <w:szCs w:val="24"/>
        </w:rPr>
        <w:t xml:space="preserve">. </w:t>
      </w:r>
    </w:p>
    <w:p w14:paraId="78AEFFE9" w14:textId="77777777" w:rsidR="00CA2E75" w:rsidRPr="00641D8F" w:rsidRDefault="00AE5711" w:rsidP="00641D8F">
      <w:pPr>
        <w:spacing w:before="120" w:line="23" w:lineRule="atLeast"/>
        <w:rPr>
          <w:rFonts w:ascii="Arial" w:hAnsi="Arial" w:cs="Arial"/>
          <w:sz w:val="24"/>
          <w:szCs w:val="24"/>
        </w:rPr>
      </w:pPr>
      <w:r w:rsidRPr="00641D8F">
        <w:rPr>
          <w:rFonts w:ascii="Arial" w:hAnsi="Arial" w:cs="Arial"/>
          <w:sz w:val="24"/>
          <w:szCs w:val="24"/>
        </w:rPr>
        <w:t>Cette situation est confirmée par l</w:t>
      </w:r>
      <w:r w:rsidR="00E90707" w:rsidRPr="00641D8F">
        <w:rPr>
          <w:rFonts w:ascii="Arial" w:hAnsi="Arial" w:cs="Arial"/>
          <w:sz w:val="24"/>
          <w:szCs w:val="24"/>
        </w:rPr>
        <w:t xml:space="preserve">'analyse des indicateurs de pauvreté monétaire </w:t>
      </w:r>
      <w:r w:rsidRPr="00641D8F">
        <w:rPr>
          <w:rFonts w:ascii="Arial" w:hAnsi="Arial" w:cs="Arial"/>
          <w:sz w:val="24"/>
          <w:szCs w:val="24"/>
        </w:rPr>
        <w:t xml:space="preserve">qui </w:t>
      </w:r>
      <w:r w:rsidR="00CA2E75" w:rsidRPr="00641D8F">
        <w:rPr>
          <w:rFonts w:ascii="Arial" w:hAnsi="Arial" w:cs="Arial"/>
          <w:sz w:val="24"/>
          <w:szCs w:val="24"/>
        </w:rPr>
        <w:t>indiqu</w:t>
      </w:r>
      <w:r w:rsidRPr="00641D8F">
        <w:rPr>
          <w:rFonts w:ascii="Arial" w:hAnsi="Arial" w:cs="Arial"/>
          <w:sz w:val="24"/>
          <w:szCs w:val="24"/>
        </w:rPr>
        <w:t xml:space="preserve">ait sur la même période </w:t>
      </w:r>
      <w:r w:rsidR="00CA2E75" w:rsidRPr="00641D8F">
        <w:rPr>
          <w:rFonts w:ascii="Arial" w:hAnsi="Arial" w:cs="Arial"/>
          <w:sz w:val="24"/>
          <w:szCs w:val="24"/>
        </w:rPr>
        <w:t>que 40,1% de la population vivait en</w:t>
      </w:r>
      <w:r w:rsidR="00B84EDE" w:rsidRPr="00641D8F">
        <w:rPr>
          <w:rFonts w:ascii="Arial" w:hAnsi="Arial" w:cs="Arial"/>
          <w:sz w:val="24"/>
          <w:szCs w:val="24"/>
        </w:rPr>
        <w:t xml:space="preserve"> </w:t>
      </w:r>
      <w:r w:rsidR="00CA2E75" w:rsidRPr="00641D8F">
        <w:rPr>
          <w:rFonts w:ascii="Arial" w:hAnsi="Arial" w:cs="Arial"/>
          <w:sz w:val="24"/>
          <w:szCs w:val="24"/>
        </w:rPr>
        <w:t xml:space="preserve">dessous du seuil de pauvreté </w:t>
      </w:r>
      <w:r w:rsidR="00C0335F" w:rsidRPr="00641D8F">
        <w:rPr>
          <w:rFonts w:ascii="Arial" w:hAnsi="Arial" w:cs="Arial"/>
          <w:sz w:val="24"/>
          <w:szCs w:val="24"/>
        </w:rPr>
        <w:t xml:space="preserve">dont le montant est </w:t>
      </w:r>
      <w:r w:rsidR="00CA2E75" w:rsidRPr="00641D8F">
        <w:rPr>
          <w:rFonts w:ascii="Arial" w:hAnsi="Arial" w:cs="Arial"/>
          <w:sz w:val="24"/>
          <w:szCs w:val="24"/>
        </w:rPr>
        <w:t>estimé à 153 530 FCFA</w:t>
      </w:r>
      <w:r w:rsidR="00B84EDE" w:rsidRPr="00641D8F">
        <w:rPr>
          <w:rFonts w:ascii="Arial" w:hAnsi="Arial" w:cs="Arial"/>
          <w:sz w:val="24"/>
          <w:szCs w:val="24"/>
        </w:rPr>
        <w:t xml:space="preserve"> par personne et par an</w:t>
      </w:r>
      <w:r w:rsidR="00CA2E75" w:rsidRPr="00641D8F">
        <w:rPr>
          <w:rFonts w:ascii="Arial" w:hAnsi="Arial" w:cs="Arial"/>
          <w:sz w:val="24"/>
          <w:szCs w:val="24"/>
        </w:rPr>
        <w:t xml:space="preserve">, </w:t>
      </w:r>
      <w:r w:rsidR="00E90707" w:rsidRPr="00641D8F">
        <w:rPr>
          <w:rFonts w:ascii="Arial" w:hAnsi="Arial" w:cs="Arial"/>
          <w:sz w:val="24"/>
          <w:szCs w:val="24"/>
        </w:rPr>
        <w:t>contre 46,7% en 2009, pour un seuil de 108 454 FCFA</w:t>
      </w:r>
      <w:r w:rsidR="00CA2E75" w:rsidRPr="00641D8F">
        <w:rPr>
          <w:rStyle w:val="FootnoteReference"/>
          <w:rFonts w:ascii="Arial" w:hAnsi="Arial" w:cs="Arial"/>
          <w:sz w:val="24"/>
          <w:szCs w:val="24"/>
        </w:rPr>
        <w:footnoteReference w:id="5"/>
      </w:r>
      <w:r w:rsidR="007D3FE2" w:rsidRPr="00641D8F">
        <w:rPr>
          <w:rFonts w:ascii="Arial" w:hAnsi="Arial" w:cs="Arial"/>
          <w:sz w:val="24"/>
          <w:szCs w:val="24"/>
        </w:rPr>
        <w:t xml:space="preserve"> par personne et par an.</w:t>
      </w:r>
      <w:r w:rsidR="00E90707" w:rsidRPr="00641D8F">
        <w:rPr>
          <w:rFonts w:ascii="Arial" w:hAnsi="Arial" w:cs="Arial"/>
          <w:sz w:val="24"/>
          <w:szCs w:val="24"/>
        </w:rPr>
        <w:t xml:space="preserve"> </w:t>
      </w:r>
    </w:p>
    <w:p w14:paraId="6C9C8155" w14:textId="77777777" w:rsidR="00CA657D" w:rsidRPr="00641D8F" w:rsidRDefault="00AE5711" w:rsidP="00641D8F">
      <w:pPr>
        <w:spacing w:before="120" w:line="23" w:lineRule="atLeast"/>
        <w:rPr>
          <w:rFonts w:ascii="Arial" w:hAnsi="Arial" w:cs="Arial"/>
          <w:sz w:val="24"/>
          <w:szCs w:val="24"/>
        </w:rPr>
      </w:pPr>
      <w:r w:rsidRPr="00641D8F">
        <w:rPr>
          <w:rFonts w:ascii="Arial" w:hAnsi="Arial" w:cs="Arial"/>
          <w:sz w:val="24"/>
          <w:szCs w:val="24"/>
        </w:rPr>
        <w:t>Cependant, l</w:t>
      </w:r>
      <w:r w:rsidR="00CA657D" w:rsidRPr="00641D8F">
        <w:rPr>
          <w:rFonts w:ascii="Arial" w:hAnsi="Arial" w:cs="Arial"/>
          <w:sz w:val="24"/>
          <w:szCs w:val="24"/>
        </w:rPr>
        <w:t>a pauvreté est plus marquée en milieu rural où viv</w:t>
      </w:r>
      <w:r w:rsidR="0059185D" w:rsidRPr="00641D8F">
        <w:rPr>
          <w:rFonts w:ascii="Arial" w:hAnsi="Arial" w:cs="Arial"/>
          <w:sz w:val="24"/>
          <w:szCs w:val="24"/>
        </w:rPr>
        <w:t>ai</w:t>
      </w:r>
      <w:r w:rsidR="00CA657D" w:rsidRPr="00641D8F">
        <w:rPr>
          <w:rFonts w:ascii="Arial" w:hAnsi="Arial" w:cs="Arial"/>
          <w:sz w:val="24"/>
          <w:szCs w:val="24"/>
        </w:rPr>
        <w:t>ent neuf pauvres sur dix</w:t>
      </w:r>
      <w:r w:rsidR="0059185D" w:rsidRPr="00641D8F">
        <w:rPr>
          <w:rFonts w:ascii="Arial" w:hAnsi="Arial" w:cs="Arial"/>
          <w:sz w:val="24"/>
          <w:szCs w:val="24"/>
        </w:rPr>
        <w:t xml:space="preserve"> entre 2009 et 2014</w:t>
      </w:r>
      <w:r w:rsidR="00240BCF" w:rsidRPr="00641D8F">
        <w:rPr>
          <w:rStyle w:val="FootnoteReference"/>
          <w:rFonts w:ascii="Arial" w:hAnsi="Arial" w:cs="Arial"/>
          <w:sz w:val="24"/>
          <w:szCs w:val="24"/>
        </w:rPr>
        <w:footnoteReference w:id="6"/>
      </w:r>
      <w:r w:rsidR="00CA657D" w:rsidRPr="00641D8F">
        <w:rPr>
          <w:rFonts w:ascii="Arial" w:hAnsi="Arial" w:cs="Arial"/>
          <w:sz w:val="24"/>
          <w:szCs w:val="24"/>
        </w:rPr>
        <w:t>.</w:t>
      </w:r>
    </w:p>
    <w:p w14:paraId="4B1A851A" w14:textId="77777777" w:rsidR="00C87F07" w:rsidRPr="00641D8F" w:rsidRDefault="0012651C" w:rsidP="00641D8F">
      <w:pPr>
        <w:pStyle w:val="Heading3"/>
        <w:numPr>
          <w:ilvl w:val="1"/>
          <w:numId w:val="34"/>
        </w:numPr>
        <w:spacing w:before="120" w:after="120" w:line="23" w:lineRule="atLeast"/>
        <w:ind w:left="851" w:hanging="491"/>
        <w:rPr>
          <w:rFonts w:ascii="Arial" w:hAnsi="Arial" w:cs="Arial"/>
          <w:sz w:val="24"/>
          <w:szCs w:val="24"/>
        </w:rPr>
      </w:pPr>
      <w:bookmarkStart w:id="7" w:name="_Toc485381071"/>
      <w:r w:rsidRPr="00641D8F">
        <w:rPr>
          <w:rFonts w:ascii="Arial" w:hAnsi="Arial" w:cs="Arial"/>
          <w:sz w:val="24"/>
          <w:szCs w:val="24"/>
        </w:rPr>
        <w:t>S</w:t>
      </w:r>
      <w:r w:rsidR="00C87F07" w:rsidRPr="00641D8F">
        <w:rPr>
          <w:rFonts w:ascii="Arial" w:hAnsi="Arial" w:cs="Arial"/>
          <w:sz w:val="24"/>
          <w:szCs w:val="24"/>
        </w:rPr>
        <w:t>ystème éducatif</w:t>
      </w:r>
      <w:bookmarkEnd w:id="7"/>
    </w:p>
    <w:p w14:paraId="53710D96" w14:textId="77777777" w:rsidR="00A60A50" w:rsidRPr="00BF44A7" w:rsidRDefault="00A60A50" w:rsidP="00BF44A7">
      <w:pPr>
        <w:spacing w:before="120" w:line="23" w:lineRule="atLeast"/>
        <w:rPr>
          <w:rStyle w:val="fontstyle01"/>
          <w:rFonts w:ascii="Arial" w:hAnsi="Arial" w:cs="Arial"/>
        </w:rPr>
      </w:pPr>
      <w:r w:rsidRPr="00BF44A7">
        <w:rPr>
          <w:rStyle w:val="fontstyle01"/>
          <w:rFonts w:ascii="Arial" w:hAnsi="Arial" w:cs="Arial"/>
        </w:rPr>
        <w:t xml:space="preserve">Le système éducatif burkinabè a amorcé une grande mutation à partir de l’année 2007 avec l’adoption de la Loi N°13-2007/AN </w:t>
      </w:r>
      <w:r w:rsidR="00146FE9" w:rsidRPr="00BF44A7">
        <w:rPr>
          <w:rStyle w:val="fontstyle01"/>
          <w:rFonts w:ascii="Arial" w:hAnsi="Arial" w:cs="Arial"/>
        </w:rPr>
        <w:t xml:space="preserve">du </w:t>
      </w:r>
      <w:r w:rsidR="00AF22E5" w:rsidRPr="00BF44A7">
        <w:rPr>
          <w:rStyle w:val="fontstyle01"/>
          <w:rFonts w:ascii="Arial" w:hAnsi="Arial" w:cs="Arial"/>
        </w:rPr>
        <w:t xml:space="preserve">31 juillet 2007 </w:t>
      </w:r>
      <w:r w:rsidRPr="00BF44A7">
        <w:rPr>
          <w:rStyle w:val="fontstyle01"/>
          <w:rFonts w:ascii="Arial" w:hAnsi="Arial" w:cs="Arial"/>
        </w:rPr>
        <w:t xml:space="preserve">portant loi d’orientation de l’éducation et la mise en œuvre de la réforme du </w:t>
      </w:r>
      <w:r w:rsidR="001F5732">
        <w:rPr>
          <w:rStyle w:val="fontstyle01"/>
          <w:rFonts w:ascii="Arial" w:hAnsi="Arial" w:cs="Arial"/>
        </w:rPr>
        <w:t>s</w:t>
      </w:r>
      <w:r w:rsidRPr="00BF44A7">
        <w:rPr>
          <w:rStyle w:val="fontstyle01"/>
          <w:rFonts w:ascii="Arial" w:hAnsi="Arial" w:cs="Arial"/>
        </w:rPr>
        <w:t xml:space="preserve">ystème </w:t>
      </w:r>
      <w:r w:rsidR="0012651C" w:rsidRPr="00BF44A7">
        <w:rPr>
          <w:rStyle w:val="fontstyle01"/>
          <w:rFonts w:ascii="Arial" w:hAnsi="Arial" w:cs="Arial"/>
        </w:rPr>
        <w:t>é</w:t>
      </w:r>
      <w:r w:rsidR="00D7315E" w:rsidRPr="00BF44A7">
        <w:rPr>
          <w:rStyle w:val="fontstyle01"/>
          <w:rFonts w:ascii="Arial" w:hAnsi="Arial" w:cs="Arial"/>
        </w:rPr>
        <w:t>ducatif</w:t>
      </w:r>
      <w:r w:rsidRPr="00BF44A7">
        <w:rPr>
          <w:rStyle w:val="fontstyle01"/>
          <w:rFonts w:ascii="Arial" w:hAnsi="Arial" w:cs="Arial"/>
        </w:rPr>
        <w:t>.</w:t>
      </w:r>
    </w:p>
    <w:p w14:paraId="332316D9" w14:textId="77777777" w:rsidR="00A60A50" w:rsidRPr="00BF44A7" w:rsidRDefault="00A60A50" w:rsidP="00BF44A7">
      <w:pPr>
        <w:spacing w:before="120" w:line="23" w:lineRule="atLeast"/>
        <w:rPr>
          <w:rStyle w:val="fontstyle01"/>
          <w:rFonts w:ascii="Arial" w:hAnsi="Arial" w:cs="Arial"/>
        </w:rPr>
      </w:pPr>
      <w:r w:rsidRPr="00BF44A7">
        <w:rPr>
          <w:rStyle w:val="fontstyle01"/>
          <w:rFonts w:ascii="Arial" w:hAnsi="Arial" w:cs="Arial"/>
        </w:rPr>
        <w:t>Au sens de cette loi, le système éducatif burkinabè est organisé en éducation formelle, éducation non formelle, éducation informelle et éducation spécialisée.</w:t>
      </w:r>
    </w:p>
    <w:p w14:paraId="64305720" w14:textId="77777777" w:rsidR="00A60A50" w:rsidRPr="00BF44A7" w:rsidRDefault="00A60A50" w:rsidP="00BF44A7">
      <w:pPr>
        <w:spacing w:before="120" w:line="23" w:lineRule="atLeast"/>
        <w:rPr>
          <w:rStyle w:val="fontstyle01"/>
          <w:rFonts w:ascii="Arial" w:hAnsi="Arial" w:cs="Arial"/>
        </w:rPr>
      </w:pPr>
      <w:r w:rsidRPr="00BF44A7">
        <w:rPr>
          <w:rStyle w:val="fontstyle01"/>
          <w:rFonts w:ascii="Arial" w:hAnsi="Arial" w:cs="Arial"/>
        </w:rPr>
        <w:t xml:space="preserve">Elle consacre aussi la gratuité de l’enseignement de base dans les structures publiques d’éducation et l’obligation scolaire </w:t>
      </w:r>
      <w:r w:rsidR="008A64CF" w:rsidRPr="00BF44A7">
        <w:rPr>
          <w:rStyle w:val="fontstyle01"/>
          <w:rFonts w:ascii="Arial" w:hAnsi="Arial" w:cs="Arial"/>
        </w:rPr>
        <w:t xml:space="preserve">de 6 à </w:t>
      </w:r>
      <w:r w:rsidRPr="00BF44A7">
        <w:rPr>
          <w:rStyle w:val="fontstyle01"/>
          <w:rFonts w:ascii="Arial" w:hAnsi="Arial" w:cs="Arial"/>
        </w:rPr>
        <w:t xml:space="preserve">16 ans. </w:t>
      </w:r>
    </w:p>
    <w:p w14:paraId="2D8B4DBA" w14:textId="77777777" w:rsidR="001F5732" w:rsidRDefault="00A60A50" w:rsidP="00BF44A7">
      <w:pPr>
        <w:spacing w:before="120" w:line="23" w:lineRule="atLeast"/>
        <w:rPr>
          <w:rStyle w:val="fontstyle01"/>
          <w:rFonts w:ascii="Arial" w:hAnsi="Arial" w:cs="Arial"/>
        </w:rPr>
      </w:pPr>
      <w:r w:rsidRPr="00BF44A7">
        <w:rPr>
          <w:rStyle w:val="fontstyle01"/>
          <w:rFonts w:ascii="Arial" w:hAnsi="Arial" w:cs="Arial"/>
        </w:rPr>
        <w:t>Dans la mise en œuvre de la réforme, de nombreuses infrastructures scolaires ont été construites</w:t>
      </w:r>
      <w:r w:rsidR="00446117">
        <w:rPr>
          <w:rStyle w:val="fontstyle01"/>
          <w:rFonts w:ascii="Arial" w:hAnsi="Arial" w:cs="Arial"/>
        </w:rPr>
        <w:t>,</w:t>
      </w:r>
      <w:r w:rsidRPr="00BF44A7">
        <w:rPr>
          <w:rStyle w:val="fontstyle01"/>
          <w:rFonts w:ascii="Arial" w:hAnsi="Arial" w:cs="Arial"/>
        </w:rPr>
        <w:t xml:space="preserve"> améliorant </w:t>
      </w:r>
      <w:proofErr w:type="gramStart"/>
      <w:r w:rsidRPr="00BF44A7">
        <w:rPr>
          <w:rStyle w:val="fontstyle01"/>
          <w:rFonts w:ascii="Arial" w:hAnsi="Arial" w:cs="Arial"/>
        </w:rPr>
        <w:t>les  indicateurs</w:t>
      </w:r>
      <w:proofErr w:type="gramEnd"/>
      <w:r w:rsidRPr="00BF44A7">
        <w:rPr>
          <w:rStyle w:val="fontstyle01"/>
          <w:rFonts w:ascii="Arial" w:hAnsi="Arial" w:cs="Arial"/>
        </w:rPr>
        <w:t xml:space="preserve"> d’accès</w:t>
      </w:r>
      <w:r w:rsidR="001F5732">
        <w:rPr>
          <w:rStyle w:val="fontstyle01"/>
          <w:rFonts w:ascii="Arial" w:hAnsi="Arial" w:cs="Arial"/>
        </w:rPr>
        <w:t xml:space="preserve"> au système éducatif</w:t>
      </w:r>
      <w:r w:rsidRPr="00BF44A7">
        <w:rPr>
          <w:rStyle w:val="fontstyle01"/>
          <w:rFonts w:ascii="Arial" w:hAnsi="Arial" w:cs="Arial"/>
        </w:rPr>
        <w:t>.  Ainsi</w:t>
      </w:r>
      <w:r w:rsidR="001F5732">
        <w:rPr>
          <w:rStyle w:val="fontstyle01"/>
          <w:rFonts w:ascii="Arial" w:hAnsi="Arial" w:cs="Arial"/>
        </w:rPr>
        <w:t> :</w:t>
      </w:r>
    </w:p>
    <w:p w14:paraId="5431B003" w14:textId="77777777" w:rsidR="00BF44A7" w:rsidRDefault="00A60A50" w:rsidP="00BF44A7">
      <w:pPr>
        <w:numPr>
          <w:ilvl w:val="0"/>
          <w:numId w:val="50"/>
        </w:numPr>
        <w:spacing w:before="120" w:line="23" w:lineRule="atLeast"/>
        <w:rPr>
          <w:rStyle w:val="fontstyle01"/>
          <w:rFonts w:ascii="Arial" w:hAnsi="Arial" w:cs="Arial"/>
        </w:rPr>
      </w:pPr>
      <w:proofErr w:type="gramStart"/>
      <w:r w:rsidRPr="00BF44A7">
        <w:rPr>
          <w:rStyle w:val="fontstyle01"/>
          <w:rFonts w:ascii="Arial" w:hAnsi="Arial" w:cs="Arial"/>
        </w:rPr>
        <w:t>le</w:t>
      </w:r>
      <w:proofErr w:type="gramEnd"/>
      <w:r w:rsidRPr="00BF44A7">
        <w:rPr>
          <w:rStyle w:val="fontstyle01"/>
          <w:rFonts w:ascii="Arial" w:hAnsi="Arial" w:cs="Arial"/>
        </w:rPr>
        <w:t xml:space="preserve"> taux brut de scolarisation  est de </w:t>
      </w:r>
      <w:r w:rsidR="00965418" w:rsidRPr="00BF44A7">
        <w:rPr>
          <w:rStyle w:val="fontstyle01"/>
          <w:rFonts w:ascii="Arial" w:hAnsi="Arial" w:cs="Arial"/>
        </w:rPr>
        <w:t>86,1</w:t>
      </w:r>
      <w:r w:rsidRPr="00BF44A7">
        <w:rPr>
          <w:rStyle w:val="fontstyle01"/>
          <w:rFonts w:ascii="Arial" w:hAnsi="Arial" w:cs="Arial"/>
        </w:rPr>
        <w:t xml:space="preserve">%  au primaire en 2016 contre </w:t>
      </w:r>
      <w:r w:rsidR="00D7315E" w:rsidRPr="00BF44A7">
        <w:rPr>
          <w:rStyle w:val="fontstyle01"/>
          <w:rFonts w:ascii="Arial" w:hAnsi="Arial" w:cs="Arial"/>
        </w:rPr>
        <w:t>66,95%</w:t>
      </w:r>
      <w:r w:rsidRPr="00BF44A7">
        <w:rPr>
          <w:rStyle w:val="fontstyle01"/>
          <w:rFonts w:ascii="Arial" w:hAnsi="Arial" w:cs="Arial"/>
        </w:rPr>
        <w:t xml:space="preserve">   en 2007</w:t>
      </w:r>
      <w:r w:rsidR="00BF44A7">
        <w:rPr>
          <w:rStyle w:val="fontstyle01"/>
          <w:rFonts w:ascii="Arial" w:hAnsi="Arial" w:cs="Arial"/>
        </w:rPr>
        <w:t> ;</w:t>
      </w:r>
      <w:r w:rsidRPr="00BF44A7">
        <w:rPr>
          <w:rStyle w:val="fontstyle01"/>
          <w:rFonts w:ascii="Arial" w:hAnsi="Arial" w:cs="Arial"/>
        </w:rPr>
        <w:t xml:space="preserve">  </w:t>
      </w:r>
    </w:p>
    <w:p w14:paraId="113A3BF5" w14:textId="77777777" w:rsidR="00BF44A7" w:rsidRDefault="00BF44A7" w:rsidP="00BF44A7">
      <w:pPr>
        <w:numPr>
          <w:ilvl w:val="0"/>
          <w:numId w:val="50"/>
        </w:numPr>
        <w:spacing w:before="120" w:line="23" w:lineRule="atLeast"/>
        <w:rPr>
          <w:rStyle w:val="fontstyle01"/>
          <w:rFonts w:ascii="Arial" w:hAnsi="Arial" w:cs="Arial"/>
        </w:rPr>
      </w:pPr>
      <w:proofErr w:type="gramStart"/>
      <w:r>
        <w:rPr>
          <w:rStyle w:val="fontstyle01"/>
          <w:rFonts w:ascii="Arial" w:hAnsi="Arial" w:cs="Arial"/>
        </w:rPr>
        <w:t>l</w:t>
      </w:r>
      <w:r w:rsidR="0012651C" w:rsidRPr="00BF44A7">
        <w:rPr>
          <w:rStyle w:val="fontstyle01"/>
          <w:rFonts w:ascii="Arial" w:hAnsi="Arial" w:cs="Arial"/>
        </w:rPr>
        <w:t>e</w:t>
      </w:r>
      <w:proofErr w:type="gramEnd"/>
      <w:r w:rsidR="0012651C" w:rsidRPr="00BF44A7">
        <w:rPr>
          <w:rStyle w:val="fontstyle01"/>
          <w:rFonts w:ascii="Arial" w:hAnsi="Arial" w:cs="Arial"/>
        </w:rPr>
        <w:t xml:space="preserve"> taux de préscolarisation est passé de 2,80% </w:t>
      </w:r>
      <w:r>
        <w:rPr>
          <w:rStyle w:val="fontstyle01"/>
          <w:rFonts w:ascii="Arial" w:hAnsi="Arial" w:cs="Arial"/>
        </w:rPr>
        <w:t>en</w:t>
      </w:r>
      <w:r w:rsidR="0012651C" w:rsidRPr="00BF44A7">
        <w:rPr>
          <w:rStyle w:val="fontstyle01"/>
          <w:rFonts w:ascii="Arial" w:hAnsi="Arial" w:cs="Arial"/>
        </w:rPr>
        <w:t xml:space="preserve"> 2007 à 2,90% </w:t>
      </w:r>
      <w:r>
        <w:rPr>
          <w:rStyle w:val="fontstyle01"/>
          <w:rFonts w:ascii="Arial" w:hAnsi="Arial" w:cs="Arial"/>
        </w:rPr>
        <w:t xml:space="preserve">en </w:t>
      </w:r>
      <w:r w:rsidR="0012651C" w:rsidRPr="00BF44A7">
        <w:rPr>
          <w:rStyle w:val="fontstyle01"/>
          <w:rFonts w:ascii="Arial" w:hAnsi="Arial" w:cs="Arial"/>
        </w:rPr>
        <w:t>2016</w:t>
      </w:r>
      <w:r>
        <w:rPr>
          <w:rStyle w:val="fontstyle01"/>
          <w:rFonts w:ascii="Arial" w:hAnsi="Arial" w:cs="Arial"/>
        </w:rPr>
        <w:t> ;</w:t>
      </w:r>
      <w:r w:rsidR="0012651C" w:rsidRPr="00BF44A7">
        <w:rPr>
          <w:rStyle w:val="fontstyle01"/>
          <w:rFonts w:ascii="Arial" w:hAnsi="Arial" w:cs="Arial"/>
        </w:rPr>
        <w:t xml:space="preserve"> </w:t>
      </w:r>
    </w:p>
    <w:p w14:paraId="021AE9D1" w14:textId="77777777" w:rsidR="00BF44A7" w:rsidRDefault="00BF44A7" w:rsidP="00BF44A7">
      <w:pPr>
        <w:numPr>
          <w:ilvl w:val="0"/>
          <w:numId w:val="50"/>
        </w:numPr>
        <w:spacing w:before="120" w:line="23" w:lineRule="atLeast"/>
        <w:rPr>
          <w:rStyle w:val="fontstyle01"/>
          <w:rFonts w:ascii="Arial" w:hAnsi="Arial" w:cs="Arial"/>
        </w:rPr>
      </w:pPr>
      <w:proofErr w:type="gramStart"/>
      <w:r w:rsidRPr="00E4600B">
        <w:rPr>
          <w:rStyle w:val="fontstyle01"/>
          <w:rFonts w:ascii="Arial" w:hAnsi="Arial" w:cs="Arial"/>
        </w:rPr>
        <w:t>le</w:t>
      </w:r>
      <w:proofErr w:type="gramEnd"/>
      <w:r w:rsidRPr="00E4600B">
        <w:rPr>
          <w:rStyle w:val="fontstyle01"/>
          <w:rFonts w:ascii="Arial" w:hAnsi="Arial" w:cs="Arial"/>
        </w:rPr>
        <w:t xml:space="preserve"> taux brut de scolarisation</w:t>
      </w:r>
      <w:r w:rsidRPr="00BF44A7" w:rsidDel="00BF44A7">
        <w:rPr>
          <w:rStyle w:val="fontstyle01"/>
          <w:rFonts w:ascii="Arial" w:hAnsi="Arial" w:cs="Arial"/>
        </w:rPr>
        <w:t xml:space="preserve"> </w:t>
      </w:r>
      <w:r>
        <w:rPr>
          <w:rStyle w:val="fontstyle01"/>
          <w:rFonts w:ascii="Arial" w:hAnsi="Arial" w:cs="Arial"/>
        </w:rPr>
        <w:t xml:space="preserve">au </w:t>
      </w:r>
      <w:r w:rsidR="00A60A50" w:rsidRPr="00BF44A7">
        <w:rPr>
          <w:rStyle w:val="fontstyle01"/>
          <w:rFonts w:ascii="Arial" w:hAnsi="Arial" w:cs="Arial"/>
        </w:rPr>
        <w:t>post primaire</w:t>
      </w:r>
      <w:r>
        <w:rPr>
          <w:rStyle w:val="fontstyle01"/>
          <w:rFonts w:ascii="Arial" w:hAnsi="Arial" w:cs="Arial"/>
        </w:rPr>
        <w:t xml:space="preserve"> est passé de </w:t>
      </w:r>
      <w:r w:rsidRPr="00E4600B">
        <w:rPr>
          <w:rStyle w:val="fontstyle01"/>
          <w:rFonts w:ascii="Arial" w:hAnsi="Arial" w:cs="Arial"/>
        </w:rPr>
        <w:t xml:space="preserve">17,66% </w:t>
      </w:r>
      <w:r>
        <w:rPr>
          <w:rStyle w:val="fontstyle01"/>
          <w:rFonts w:ascii="Arial" w:hAnsi="Arial" w:cs="Arial"/>
        </w:rPr>
        <w:t xml:space="preserve"> </w:t>
      </w:r>
      <w:r w:rsidR="0012651C" w:rsidRPr="00BF44A7">
        <w:rPr>
          <w:rStyle w:val="fontstyle01"/>
          <w:rFonts w:ascii="Arial" w:hAnsi="Arial" w:cs="Arial"/>
        </w:rPr>
        <w:t xml:space="preserve"> en 2007</w:t>
      </w:r>
      <w:r w:rsidR="00446117">
        <w:rPr>
          <w:rStyle w:val="fontstyle01"/>
          <w:rFonts w:ascii="Arial" w:hAnsi="Arial" w:cs="Arial"/>
        </w:rPr>
        <w:t>,</w:t>
      </w:r>
      <w:r w:rsidR="0012651C" w:rsidRPr="00BF44A7">
        <w:rPr>
          <w:rStyle w:val="fontstyle01"/>
          <w:rFonts w:ascii="Arial" w:hAnsi="Arial" w:cs="Arial"/>
        </w:rPr>
        <w:t xml:space="preserve"> était de </w:t>
      </w:r>
      <w:r>
        <w:rPr>
          <w:rStyle w:val="fontstyle01"/>
          <w:rFonts w:ascii="Arial" w:hAnsi="Arial" w:cs="Arial"/>
        </w:rPr>
        <w:t>à</w:t>
      </w:r>
      <w:r w:rsidRPr="00BF44A7">
        <w:rPr>
          <w:rStyle w:val="fontstyle01"/>
          <w:rFonts w:ascii="Arial" w:hAnsi="Arial" w:cs="Arial"/>
        </w:rPr>
        <w:t xml:space="preserve"> </w:t>
      </w:r>
      <w:r w:rsidR="0012651C" w:rsidRPr="00BF44A7">
        <w:rPr>
          <w:rStyle w:val="fontstyle01"/>
          <w:rFonts w:ascii="Arial" w:hAnsi="Arial" w:cs="Arial"/>
        </w:rPr>
        <w:t>32,50 % en 2016</w:t>
      </w:r>
      <w:r>
        <w:rPr>
          <w:rStyle w:val="fontstyle01"/>
          <w:rFonts w:ascii="Arial" w:hAnsi="Arial" w:cs="Arial"/>
        </w:rPr>
        <w:t> ;</w:t>
      </w:r>
      <w:r w:rsidR="00A60A50" w:rsidRPr="00BF44A7">
        <w:rPr>
          <w:rStyle w:val="fontstyle01"/>
          <w:rFonts w:ascii="Arial" w:hAnsi="Arial" w:cs="Arial"/>
        </w:rPr>
        <w:t xml:space="preserve"> </w:t>
      </w:r>
    </w:p>
    <w:p w14:paraId="5D88B929" w14:textId="77777777" w:rsidR="00A60A50" w:rsidRPr="00641D8F" w:rsidRDefault="003041F8" w:rsidP="00641D8F">
      <w:pPr>
        <w:spacing w:before="120" w:line="23" w:lineRule="atLeast"/>
        <w:rPr>
          <w:rStyle w:val="fontstyle01"/>
          <w:rFonts w:ascii="Arial" w:hAnsi="Arial" w:cs="Arial"/>
        </w:rPr>
      </w:pPr>
      <w:r>
        <w:rPr>
          <w:rStyle w:val="fontstyle01"/>
          <w:rFonts w:ascii="Arial" w:hAnsi="Arial" w:cs="Arial"/>
        </w:rPr>
        <w:t xml:space="preserve">En outre, il a été procédé </w:t>
      </w:r>
      <w:r w:rsidR="00D6700E">
        <w:rPr>
          <w:rStyle w:val="fontstyle01"/>
          <w:rFonts w:ascii="Arial" w:hAnsi="Arial" w:cs="Arial"/>
        </w:rPr>
        <w:t>à un</w:t>
      </w:r>
      <w:r w:rsidRPr="00641D8F">
        <w:rPr>
          <w:rStyle w:val="fontstyle01"/>
          <w:rFonts w:ascii="Arial" w:hAnsi="Arial" w:cs="Arial"/>
        </w:rPr>
        <w:t xml:space="preserve"> </w:t>
      </w:r>
      <w:r w:rsidR="00A60A50" w:rsidRPr="00641D8F">
        <w:rPr>
          <w:rStyle w:val="fontstyle01"/>
          <w:rFonts w:ascii="Arial" w:hAnsi="Arial" w:cs="Arial"/>
        </w:rPr>
        <w:t xml:space="preserve">recrutement important du personnel pour un encadrement de qualité des apprenants et un meilleur pilotage du système. En effet, le personnel enseignant est passé </w:t>
      </w:r>
      <w:r w:rsidR="00E20C23" w:rsidRPr="00641D8F">
        <w:rPr>
          <w:rStyle w:val="fontstyle01"/>
          <w:rFonts w:ascii="Arial" w:hAnsi="Arial" w:cs="Arial"/>
        </w:rPr>
        <w:t>de 28 886 enseignants en 2007 à 69 148 en 2016</w:t>
      </w:r>
      <w:r w:rsidR="00A60A50" w:rsidRPr="00641D8F">
        <w:rPr>
          <w:rStyle w:val="fontstyle01"/>
          <w:rFonts w:ascii="Arial" w:hAnsi="Arial" w:cs="Arial"/>
        </w:rPr>
        <w:t>. Concernant la formation initiale</w:t>
      </w:r>
      <w:r w:rsidR="00D6700E">
        <w:rPr>
          <w:rStyle w:val="fontstyle01"/>
          <w:rFonts w:ascii="Arial" w:hAnsi="Arial" w:cs="Arial"/>
        </w:rPr>
        <w:t xml:space="preserve"> du personnel enseignant</w:t>
      </w:r>
      <w:r w:rsidR="00E20C23" w:rsidRPr="00641D8F">
        <w:rPr>
          <w:rStyle w:val="fontstyle01"/>
          <w:rFonts w:ascii="Arial" w:hAnsi="Arial" w:cs="Arial"/>
        </w:rPr>
        <w:t>,</w:t>
      </w:r>
      <w:r w:rsidR="00B22BD5" w:rsidRPr="00641D8F">
        <w:rPr>
          <w:rStyle w:val="fontstyle01"/>
          <w:rFonts w:ascii="Arial" w:hAnsi="Arial" w:cs="Arial"/>
        </w:rPr>
        <w:t xml:space="preserve"> </w:t>
      </w:r>
      <w:r w:rsidR="00A60A50" w:rsidRPr="00641D8F">
        <w:rPr>
          <w:rStyle w:val="fontstyle01"/>
          <w:rFonts w:ascii="Arial" w:hAnsi="Arial" w:cs="Arial"/>
        </w:rPr>
        <w:t xml:space="preserve">sept (07) écoles </w:t>
      </w:r>
      <w:r w:rsidR="00B22BD5" w:rsidRPr="00641D8F">
        <w:rPr>
          <w:rStyle w:val="fontstyle01"/>
          <w:rFonts w:ascii="Arial" w:hAnsi="Arial" w:cs="Arial"/>
        </w:rPr>
        <w:t xml:space="preserve">publiques </w:t>
      </w:r>
      <w:r w:rsidR="00A60A50" w:rsidRPr="00641D8F">
        <w:rPr>
          <w:rStyle w:val="fontstyle01"/>
          <w:rFonts w:ascii="Arial" w:hAnsi="Arial" w:cs="Arial"/>
        </w:rPr>
        <w:t xml:space="preserve">de formation des enseignants du </w:t>
      </w:r>
      <w:proofErr w:type="gramStart"/>
      <w:r w:rsidR="00A60A50" w:rsidRPr="00641D8F">
        <w:rPr>
          <w:rStyle w:val="fontstyle01"/>
          <w:rFonts w:ascii="Arial" w:hAnsi="Arial" w:cs="Arial"/>
        </w:rPr>
        <w:t>primaire  sont</w:t>
      </w:r>
      <w:proofErr w:type="gramEnd"/>
      <w:r w:rsidR="00A60A50" w:rsidRPr="00641D8F">
        <w:rPr>
          <w:rStyle w:val="fontstyle01"/>
          <w:rFonts w:ascii="Arial" w:hAnsi="Arial" w:cs="Arial"/>
        </w:rPr>
        <w:t xml:space="preserve"> construites et fonctionnelles dans sept</w:t>
      </w:r>
      <w:r w:rsidR="004E0B77" w:rsidRPr="00641D8F">
        <w:rPr>
          <w:rStyle w:val="fontstyle01"/>
          <w:rFonts w:ascii="Arial" w:hAnsi="Arial" w:cs="Arial"/>
        </w:rPr>
        <w:t xml:space="preserve"> (07)</w:t>
      </w:r>
      <w:r w:rsidR="00A60A50" w:rsidRPr="00641D8F">
        <w:rPr>
          <w:rStyle w:val="fontstyle01"/>
          <w:rFonts w:ascii="Arial" w:hAnsi="Arial" w:cs="Arial"/>
        </w:rPr>
        <w:t xml:space="preserve"> régions sur les treize (13)</w:t>
      </w:r>
      <w:r w:rsidR="00D6700E">
        <w:rPr>
          <w:rStyle w:val="fontstyle01"/>
          <w:rFonts w:ascii="Arial" w:hAnsi="Arial" w:cs="Arial"/>
        </w:rPr>
        <w:t>. Ces écoles</w:t>
      </w:r>
      <w:r w:rsidR="00A60A50" w:rsidRPr="00641D8F">
        <w:rPr>
          <w:rStyle w:val="fontstyle01"/>
          <w:rFonts w:ascii="Arial" w:hAnsi="Arial" w:cs="Arial"/>
        </w:rPr>
        <w:t xml:space="preserve"> form</w:t>
      </w:r>
      <w:r w:rsidR="00D6700E">
        <w:rPr>
          <w:rStyle w:val="fontstyle01"/>
          <w:rFonts w:ascii="Arial" w:hAnsi="Arial" w:cs="Arial"/>
        </w:rPr>
        <w:t>ent</w:t>
      </w:r>
      <w:r w:rsidR="00A60A50" w:rsidRPr="00641D8F">
        <w:rPr>
          <w:rStyle w:val="fontstyle01"/>
          <w:rFonts w:ascii="Arial" w:hAnsi="Arial" w:cs="Arial"/>
        </w:rPr>
        <w:t xml:space="preserve"> annuellement environ 3000 enseignants </w:t>
      </w:r>
      <w:proofErr w:type="gramStart"/>
      <w:r w:rsidR="00A60A50" w:rsidRPr="00641D8F">
        <w:rPr>
          <w:rStyle w:val="fontstyle01"/>
          <w:rFonts w:ascii="Arial" w:hAnsi="Arial" w:cs="Arial"/>
        </w:rPr>
        <w:t>pour  réduire</w:t>
      </w:r>
      <w:proofErr w:type="gramEnd"/>
      <w:r w:rsidR="00A60A50" w:rsidRPr="00641D8F">
        <w:rPr>
          <w:rStyle w:val="fontstyle01"/>
          <w:rFonts w:ascii="Arial" w:hAnsi="Arial" w:cs="Arial"/>
        </w:rPr>
        <w:t xml:space="preserve"> le ratio élèves/maitre et améliorer la qualité des enseignements/apprentissages.</w:t>
      </w:r>
      <w:r w:rsidR="00B22BD5" w:rsidRPr="00641D8F">
        <w:rPr>
          <w:rStyle w:val="fontstyle01"/>
          <w:rFonts w:ascii="Arial" w:hAnsi="Arial" w:cs="Arial"/>
        </w:rPr>
        <w:t xml:space="preserve"> A côté de ces écoles de formations publiques, </w:t>
      </w:r>
      <w:r w:rsidR="006C6BF6">
        <w:rPr>
          <w:rStyle w:val="fontstyle01"/>
          <w:rFonts w:ascii="Arial" w:hAnsi="Arial" w:cs="Arial"/>
        </w:rPr>
        <w:t>existent</w:t>
      </w:r>
      <w:r w:rsidR="00B22BD5" w:rsidRPr="00641D8F">
        <w:rPr>
          <w:rStyle w:val="fontstyle01"/>
          <w:rFonts w:ascii="Arial" w:hAnsi="Arial" w:cs="Arial"/>
        </w:rPr>
        <w:t xml:space="preserve"> plusieurs écoles de formations privées.</w:t>
      </w:r>
    </w:p>
    <w:p w14:paraId="6134499D" w14:textId="77777777" w:rsidR="00682D6F" w:rsidRPr="00641D8F" w:rsidRDefault="00A60A50" w:rsidP="00641D8F">
      <w:pPr>
        <w:spacing w:before="120" w:line="23" w:lineRule="atLeast"/>
        <w:rPr>
          <w:rStyle w:val="fontstyle01"/>
          <w:rFonts w:ascii="Arial" w:hAnsi="Arial" w:cs="Arial"/>
        </w:rPr>
      </w:pPr>
      <w:r w:rsidRPr="00641D8F">
        <w:rPr>
          <w:rStyle w:val="fontstyle01"/>
          <w:rFonts w:ascii="Arial" w:hAnsi="Arial" w:cs="Arial"/>
        </w:rPr>
        <w:t>En dépit des efforts consentis par l’</w:t>
      </w:r>
      <w:r w:rsidR="00E20C23" w:rsidRPr="00641D8F">
        <w:rPr>
          <w:rStyle w:val="fontstyle01"/>
          <w:rFonts w:ascii="Arial" w:hAnsi="Arial" w:cs="Arial"/>
        </w:rPr>
        <w:t>État</w:t>
      </w:r>
      <w:r w:rsidRPr="00641D8F">
        <w:rPr>
          <w:rStyle w:val="fontstyle01"/>
          <w:rFonts w:ascii="Arial" w:hAnsi="Arial" w:cs="Arial"/>
        </w:rPr>
        <w:t xml:space="preserve"> pour atteindre la scolarisation universelle, de nombreux défis restent à relever</w:t>
      </w:r>
      <w:r w:rsidR="00E20C23" w:rsidRPr="00641D8F">
        <w:rPr>
          <w:rStyle w:val="fontstyle01"/>
          <w:rFonts w:ascii="Arial" w:hAnsi="Arial" w:cs="Arial"/>
        </w:rPr>
        <w:t xml:space="preserve">. </w:t>
      </w:r>
      <w:r w:rsidR="004E0B77" w:rsidRPr="00641D8F">
        <w:rPr>
          <w:rStyle w:val="fontstyle01"/>
          <w:rFonts w:ascii="Arial" w:hAnsi="Arial" w:cs="Arial"/>
        </w:rPr>
        <w:t>Selon l’annuaire statistique</w:t>
      </w:r>
      <w:r w:rsidR="00E6083E" w:rsidRPr="00641D8F">
        <w:rPr>
          <w:rStyle w:val="fontstyle01"/>
          <w:rFonts w:ascii="Arial" w:hAnsi="Arial" w:cs="Arial"/>
        </w:rPr>
        <w:t>s</w:t>
      </w:r>
      <w:r w:rsidR="004E0B77" w:rsidRPr="00641D8F">
        <w:rPr>
          <w:rStyle w:val="fontstyle01"/>
          <w:rFonts w:ascii="Arial" w:hAnsi="Arial" w:cs="Arial"/>
        </w:rPr>
        <w:t xml:space="preserve"> </w:t>
      </w:r>
      <w:r w:rsidR="00E6083E" w:rsidRPr="00641D8F">
        <w:rPr>
          <w:rStyle w:val="fontstyle01"/>
          <w:rFonts w:ascii="Arial" w:hAnsi="Arial" w:cs="Arial"/>
        </w:rPr>
        <w:t xml:space="preserve">2015-2016 </w:t>
      </w:r>
      <w:r w:rsidR="004E0B77" w:rsidRPr="00641D8F">
        <w:rPr>
          <w:rStyle w:val="fontstyle01"/>
          <w:rFonts w:ascii="Arial" w:hAnsi="Arial" w:cs="Arial"/>
        </w:rPr>
        <w:t xml:space="preserve">du MENA, il </w:t>
      </w:r>
      <w:r w:rsidR="00E20C23" w:rsidRPr="00641D8F">
        <w:rPr>
          <w:rStyle w:val="fontstyle01"/>
          <w:rFonts w:ascii="Arial" w:hAnsi="Arial" w:cs="Arial"/>
        </w:rPr>
        <w:t xml:space="preserve">s’agit </w:t>
      </w:r>
      <w:r w:rsidRPr="00641D8F">
        <w:rPr>
          <w:rStyle w:val="fontstyle01"/>
          <w:rFonts w:ascii="Arial" w:hAnsi="Arial" w:cs="Arial"/>
        </w:rPr>
        <w:t>entre autres </w:t>
      </w:r>
      <w:proofErr w:type="gramStart"/>
      <w:r w:rsidR="00E20C23" w:rsidRPr="00641D8F">
        <w:rPr>
          <w:rStyle w:val="fontstyle01"/>
          <w:rFonts w:ascii="Arial" w:hAnsi="Arial" w:cs="Arial"/>
        </w:rPr>
        <w:t>de</w:t>
      </w:r>
      <w:r w:rsidR="00682D6F" w:rsidRPr="00641D8F">
        <w:rPr>
          <w:rStyle w:val="fontstyle01"/>
          <w:rFonts w:ascii="Arial" w:hAnsi="Arial" w:cs="Arial"/>
        </w:rPr>
        <w:t>:</w:t>
      </w:r>
      <w:proofErr w:type="gramEnd"/>
      <w:r w:rsidR="00682D6F" w:rsidRPr="00641D8F">
        <w:rPr>
          <w:rStyle w:val="fontstyle01"/>
          <w:rFonts w:ascii="Arial" w:hAnsi="Arial" w:cs="Arial"/>
        </w:rPr>
        <w:t xml:space="preserve"> </w:t>
      </w:r>
    </w:p>
    <w:p w14:paraId="2DF8F636" w14:textId="77777777" w:rsidR="00A60A50" w:rsidRPr="00641D8F" w:rsidRDefault="00A60A50" w:rsidP="00641D8F">
      <w:pPr>
        <w:numPr>
          <w:ilvl w:val="0"/>
          <w:numId w:val="33"/>
        </w:numPr>
        <w:spacing w:before="120" w:line="23" w:lineRule="atLeast"/>
        <w:rPr>
          <w:rStyle w:val="fontstyle01"/>
          <w:rFonts w:ascii="Arial" w:hAnsi="Arial" w:cs="Arial"/>
        </w:rPr>
      </w:pPr>
      <w:proofErr w:type="gramStart"/>
      <w:r w:rsidRPr="00641D8F">
        <w:rPr>
          <w:rStyle w:val="fontstyle01"/>
          <w:rFonts w:ascii="Arial" w:hAnsi="Arial" w:cs="Arial"/>
        </w:rPr>
        <w:t>la</w:t>
      </w:r>
      <w:proofErr w:type="gramEnd"/>
      <w:r w:rsidRPr="00641D8F">
        <w:rPr>
          <w:rStyle w:val="fontstyle01"/>
          <w:rFonts w:ascii="Arial" w:hAnsi="Arial" w:cs="Arial"/>
        </w:rPr>
        <w:t xml:space="preserve"> réduction des nombreuses déperditions scolaires liées à plusieurs facteurs dont le phénomène d’orpaillage. </w:t>
      </w:r>
      <w:r w:rsidR="00760B10" w:rsidRPr="00641D8F">
        <w:rPr>
          <w:rStyle w:val="fontstyle01"/>
          <w:rFonts w:ascii="Arial" w:hAnsi="Arial" w:cs="Arial"/>
        </w:rPr>
        <w:t>À</w:t>
      </w:r>
      <w:r w:rsidRPr="00641D8F">
        <w:rPr>
          <w:rStyle w:val="fontstyle01"/>
          <w:rFonts w:ascii="Arial" w:hAnsi="Arial" w:cs="Arial"/>
        </w:rPr>
        <w:t xml:space="preserve"> titre d’exemple</w:t>
      </w:r>
      <w:r w:rsidR="00760B10" w:rsidRPr="00641D8F">
        <w:rPr>
          <w:rStyle w:val="fontstyle01"/>
          <w:rFonts w:ascii="Arial" w:hAnsi="Arial" w:cs="Arial"/>
        </w:rPr>
        <w:t>,</w:t>
      </w:r>
      <w:r w:rsidRPr="00641D8F">
        <w:rPr>
          <w:rStyle w:val="fontstyle01"/>
          <w:rFonts w:ascii="Arial" w:hAnsi="Arial" w:cs="Arial"/>
        </w:rPr>
        <w:t xml:space="preserve"> le taux d’achèvement est de 5</w:t>
      </w:r>
      <w:r w:rsidR="004E0B77" w:rsidRPr="00641D8F">
        <w:rPr>
          <w:rStyle w:val="fontstyle01"/>
          <w:rFonts w:ascii="Arial" w:hAnsi="Arial" w:cs="Arial"/>
        </w:rPr>
        <w:t>7</w:t>
      </w:r>
      <w:r w:rsidRPr="00641D8F">
        <w:rPr>
          <w:rStyle w:val="fontstyle01"/>
          <w:rFonts w:ascii="Arial" w:hAnsi="Arial" w:cs="Arial"/>
        </w:rPr>
        <w:t>,</w:t>
      </w:r>
      <w:r w:rsidR="004E0B77" w:rsidRPr="00641D8F">
        <w:rPr>
          <w:rStyle w:val="fontstyle01"/>
          <w:rFonts w:ascii="Arial" w:hAnsi="Arial" w:cs="Arial"/>
        </w:rPr>
        <w:t>9</w:t>
      </w:r>
      <w:proofErr w:type="gramStart"/>
      <w:r w:rsidRPr="00641D8F">
        <w:rPr>
          <w:rStyle w:val="fontstyle01"/>
          <w:rFonts w:ascii="Arial" w:hAnsi="Arial" w:cs="Arial"/>
        </w:rPr>
        <w:t>%  au</w:t>
      </w:r>
      <w:proofErr w:type="gramEnd"/>
      <w:r w:rsidRPr="00641D8F">
        <w:rPr>
          <w:rStyle w:val="fontstyle01"/>
          <w:rFonts w:ascii="Arial" w:hAnsi="Arial" w:cs="Arial"/>
        </w:rPr>
        <w:t xml:space="preserve"> primaire et de 24,2% au post-primaire en 2015 ;</w:t>
      </w:r>
    </w:p>
    <w:p w14:paraId="430A37DB" w14:textId="77777777" w:rsidR="00A60A50" w:rsidRPr="00641D8F" w:rsidRDefault="00A60A50" w:rsidP="00641D8F">
      <w:pPr>
        <w:numPr>
          <w:ilvl w:val="0"/>
          <w:numId w:val="33"/>
        </w:numPr>
        <w:spacing w:before="120" w:line="23" w:lineRule="atLeast"/>
        <w:rPr>
          <w:rStyle w:val="fontstyle01"/>
          <w:rFonts w:ascii="Arial" w:hAnsi="Arial" w:cs="Arial"/>
        </w:rPr>
      </w:pPr>
      <w:proofErr w:type="gramStart"/>
      <w:r w:rsidRPr="00641D8F">
        <w:rPr>
          <w:rStyle w:val="fontstyle01"/>
          <w:rFonts w:ascii="Arial" w:hAnsi="Arial" w:cs="Arial"/>
        </w:rPr>
        <w:t>l’amélioration</w:t>
      </w:r>
      <w:proofErr w:type="gramEnd"/>
      <w:r w:rsidRPr="00641D8F">
        <w:rPr>
          <w:rStyle w:val="fontstyle01"/>
          <w:rFonts w:ascii="Arial" w:hAnsi="Arial" w:cs="Arial"/>
        </w:rPr>
        <w:t xml:space="preserve"> des conditions d’étude, au regard des nombreuses  écoles encore sous-paillotes</w:t>
      </w:r>
      <w:r w:rsidR="00836611" w:rsidRPr="00641D8F">
        <w:rPr>
          <w:rStyle w:val="fontstyle01"/>
          <w:rFonts w:ascii="Arial" w:hAnsi="Arial" w:cs="Arial"/>
        </w:rPr>
        <w:t xml:space="preserve"> (4</w:t>
      </w:r>
      <w:r w:rsidR="00B45DF5">
        <w:rPr>
          <w:rStyle w:val="fontstyle01"/>
          <w:rFonts w:ascii="Arial" w:hAnsi="Arial" w:cs="Arial"/>
        </w:rPr>
        <w:t xml:space="preserve"> </w:t>
      </w:r>
      <w:r w:rsidR="00836611" w:rsidRPr="00641D8F">
        <w:rPr>
          <w:rStyle w:val="fontstyle01"/>
          <w:rFonts w:ascii="Arial" w:hAnsi="Arial" w:cs="Arial"/>
        </w:rPr>
        <w:t>353 écoles)</w:t>
      </w:r>
      <w:r w:rsidR="00B45DF5">
        <w:rPr>
          <w:rStyle w:val="fontstyle01"/>
          <w:rFonts w:ascii="Arial" w:hAnsi="Arial" w:cs="Arial"/>
        </w:rPr>
        <w:t> ;</w:t>
      </w:r>
      <w:r w:rsidRPr="00641D8F">
        <w:rPr>
          <w:rStyle w:val="fontstyle01"/>
          <w:rFonts w:ascii="Arial" w:hAnsi="Arial" w:cs="Arial"/>
        </w:rPr>
        <w:t xml:space="preserve"> </w:t>
      </w:r>
    </w:p>
    <w:p w14:paraId="7A0D95E9" w14:textId="77777777" w:rsidR="00564355" w:rsidRPr="00641D8F" w:rsidRDefault="00A60A50" w:rsidP="00641D8F">
      <w:pPr>
        <w:numPr>
          <w:ilvl w:val="0"/>
          <w:numId w:val="33"/>
        </w:numPr>
        <w:spacing w:before="120" w:line="23" w:lineRule="atLeast"/>
        <w:rPr>
          <w:rFonts w:ascii="Arial" w:hAnsi="Arial" w:cs="Arial"/>
          <w:b/>
          <w:sz w:val="24"/>
          <w:szCs w:val="24"/>
        </w:rPr>
      </w:pPr>
      <w:proofErr w:type="gramStart"/>
      <w:r w:rsidRPr="00641D8F">
        <w:rPr>
          <w:rFonts w:ascii="Arial" w:hAnsi="Arial" w:cs="Arial"/>
          <w:sz w:val="24"/>
          <w:szCs w:val="24"/>
        </w:rPr>
        <w:t>l’amélioration</w:t>
      </w:r>
      <w:proofErr w:type="gramEnd"/>
      <w:r w:rsidRPr="00641D8F">
        <w:rPr>
          <w:rFonts w:ascii="Arial" w:hAnsi="Arial" w:cs="Arial"/>
          <w:sz w:val="24"/>
          <w:szCs w:val="24"/>
        </w:rPr>
        <w:t xml:space="preserve"> du taux d'alphabétisation de la population en âge de travailler (18 ans et plus) estimé seulement  à  29,5%.</w:t>
      </w:r>
    </w:p>
    <w:p w14:paraId="763D052D" w14:textId="77777777" w:rsidR="00C87F07" w:rsidRPr="00641D8F" w:rsidRDefault="0012651C" w:rsidP="00641D8F">
      <w:pPr>
        <w:pStyle w:val="Heading3"/>
        <w:numPr>
          <w:ilvl w:val="1"/>
          <w:numId w:val="34"/>
        </w:numPr>
        <w:spacing w:before="120" w:after="120" w:line="23" w:lineRule="atLeast"/>
        <w:ind w:left="851" w:hanging="491"/>
        <w:rPr>
          <w:rFonts w:ascii="Arial" w:hAnsi="Arial" w:cs="Arial"/>
          <w:sz w:val="24"/>
          <w:szCs w:val="24"/>
        </w:rPr>
      </w:pPr>
      <w:bookmarkStart w:id="8" w:name="_Toc485381072"/>
      <w:r w:rsidRPr="00641D8F">
        <w:rPr>
          <w:rFonts w:ascii="Arial" w:hAnsi="Arial" w:cs="Arial"/>
          <w:sz w:val="24"/>
          <w:szCs w:val="24"/>
        </w:rPr>
        <w:t>S</w:t>
      </w:r>
      <w:r w:rsidR="00C87F07" w:rsidRPr="00641D8F">
        <w:rPr>
          <w:rFonts w:ascii="Arial" w:hAnsi="Arial" w:cs="Arial"/>
          <w:sz w:val="24"/>
          <w:szCs w:val="24"/>
        </w:rPr>
        <w:t>ituation démographique</w:t>
      </w:r>
      <w:bookmarkEnd w:id="8"/>
    </w:p>
    <w:p w14:paraId="1DFC812B" w14:textId="77777777" w:rsidR="00244067" w:rsidRPr="00641D8F" w:rsidRDefault="00F93611" w:rsidP="00641D8F">
      <w:pPr>
        <w:spacing w:before="120" w:line="23" w:lineRule="atLeast"/>
        <w:rPr>
          <w:rStyle w:val="fontstyle01"/>
          <w:rFonts w:ascii="Arial" w:hAnsi="Arial" w:cs="Arial"/>
        </w:rPr>
      </w:pPr>
      <w:r w:rsidRPr="00641D8F">
        <w:rPr>
          <w:rStyle w:val="fontstyle01"/>
          <w:rFonts w:ascii="Arial" w:hAnsi="Arial" w:cs="Arial"/>
        </w:rPr>
        <w:t>Selon le Recensement Général de la Population et de l’Habitat (RGPH) 2006, l</w:t>
      </w:r>
      <w:r w:rsidR="000555C8" w:rsidRPr="00641D8F">
        <w:rPr>
          <w:rStyle w:val="fontstyle01"/>
          <w:rFonts w:ascii="Arial" w:hAnsi="Arial" w:cs="Arial"/>
        </w:rPr>
        <w:t xml:space="preserve">a population du Burkina Faso </w:t>
      </w:r>
      <w:r w:rsidR="00A70AC2" w:rsidRPr="00641D8F">
        <w:rPr>
          <w:rStyle w:val="fontstyle01"/>
          <w:rFonts w:ascii="Arial" w:hAnsi="Arial" w:cs="Arial"/>
        </w:rPr>
        <w:t>était de</w:t>
      </w:r>
      <w:r w:rsidR="000555C8" w:rsidRPr="00641D8F">
        <w:rPr>
          <w:rStyle w:val="fontstyle01"/>
          <w:rFonts w:ascii="Arial" w:hAnsi="Arial" w:cs="Arial"/>
        </w:rPr>
        <w:t xml:space="preserve"> </w:t>
      </w:r>
      <w:r w:rsidR="00006950" w:rsidRPr="00641D8F">
        <w:rPr>
          <w:rStyle w:val="fontstyle01"/>
          <w:rFonts w:ascii="Arial" w:hAnsi="Arial" w:cs="Arial"/>
        </w:rPr>
        <w:t>14 017</w:t>
      </w:r>
      <w:r w:rsidR="00A70AC2" w:rsidRPr="00641D8F">
        <w:rPr>
          <w:rStyle w:val="fontstyle01"/>
          <w:rFonts w:ascii="Arial" w:hAnsi="Arial" w:cs="Arial"/>
        </w:rPr>
        <w:t> </w:t>
      </w:r>
      <w:r w:rsidR="00006950" w:rsidRPr="00641D8F">
        <w:rPr>
          <w:rStyle w:val="fontstyle01"/>
          <w:rFonts w:ascii="Arial" w:hAnsi="Arial" w:cs="Arial"/>
        </w:rPr>
        <w:t>262</w:t>
      </w:r>
      <w:r w:rsidR="001E290C" w:rsidRPr="00641D8F">
        <w:rPr>
          <w:rStyle w:val="fontstyle01"/>
          <w:rFonts w:ascii="Arial" w:hAnsi="Arial" w:cs="Arial"/>
        </w:rPr>
        <w:t xml:space="preserve"> habitants en 2006 avec 3,</w:t>
      </w:r>
      <w:r w:rsidR="00A70AC2" w:rsidRPr="00641D8F">
        <w:rPr>
          <w:rStyle w:val="fontstyle01"/>
          <w:rFonts w:ascii="Arial" w:hAnsi="Arial" w:cs="Arial"/>
        </w:rPr>
        <w:t>1% de taux de croissance démographique annuelle et comptait environ 52% de femmes contre 48% d’hommes.</w:t>
      </w:r>
      <w:r w:rsidR="00006950" w:rsidRPr="00641D8F">
        <w:rPr>
          <w:rStyle w:val="fontstyle01"/>
          <w:rFonts w:ascii="Arial" w:hAnsi="Arial" w:cs="Arial"/>
        </w:rPr>
        <w:t xml:space="preserve"> </w:t>
      </w:r>
      <w:r w:rsidR="004E00E0" w:rsidRPr="00641D8F">
        <w:rPr>
          <w:rStyle w:val="fontstyle01"/>
          <w:rFonts w:ascii="Arial" w:hAnsi="Arial" w:cs="Arial"/>
        </w:rPr>
        <w:t xml:space="preserve">Cette population est estimée </w:t>
      </w:r>
      <w:r w:rsidR="000555C8" w:rsidRPr="00641D8F">
        <w:rPr>
          <w:rStyle w:val="fontstyle01"/>
          <w:rFonts w:ascii="Arial" w:hAnsi="Arial" w:cs="Arial"/>
        </w:rPr>
        <w:t>à 19</w:t>
      </w:r>
      <w:r w:rsidR="00CC02A6" w:rsidRPr="00641D8F">
        <w:rPr>
          <w:rStyle w:val="fontstyle01"/>
          <w:rFonts w:ascii="Arial" w:hAnsi="Arial" w:cs="Arial"/>
        </w:rPr>
        <w:t> 646 595</w:t>
      </w:r>
      <w:r w:rsidR="000555C8" w:rsidRPr="00641D8F">
        <w:rPr>
          <w:rStyle w:val="fontstyle01"/>
          <w:rFonts w:ascii="Arial" w:hAnsi="Arial" w:cs="Arial"/>
        </w:rPr>
        <w:t xml:space="preserve"> habitants en 201</w:t>
      </w:r>
      <w:r w:rsidRPr="00641D8F">
        <w:rPr>
          <w:rStyle w:val="fontstyle01"/>
          <w:rFonts w:ascii="Arial" w:hAnsi="Arial" w:cs="Arial"/>
        </w:rPr>
        <w:t>7</w:t>
      </w:r>
      <w:r w:rsidR="00244067" w:rsidRPr="00641D8F">
        <w:rPr>
          <w:rStyle w:val="FootnoteReference"/>
          <w:rFonts w:ascii="Arial" w:hAnsi="Arial" w:cs="Arial"/>
          <w:color w:val="000000"/>
          <w:sz w:val="24"/>
          <w:szCs w:val="24"/>
        </w:rPr>
        <w:footnoteReference w:id="7"/>
      </w:r>
      <w:r w:rsidR="000555C8" w:rsidRPr="00641D8F">
        <w:rPr>
          <w:rStyle w:val="fontstyle01"/>
          <w:rFonts w:ascii="Arial" w:hAnsi="Arial" w:cs="Arial"/>
        </w:rPr>
        <w:t xml:space="preserve"> et pourrait</w:t>
      </w:r>
      <w:r w:rsidR="000555C8" w:rsidRPr="00641D8F">
        <w:rPr>
          <w:rFonts w:ascii="Arial" w:hAnsi="Arial" w:cs="Arial"/>
          <w:color w:val="000000"/>
          <w:sz w:val="24"/>
          <w:szCs w:val="24"/>
        </w:rPr>
        <w:t xml:space="preserve"> </w:t>
      </w:r>
      <w:r w:rsidR="000555C8" w:rsidRPr="00641D8F">
        <w:rPr>
          <w:rStyle w:val="fontstyle01"/>
          <w:rFonts w:ascii="Arial" w:hAnsi="Arial" w:cs="Arial"/>
        </w:rPr>
        <w:t xml:space="preserve">atteindre 21 510 181 habitants en 2020. </w:t>
      </w:r>
    </w:p>
    <w:p w14:paraId="7AF3FECC" w14:textId="77777777" w:rsidR="007276A3" w:rsidRPr="00641D8F" w:rsidRDefault="007276A3" w:rsidP="00641D8F">
      <w:pPr>
        <w:spacing w:before="120" w:line="23" w:lineRule="atLeast"/>
        <w:rPr>
          <w:rStyle w:val="fontstyle01"/>
          <w:rFonts w:ascii="Arial" w:hAnsi="Arial" w:cs="Arial"/>
        </w:rPr>
      </w:pPr>
      <w:r w:rsidRPr="00641D8F">
        <w:rPr>
          <w:rStyle w:val="fontstyle01"/>
          <w:rFonts w:ascii="Arial" w:hAnsi="Arial" w:cs="Arial"/>
        </w:rPr>
        <w:t xml:space="preserve">La forte croissance démographique (3,1%) résulte du taux brut de natalité élevé </w:t>
      </w:r>
      <w:r w:rsidR="00E6083E" w:rsidRPr="00641D8F">
        <w:rPr>
          <w:rStyle w:val="fontstyle01"/>
          <w:rFonts w:ascii="Arial" w:hAnsi="Arial" w:cs="Arial"/>
        </w:rPr>
        <w:t>(</w:t>
      </w:r>
      <w:r w:rsidRPr="00641D8F">
        <w:rPr>
          <w:rStyle w:val="fontstyle01"/>
          <w:rFonts w:ascii="Arial" w:hAnsi="Arial" w:cs="Arial"/>
        </w:rPr>
        <w:t>45,84‰</w:t>
      </w:r>
      <w:r w:rsidR="00E6083E" w:rsidRPr="00641D8F">
        <w:rPr>
          <w:rStyle w:val="fontstyle01"/>
          <w:rFonts w:ascii="Arial" w:hAnsi="Arial" w:cs="Arial"/>
        </w:rPr>
        <w:t>)</w:t>
      </w:r>
      <w:r w:rsidRPr="00641D8F">
        <w:rPr>
          <w:rStyle w:val="fontstyle01"/>
          <w:rFonts w:ascii="Arial" w:hAnsi="Arial" w:cs="Arial"/>
        </w:rPr>
        <w:t xml:space="preserve"> en 2006, d'une baisse du taux brut de mortalité </w:t>
      </w:r>
      <w:r w:rsidR="00E6083E" w:rsidRPr="00641D8F">
        <w:rPr>
          <w:rStyle w:val="fontstyle01"/>
          <w:rFonts w:ascii="Arial" w:hAnsi="Arial" w:cs="Arial"/>
        </w:rPr>
        <w:t>(</w:t>
      </w:r>
      <w:r w:rsidRPr="00641D8F">
        <w:rPr>
          <w:rStyle w:val="fontstyle01"/>
          <w:rFonts w:ascii="Arial" w:hAnsi="Arial" w:cs="Arial"/>
        </w:rPr>
        <w:t>11,8‰</w:t>
      </w:r>
      <w:r w:rsidR="00E6083E" w:rsidRPr="00641D8F">
        <w:rPr>
          <w:rStyle w:val="fontstyle01"/>
          <w:rFonts w:ascii="Arial" w:hAnsi="Arial" w:cs="Arial"/>
        </w:rPr>
        <w:t>) également</w:t>
      </w:r>
      <w:r w:rsidRPr="00641D8F">
        <w:rPr>
          <w:rStyle w:val="fontstyle01"/>
          <w:rFonts w:ascii="Arial" w:hAnsi="Arial" w:cs="Arial"/>
        </w:rPr>
        <w:t xml:space="preserve"> en 2006, d'un solde migratoire négatif et en baisse continue.</w:t>
      </w:r>
    </w:p>
    <w:p w14:paraId="7D82D071" w14:textId="77777777" w:rsidR="007276A3" w:rsidRPr="00641D8F" w:rsidRDefault="007276A3" w:rsidP="00641D8F">
      <w:pPr>
        <w:spacing w:before="120" w:line="23" w:lineRule="atLeast"/>
        <w:rPr>
          <w:rFonts w:ascii="Arial" w:hAnsi="Arial" w:cs="Arial"/>
          <w:b/>
          <w:sz w:val="24"/>
          <w:szCs w:val="24"/>
        </w:rPr>
      </w:pPr>
      <w:r w:rsidRPr="00641D8F">
        <w:rPr>
          <w:rStyle w:val="fontstyle01"/>
          <w:rFonts w:ascii="Arial" w:hAnsi="Arial" w:cs="Arial"/>
        </w:rPr>
        <w:t xml:space="preserve">La </w:t>
      </w:r>
      <w:r w:rsidR="000555C8" w:rsidRPr="00641D8F">
        <w:rPr>
          <w:rStyle w:val="fontstyle01"/>
          <w:rFonts w:ascii="Arial" w:hAnsi="Arial" w:cs="Arial"/>
        </w:rPr>
        <w:t xml:space="preserve">population </w:t>
      </w:r>
      <w:r w:rsidRPr="00641D8F">
        <w:rPr>
          <w:rStyle w:val="fontstyle01"/>
          <w:rFonts w:ascii="Arial" w:hAnsi="Arial" w:cs="Arial"/>
        </w:rPr>
        <w:t xml:space="preserve">du Burkina </w:t>
      </w:r>
      <w:r w:rsidR="00C50A1D" w:rsidRPr="00641D8F">
        <w:rPr>
          <w:rStyle w:val="fontstyle01"/>
          <w:rFonts w:ascii="Arial" w:hAnsi="Arial" w:cs="Arial"/>
        </w:rPr>
        <w:t xml:space="preserve">Faso </w:t>
      </w:r>
      <w:r w:rsidR="000555C8" w:rsidRPr="00641D8F">
        <w:rPr>
          <w:rStyle w:val="fontstyle01"/>
          <w:rFonts w:ascii="Arial" w:hAnsi="Arial" w:cs="Arial"/>
        </w:rPr>
        <w:t xml:space="preserve">est caractérisée par </w:t>
      </w:r>
      <w:r w:rsidR="0069182D" w:rsidRPr="00641D8F">
        <w:rPr>
          <w:rStyle w:val="fontstyle01"/>
          <w:rFonts w:ascii="Arial" w:hAnsi="Arial" w:cs="Arial"/>
        </w:rPr>
        <w:t>sa</w:t>
      </w:r>
      <w:r w:rsidR="000555C8" w:rsidRPr="00641D8F">
        <w:rPr>
          <w:rStyle w:val="fontstyle01"/>
          <w:rFonts w:ascii="Arial" w:hAnsi="Arial" w:cs="Arial"/>
        </w:rPr>
        <w:t xml:space="preserve"> jeunesse. En effet, 47% de la population est âgée de moins de 15 ans, 67% de</w:t>
      </w:r>
      <w:r w:rsidR="000555C8" w:rsidRPr="00641D8F">
        <w:rPr>
          <w:rFonts w:ascii="Arial" w:hAnsi="Arial" w:cs="Arial"/>
          <w:color w:val="000000"/>
          <w:sz w:val="24"/>
          <w:szCs w:val="24"/>
        </w:rPr>
        <w:t xml:space="preserve"> </w:t>
      </w:r>
      <w:r w:rsidR="000555C8" w:rsidRPr="00641D8F">
        <w:rPr>
          <w:rStyle w:val="fontstyle01"/>
          <w:rFonts w:ascii="Arial" w:hAnsi="Arial" w:cs="Arial"/>
        </w:rPr>
        <w:t>moins de 25 ans et 33,2% des jeunes ont un âge compris entre 15 et 35 ans.</w:t>
      </w:r>
      <w:r w:rsidR="000555C8" w:rsidRPr="00641D8F">
        <w:rPr>
          <w:rFonts w:ascii="Arial" w:hAnsi="Arial" w:cs="Arial"/>
          <w:color w:val="000000"/>
          <w:sz w:val="24"/>
          <w:szCs w:val="24"/>
        </w:rPr>
        <w:t xml:space="preserve"> </w:t>
      </w:r>
      <w:r w:rsidR="000555C8" w:rsidRPr="00641D8F">
        <w:rPr>
          <w:rStyle w:val="fontstyle01"/>
          <w:rFonts w:ascii="Arial" w:hAnsi="Arial" w:cs="Arial"/>
        </w:rPr>
        <w:t xml:space="preserve">Cette jeunesse de la population constitue, à moyen et </w:t>
      </w:r>
      <w:proofErr w:type="gramStart"/>
      <w:r w:rsidR="000555C8" w:rsidRPr="00641D8F">
        <w:rPr>
          <w:rStyle w:val="fontstyle01"/>
          <w:rFonts w:ascii="Arial" w:hAnsi="Arial" w:cs="Arial"/>
        </w:rPr>
        <w:t>long termes</w:t>
      </w:r>
      <w:proofErr w:type="gramEnd"/>
      <w:r w:rsidR="000555C8" w:rsidRPr="00641D8F">
        <w:rPr>
          <w:rStyle w:val="fontstyle01"/>
          <w:rFonts w:ascii="Arial" w:hAnsi="Arial" w:cs="Arial"/>
        </w:rPr>
        <w:t>, un important atout</w:t>
      </w:r>
      <w:r w:rsidR="000555C8" w:rsidRPr="00641D8F">
        <w:rPr>
          <w:rFonts w:ascii="Arial" w:hAnsi="Arial" w:cs="Arial"/>
          <w:color w:val="000000"/>
          <w:sz w:val="24"/>
          <w:szCs w:val="24"/>
        </w:rPr>
        <w:t xml:space="preserve"> </w:t>
      </w:r>
      <w:r w:rsidR="000555C8" w:rsidRPr="00641D8F">
        <w:rPr>
          <w:rStyle w:val="fontstyle01"/>
          <w:rFonts w:ascii="Arial" w:hAnsi="Arial" w:cs="Arial"/>
        </w:rPr>
        <w:t>pour le développement, à condition qu'il lui soit assuré une bonne santé, une bonne</w:t>
      </w:r>
      <w:r w:rsidR="000555C8" w:rsidRPr="00641D8F">
        <w:rPr>
          <w:rFonts w:ascii="Arial" w:hAnsi="Arial" w:cs="Arial"/>
          <w:color w:val="000000"/>
          <w:sz w:val="24"/>
          <w:szCs w:val="24"/>
        </w:rPr>
        <w:t xml:space="preserve"> </w:t>
      </w:r>
      <w:r w:rsidR="000555C8" w:rsidRPr="00641D8F">
        <w:rPr>
          <w:rStyle w:val="fontstyle01"/>
          <w:rFonts w:ascii="Arial" w:hAnsi="Arial" w:cs="Arial"/>
        </w:rPr>
        <w:t xml:space="preserve">formation et </w:t>
      </w:r>
      <w:r w:rsidR="00E6083E" w:rsidRPr="00641D8F">
        <w:rPr>
          <w:rStyle w:val="fontstyle01"/>
          <w:rFonts w:ascii="Arial" w:hAnsi="Arial" w:cs="Arial"/>
        </w:rPr>
        <w:t xml:space="preserve">une </w:t>
      </w:r>
      <w:r w:rsidR="000555C8" w:rsidRPr="00641D8F">
        <w:rPr>
          <w:rStyle w:val="fontstyle01"/>
          <w:rFonts w:ascii="Arial" w:hAnsi="Arial" w:cs="Arial"/>
        </w:rPr>
        <w:t>intégration effective dans le système national de production. Mais, à</w:t>
      </w:r>
      <w:r w:rsidR="00244067" w:rsidRPr="00641D8F">
        <w:rPr>
          <w:rStyle w:val="fontstyle01"/>
          <w:rFonts w:ascii="Arial" w:hAnsi="Arial" w:cs="Arial"/>
        </w:rPr>
        <w:t xml:space="preserve"> </w:t>
      </w:r>
      <w:r w:rsidR="000555C8" w:rsidRPr="00641D8F">
        <w:rPr>
          <w:rStyle w:val="fontstyle01"/>
          <w:rFonts w:ascii="Arial" w:hAnsi="Arial" w:cs="Arial"/>
        </w:rPr>
        <w:t>court terme, elle induit des rapports de dépendance élevés.</w:t>
      </w:r>
    </w:p>
    <w:p w14:paraId="1E837477" w14:textId="77777777" w:rsidR="00C87F07" w:rsidRPr="00641D8F" w:rsidRDefault="0055248E" w:rsidP="00641D8F">
      <w:pPr>
        <w:pStyle w:val="Heading3"/>
        <w:numPr>
          <w:ilvl w:val="1"/>
          <w:numId w:val="34"/>
        </w:numPr>
        <w:spacing w:before="120" w:after="120" w:line="23" w:lineRule="atLeast"/>
        <w:ind w:left="851" w:hanging="491"/>
        <w:rPr>
          <w:rFonts w:ascii="Arial" w:hAnsi="Arial" w:cs="Arial"/>
          <w:sz w:val="24"/>
          <w:szCs w:val="24"/>
        </w:rPr>
      </w:pPr>
      <w:bookmarkStart w:id="9" w:name="_Toc485381073"/>
      <w:r w:rsidRPr="00641D8F">
        <w:rPr>
          <w:rFonts w:ascii="Arial" w:hAnsi="Arial" w:cs="Arial"/>
          <w:sz w:val="24"/>
          <w:szCs w:val="24"/>
        </w:rPr>
        <w:t>Aperçu sur le travail des enfants</w:t>
      </w:r>
      <w:bookmarkEnd w:id="9"/>
      <w:r w:rsidR="000555C8" w:rsidRPr="00641D8F">
        <w:rPr>
          <w:rFonts w:ascii="Arial" w:hAnsi="Arial" w:cs="Arial"/>
          <w:sz w:val="24"/>
          <w:szCs w:val="24"/>
        </w:rPr>
        <w:t xml:space="preserve"> </w:t>
      </w:r>
    </w:p>
    <w:p w14:paraId="3417C4FC" w14:textId="77777777" w:rsidR="00EF7B4F" w:rsidRPr="00641D8F" w:rsidRDefault="00F127C5" w:rsidP="00C00DCC">
      <w:pPr>
        <w:spacing w:before="120" w:line="23" w:lineRule="atLeast"/>
        <w:rPr>
          <w:rFonts w:ascii="Arial" w:hAnsi="Arial" w:cs="Arial"/>
          <w:sz w:val="24"/>
          <w:szCs w:val="24"/>
        </w:rPr>
      </w:pPr>
      <w:r w:rsidRPr="00C00DCC">
        <w:rPr>
          <w:rFonts w:ascii="Arial" w:hAnsi="Arial" w:cs="Arial"/>
          <w:sz w:val="24"/>
          <w:szCs w:val="24"/>
        </w:rPr>
        <w:t>Au Burkina Faso, selon l’ENTE-BF</w:t>
      </w:r>
      <w:r w:rsidR="005C3E32" w:rsidRPr="00C00DCC">
        <w:rPr>
          <w:rFonts w:ascii="Arial" w:hAnsi="Arial" w:cs="Arial"/>
          <w:sz w:val="24"/>
          <w:szCs w:val="24"/>
        </w:rPr>
        <w:t xml:space="preserve"> de 2006</w:t>
      </w:r>
      <w:r w:rsidRPr="00C00DCC">
        <w:rPr>
          <w:rFonts w:ascii="Arial" w:hAnsi="Arial" w:cs="Arial"/>
          <w:sz w:val="24"/>
          <w:szCs w:val="24"/>
        </w:rPr>
        <w:t xml:space="preserve"> </w:t>
      </w:r>
      <w:r w:rsidR="00C00DCC" w:rsidRPr="00E4600B">
        <w:rPr>
          <w:rFonts w:ascii="Arial" w:hAnsi="Arial" w:cs="Arial"/>
          <w:sz w:val="24"/>
          <w:szCs w:val="24"/>
        </w:rPr>
        <w:t>41,1%</w:t>
      </w:r>
      <w:r w:rsidRPr="00C00DCC">
        <w:rPr>
          <w:rFonts w:ascii="Arial" w:hAnsi="Arial" w:cs="Arial"/>
          <w:sz w:val="24"/>
          <w:szCs w:val="24"/>
        </w:rPr>
        <w:t xml:space="preserve"> </w:t>
      </w:r>
      <w:r w:rsidR="00C00DCC">
        <w:rPr>
          <w:rFonts w:ascii="Arial" w:hAnsi="Arial" w:cs="Arial"/>
          <w:sz w:val="24"/>
          <w:szCs w:val="24"/>
        </w:rPr>
        <w:t xml:space="preserve">des </w:t>
      </w:r>
      <w:r w:rsidRPr="00C00DCC">
        <w:rPr>
          <w:rFonts w:ascii="Arial" w:hAnsi="Arial" w:cs="Arial"/>
          <w:sz w:val="24"/>
          <w:szCs w:val="24"/>
        </w:rPr>
        <w:t>enfants</w:t>
      </w:r>
      <w:r w:rsidR="001E290C" w:rsidRPr="00C00DCC">
        <w:rPr>
          <w:rFonts w:ascii="Arial" w:hAnsi="Arial" w:cs="Arial"/>
          <w:sz w:val="24"/>
          <w:szCs w:val="24"/>
        </w:rPr>
        <w:t xml:space="preserve"> </w:t>
      </w:r>
      <w:r w:rsidR="00836611" w:rsidRPr="00C00DCC">
        <w:rPr>
          <w:rFonts w:ascii="Arial" w:hAnsi="Arial" w:cs="Arial"/>
          <w:sz w:val="24"/>
          <w:szCs w:val="24"/>
        </w:rPr>
        <w:t>âgés</w:t>
      </w:r>
      <w:r w:rsidR="0012651C" w:rsidRPr="00C00DCC">
        <w:rPr>
          <w:rFonts w:ascii="Arial" w:hAnsi="Arial" w:cs="Arial"/>
          <w:sz w:val="24"/>
          <w:szCs w:val="24"/>
        </w:rPr>
        <w:t xml:space="preserve"> </w:t>
      </w:r>
      <w:r w:rsidRPr="00C00DCC">
        <w:rPr>
          <w:rFonts w:ascii="Arial" w:hAnsi="Arial" w:cs="Arial"/>
          <w:sz w:val="24"/>
          <w:szCs w:val="24"/>
        </w:rPr>
        <w:t>de 5 à 17 ans, sont économiquement actifs, soit</w:t>
      </w:r>
      <w:r w:rsidR="00C00DCC" w:rsidRPr="00E4600B">
        <w:rPr>
          <w:rFonts w:ascii="Arial" w:hAnsi="Arial" w:cs="Arial"/>
          <w:sz w:val="24"/>
          <w:szCs w:val="24"/>
        </w:rPr>
        <w:t>1 658 869 d’en</w:t>
      </w:r>
      <w:r w:rsidR="00C00DCC">
        <w:rPr>
          <w:rFonts w:ascii="Arial" w:hAnsi="Arial" w:cs="Arial"/>
          <w:sz w:val="24"/>
          <w:szCs w:val="24"/>
        </w:rPr>
        <w:t>fants</w:t>
      </w:r>
      <w:r w:rsidRPr="00C00DCC">
        <w:rPr>
          <w:rFonts w:ascii="Arial" w:hAnsi="Arial" w:cs="Arial"/>
          <w:sz w:val="24"/>
          <w:szCs w:val="24"/>
        </w:rPr>
        <w:t xml:space="preserve">. </w:t>
      </w:r>
      <w:r w:rsidR="00EF7B4F" w:rsidRPr="00C00DCC">
        <w:rPr>
          <w:rFonts w:ascii="Arial" w:hAnsi="Arial" w:cs="Arial"/>
          <w:sz w:val="24"/>
          <w:szCs w:val="24"/>
        </w:rPr>
        <w:t xml:space="preserve">Au nombre des enfants économiquement actifs, 95,8% sont en </w:t>
      </w:r>
      <w:r w:rsidR="00EF7B4F" w:rsidRPr="00641D8F">
        <w:rPr>
          <w:rFonts w:ascii="Arial" w:hAnsi="Arial" w:cs="Arial"/>
          <w:sz w:val="24"/>
          <w:szCs w:val="24"/>
        </w:rPr>
        <w:t xml:space="preserve">situation de travail des enfants. </w:t>
      </w:r>
    </w:p>
    <w:p w14:paraId="0EECC387" w14:textId="77777777" w:rsidR="006372FD" w:rsidRPr="00C00DCC" w:rsidRDefault="00F127C5" w:rsidP="00C00DCC">
      <w:pPr>
        <w:spacing w:before="120" w:line="23" w:lineRule="atLeast"/>
        <w:rPr>
          <w:rFonts w:ascii="Arial" w:hAnsi="Arial" w:cs="Arial"/>
          <w:sz w:val="24"/>
          <w:szCs w:val="24"/>
        </w:rPr>
      </w:pPr>
      <w:r w:rsidRPr="00641D8F">
        <w:rPr>
          <w:rFonts w:ascii="Arial" w:hAnsi="Arial" w:cs="Arial"/>
          <w:sz w:val="24"/>
          <w:szCs w:val="24"/>
        </w:rPr>
        <w:t>Ce phénomène</w:t>
      </w:r>
      <w:r w:rsidR="00D94527" w:rsidRPr="00641D8F">
        <w:rPr>
          <w:rFonts w:ascii="Arial" w:hAnsi="Arial" w:cs="Arial"/>
          <w:sz w:val="24"/>
          <w:szCs w:val="24"/>
        </w:rPr>
        <w:t xml:space="preserve"> d’enfants économiquement actifs </w:t>
      </w:r>
      <w:r w:rsidR="00DD1CA3" w:rsidRPr="00641D8F">
        <w:rPr>
          <w:rFonts w:ascii="Arial" w:hAnsi="Arial" w:cs="Arial"/>
          <w:sz w:val="24"/>
          <w:szCs w:val="24"/>
        </w:rPr>
        <w:t xml:space="preserve">touche </w:t>
      </w:r>
      <w:r w:rsidRPr="00641D8F">
        <w:rPr>
          <w:rFonts w:ascii="Arial" w:hAnsi="Arial" w:cs="Arial"/>
          <w:sz w:val="24"/>
          <w:szCs w:val="24"/>
        </w:rPr>
        <w:t xml:space="preserve">aussi bien les filles (34,0%) que les garçons (47,7%). </w:t>
      </w:r>
      <w:r w:rsidR="00D94527" w:rsidRPr="00641D8F">
        <w:rPr>
          <w:rFonts w:ascii="Arial" w:hAnsi="Arial" w:cs="Arial"/>
          <w:sz w:val="24"/>
          <w:szCs w:val="24"/>
        </w:rPr>
        <w:t xml:space="preserve">Il est présent </w:t>
      </w:r>
      <w:r w:rsidR="00F95E9C" w:rsidRPr="00641D8F">
        <w:rPr>
          <w:rFonts w:ascii="Arial" w:hAnsi="Arial" w:cs="Arial"/>
          <w:sz w:val="24"/>
          <w:szCs w:val="24"/>
        </w:rPr>
        <w:t xml:space="preserve">aussi bien </w:t>
      </w:r>
      <w:r w:rsidR="00D94527" w:rsidRPr="00641D8F">
        <w:rPr>
          <w:rFonts w:ascii="Arial" w:hAnsi="Arial" w:cs="Arial"/>
          <w:sz w:val="24"/>
          <w:szCs w:val="24"/>
        </w:rPr>
        <w:t xml:space="preserve">en </w:t>
      </w:r>
      <w:r w:rsidRPr="00641D8F">
        <w:rPr>
          <w:rFonts w:ascii="Arial" w:hAnsi="Arial" w:cs="Arial"/>
          <w:sz w:val="24"/>
          <w:szCs w:val="24"/>
        </w:rPr>
        <w:t>milieu rural (44,1%) qu’en milieu urbain (23,2%).</w:t>
      </w:r>
      <w:r w:rsidR="009252FE" w:rsidRPr="00641D8F">
        <w:rPr>
          <w:rFonts w:ascii="Arial" w:hAnsi="Arial" w:cs="Arial"/>
          <w:sz w:val="24"/>
          <w:szCs w:val="24"/>
        </w:rPr>
        <w:t xml:space="preserve"> La proportion d’enfant</w:t>
      </w:r>
      <w:r w:rsidR="00842511" w:rsidRPr="00641D8F">
        <w:rPr>
          <w:rFonts w:ascii="Arial" w:hAnsi="Arial" w:cs="Arial"/>
          <w:sz w:val="24"/>
          <w:szCs w:val="24"/>
        </w:rPr>
        <w:t>s</w:t>
      </w:r>
      <w:r w:rsidR="009252FE" w:rsidRPr="00641D8F">
        <w:rPr>
          <w:rFonts w:ascii="Arial" w:hAnsi="Arial" w:cs="Arial"/>
          <w:sz w:val="24"/>
          <w:szCs w:val="24"/>
        </w:rPr>
        <w:t xml:space="preserve"> en situation de travail varie en fonction des secteurs d’activité. Le secteur de l’agriculture compte 69,2% des enfants travailleurs</w:t>
      </w:r>
      <w:r w:rsidR="00842511" w:rsidRPr="00641D8F">
        <w:rPr>
          <w:rFonts w:ascii="Arial" w:hAnsi="Arial" w:cs="Arial"/>
          <w:sz w:val="24"/>
          <w:szCs w:val="24"/>
        </w:rPr>
        <w:t>, il est respectivement suivi des</w:t>
      </w:r>
      <w:r w:rsidR="009252FE" w:rsidRPr="00641D8F">
        <w:rPr>
          <w:rFonts w:ascii="Arial" w:hAnsi="Arial" w:cs="Arial"/>
          <w:sz w:val="24"/>
          <w:szCs w:val="24"/>
        </w:rPr>
        <w:t xml:space="preserve"> secteur</w:t>
      </w:r>
      <w:r w:rsidR="00842511" w:rsidRPr="00641D8F">
        <w:rPr>
          <w:rFonts w:ascii="Arial" w:hAnsi="Arial" w:cs="Arial"/>
          <w:sz w:val="24"/>
          <w:szCs w:val="24"/>
        </w:rPr>
        <w:t>s</w:t>
      </w:r>
      <w:r w:rsidR="009252FE" w:rsidRPr="00641D8F">
        <w:rPr>
          <w:rFonts w:ascii="Arial" w:hAnsi="Arial" w:cs="Arial"/>
          <w:sz w:val="24"/>
          <w:szCs w:val="24"/>
        </w:rPr>
        <w:t xml:space="preserve"> des services (25,8%) et de </w:t>
      </w:r>
      <w:r w:rsidR="009252FE" w:rsidRPr="00382CE0">
        <w:rPr>
          <w:rFonts w:ascii="Arial" w:hAnsi="Arial" w:cs="Arial"/>
          <w:sz w:val="24"/>
          <w:szCs w:val="24"/>
        </w:rPr>
        <w:t>l’industrie (5%</w:t>
      </w:r>
      <w:proofErr w:type="gramStart"/>
      <w:r w:rsidR="009252FE" w:rsidRPr="00382CE0">
        <w:rPr>
          <w:rFonts w:ascii="Arial" w:hAnsi="Arial" w:cs="Arial"/>
          <w:sz w:val="24"/>
          <w:szCs w:val="24"/>
        </w:rPr>
        <w:t>).</w:t>
      </w:r>
      <w:r w:rsidR="00DD1CA3" w:rsidRPr="00382CE0">
        <w:rPr>
          <w:rFonts w:ascii="Arial" w:hAnsi="Arial" w:cs="Arial"/>
          <w:sz w:val="24"/>
          <w:szCs w:val="24"/>
        </w:rPr>
        <w:t>Il</w:t>
      </w:r>
      <w:proofErr w:type="gramEnd"/>
      <w:r w:rsidR="00DD1CA3" w:rsidRPr="00382CE0">
        <w:rPr>
          <w:rFonts w:ascii="Arial" w:hAnsi="Arial" w:cs="Arial"/>
          <w:sz w:val="24"/>
          <w:szCs w:val="24"/>
        </w:rPr>
        <w:t xml:space="preserve"> est à noter qu’avec le boom minier </w:t>
      </w:r>
      <w:r w:rsidR="00382CE0">
        <w:rPr>
          <w:rFonts w:ascii="Arial" w:hAnsi="Arial" w:cs="Arial"/>
          <w:sz w:val="24"/>
          <w:szCs w:val="24"/>
        </w:rPr>
        <w:t>que connaît</w:t>
      </w:r>
      <w:r w:rsidR="00DD1CA3" w:rsidRPr="00382CE0">
        <w:rPr>
          <w:rFonts w:ascii="Arial" w:hAnsi="Arial" w:cs="Arial"/>
          <w:sz w:val="24"/>
          <w:szCs w:val="24"/>
        </w:rPr>
        <w:t xml:space="preserve"> le pays ces derni</w:t>
      </w:r>
      <w:r w:rsidR="00836611" w:rsidRPr="00382CE0">
        <w:rPr>
          <w:rFonts w:ascii="Arial" w:hAnsi="Arial" w:cs="Arial"/>
          <w:sz w:val="24"/>
          <w:szCs w:val="24"/>
        </w:rPr>
        <w:t>è</w:t>
      </w:r>
      <w:r w:rsidR="00DD1CA3" w:rsidRPr="00382CE0">
        <w:rPr>
          <w:rFonts w:ascii="Arial" w:hAnsi="Arial" w:cs="Arial"/>
          <w:sz w:val="24"/>
          <w:szCs w:val="24"/>
        </w:rPr>
        <w:t>r</w:t>
      </w:r>
      <w:r w:rsidR="00836611" w:rsidRPr="00382CE0">
        <w:rPr>
          <w:rFonts w:ascii="Arial" w:hAnsi="Arial" w:cs="Arial"/>
          <w:sz w:val="24"/>
          <w:szCs w:val="24"/>
        </w:rPr>
        <w:t>e</w:t>
      </w:r>
      <w:r w:rsidR="00DD1CA3" w:rsidRPr="00382CE0">
        <w:rPr>
          <w:rFonts w:ascii="Arial" w:hAnsi="Arial" w:cs="Arial"/>
          <w:sz w:val="24"/>
          <w:szCs w:val="24"/>
        </w:rPr>
        <w:t xml:space="preserve">s années, le secteur de l’orpaillage </w:t>
      </w:r>
      <w:r w:rsidR="007318C2" w:rsidRPr="00382CE0">
        <w:rPr>
          <w:rFonts w:ascii="Arial" w:hAnsi="Arial" w:cs="Arial"/>
          <w:sz w:val="24"/>
          <w:szCs w:val="24"/>
        </w:rPr>
        <w:t>a de plus en plus recours à la</w:t>
      </w:r>
      <w:r w:rsidR="00DD1CA3" w:rsidRPr="00382CE0">
        <w:rPr>
          <w:rFonts w:ascii="Arial" w:hAnsi="Arial" w:cs="Arial"/>
          <w:sz w:val="24"/>
          <w:szCs w:val="24"/>
        </w:rPr>
        <w:t xml:space="preserve"> main-d’œuvre enfantine.</w:t>
      </w:r>
      <w:r w:rsidR="00382CE0">
        <w:rPr>
          <w:rFonts w:ascii="Arial" w:hAnsi="Arial" w:cs="Arial"/>
          <w:sz w:val="24"/>
          <w:szCs w:val="24"/>
        </w:rPr>
        <w:t xml:space="preserve"> À titre illustratif, </w:t>
      </w:r>
      <w:r w:rsidR="0014759A" w:rsidRPr="00E4600B">
        <w:rPr>
          <w:rFonts w:ascii="Arial" w:hAnsi="Arial" w:cs="Arial"/>
          <w:sz w:val="24"/>
          <w:szCs w:val="24"/>
        </w:rPr>
        <w:t xml:space="preserve">une étude sur le travail des enfants dans l’orpaillage et carrières artisanales menée en 2010 par le </w:t>
      </w:r>
      <w:proofErr w:type="gramStart"/>
      <w:r w:rsidR="0014759A" w:rsidRPr="00E4600B">
        <w:rPr>
          <w:rFonts w:ascii="Arial" w:hAnsi="Arial" w:cs="Arial"/>
          <w:sz w:val="24"/>
          <w:szCs w:val="24"/>
        </w:rPr>
        <w:t>Ministère de l’Action</w:t>
      </w:r>
      <w:proofErr w:type="gramEnd"/>
      <w:r w:rsidR="0014759A" w:rsidRPr="00E4600B">
        <w:rPr>
          <w:rFonts w:ascii="Arial" w:hAnsi="Arial" w:cs="Arial"/>
          <w:sz w:val="24"/>
          <w:szCs w:val="24"/>
        </w:rPr>
        <w:t xml:space="preserve"> Sociale et de la Solidarité Nationale avec l’appui financier de l’UNICEF dans cinq régions</w:t>
      </w:r>
      <w:r w:rsidR="0014759A">
        <w:rPr>
          <w:rFonts w:ascii="Arial" w:hAnsi="Arial" w:cs="Arial"/>
          <w:sz w:val="24"/>
          <w:szCs w:val="24"/>
        </w:rPr>
        <w:t xml:space="preserve"> a dénombré 1</w:t>
      </w:r>
      <w:r w:rsidR="00382CE0" w:rsidRPr="00E4600B">
        <w:rPr>
          <w:rFonts w:ascii="Arial" w:hAnsi="Arial" w:cs="Arial"/>
          <w:sz w:val="24"/>
          <w:szCs w:val="24"/>
        </w:rPr>
        <w:t>9 881 enfants dont 10 217 garçons et 9 664 filles travaillent dans 86 sites miniers artisanaux</w:t>
      </w:r>
      <w:r w:rsidR="0014759A">
        <w:rPr>
          <w:rFonts w:ascii="Arial" w:hAnsi="Arial" w:cs="Arial"/>
          <w:sz w:val="24"/>
          <w:szCs w:val="24"/>
        </w:rPr>
        <w:t>.</w:t>
      </w:r>
    </w:p>
    <w:p w14:paraId="2C15CC90" w14:textId="77777777" w:rsidR="004C41F5" w:rsidRPr="00641D8F" w:rsidRDefault="000A7825" w:rsidP="00641D8F">
      <w:pPr>
        <w:pStyle w:val="Heading2"/>
        <w:numPr>
          <w:ilvl w:val="0"/>
          <w:numId w:val="34"/>
        </w:numPr>
        <w:spacing w:before="120" w:after="120" w:line="23" w:lineRule="atLeast"/>
        <w:rPr>
          <w:rFonts w:ascii="Arial" w:hAnsi="Arial" w:cs="Arial"/>
          <w:i w:val="0"/>
          <w:sz w:val="24"/>
          <w:szCs w:val="24"/>
        </w:rPr>
      </w:pPr>
      <w:bookmarkStart w:id="10" w:name="_Toc485381074"/>
      <w:r w:rsidRPr="00641D8F">
        <w:rPr>
          <w:rFonts w:ascii="Arial" w:hAnsi="Arial" w:cs="Arial"/>
          <w:i w:val="0"/>
          <w:sz w:val="24"/>
          <w:szCs w:val="24"/>
        </w:rPr>
        <w:t>Mission</w:t>
      </w:r>
      <w:r w:rsidR="004C41F5" w:rsidRPr="00641D8F">
        <w:rPr>
          <w:rFonts w:ascii="Arial" w:hAnsi="Arial" w:cs="Arial"/>
          <w:i w:val="0"/>
          <w:sz w:val="24"/>
          <w:szCs w:val="24"/>
        </w:rPr>
        <w:t xml:space="preserve"> du secteur et définition de concept</w:t>
      </w:r>
      <w:r w:rsidR="00241AB1" w:rsidRPr="00641D8F">
        <w:rPr>
          <w:rFonts w:ascii="Arial" w:hAnsi="Arial" w:cs="Arial"/>
          <w:i w:val="0"/>
          <w:sz w:val="24"/>
          <w:szCs w:val="24"/>
        </w:rPr>
        <w:t>s</w:t>
      </w:r>
      <w:bookmarkEnd w:id="10"/>
    </w:p>
    <w:p w14:paraId="5B5584D5" w14:textId="77777777" w:rsidR="004C41F5" w:rsidRPr="00641D8F" w:rsidRDefault="004C41F5" w:rsidP="00641D8F">
      <w:pPr>
        <w:pStyle w:val="Heading3"/>
        <w:numPr>
          <w:ilvl w:val="1"/>
          <w:numId w:val="34"/>
        </w:numPr>
        <w:spacing w:before="120" w:after="120" w:line="23" w:lineRule="atLeast"/>
        <w:ind w:left="851" w:hanging="491"/>
        <w:rPr>
          <w:rFonts w:ascii="Arial" w:hAnsi="Arial" w:cs="Arial"/>
          <w:sz w:val="24"/>
          <w:szCs w:val="24"/>
        </w:rPr>
      </w:pPr>
      <w:bookmarkStart w:id="11" w:name="_Toc485381075"/>
      <w:r w:rsidRPr="00641D8F">
        <w:rPr>
          <w:rFonts w:ascii="Arial" w:hAnsi="Arial" w:cs="Arial"/>
          <w:sz w:val="24"/>
          <w:szCs w:val="24"/>
        </w:rPr>
        <w:t>Mission du secteur</w:t>
      </w:r>
      <w:bookmarkEnd w:id="11"/>
      <w:r w:rsidR="00211694" w:rsidRPr="00641D8F">
        <w:rPr>
          <w:rFonts w:ascii="Arial" w:hAnsi="Arial" w:cs="Arial"/>
          <w:sz w:val="24"/>
          <w:szCs w:val="24"/>
        </w:rPr>
        <w:t xml:space="preserve"> </w:t>
      </w:r>
    </w:p>
    <w:p w14:paraId="7AD5B505" w14:textId="77777777" w:rsidR="004C41F5" w:rsidRPr="00641D8F" w:rsidRDefault="00FE7E91" w:rsidP="00641D8F">
      <w:pPr>
        <w:spacing w:before="120" w:line="23" w:lineRule="atLeast"/>
        <w:rPr>
          <w:rFonts w:ascii="Arial" w:hAnsi="Arial" w:cs="Arial"/>
          <w:sz w:val="24"/>
          <w:szCs w:val="24"/>
        </w:rPr>
      </w:pPr>
      <w:r>
        <w:rPr>
          <w:rFonts w:ascii="Arial" w:hAnsi="Arial" w:cs="Arial"/>
          <w:sz w:val="24"/>
          <w:szCs w:val="24"/>
        </w:rPr>
        <w:t>Conformément au</w:t>
      </w:r>
      <w:r w:rsidR="004C41F5" w:rsidRPr="00641D8F">
        <w:rPr>
          <w:rFonts w:ascii="Arial" w:hAnsi="Arial" w:cs="Arial"/>
          <w:sz w:val="24"/>
          <w:szCs w:val="24"/>
        </w:rPr>
        <w:t xml:space="preserve"> </w:t>
      </w:r>
      <w:r w:rsidR="004E6844" w:rsidRPr="00641D8F">
        <w:rPr>
          <w:rFonts w:ascii="Arial" w:hAnsi="Arial" w:cs="Arial"/>
          <w:sz w:val="24"/>
          <w:szCs w:val="24"/>
        </w:rPr>
        <w:t xml:space="preserve">décret N°2017-0148/PRES/PM/SGG-CM du 23 mars </w:t>
      </w:r>
      <w:proofErr w:type="gramStart"/>
      <w:r w:rsidR="004E6844" w:rsidRPr="00641D8F">
        <w:rPr>
          <w:rFonts w:ascii="Arial" w:hAnsi="Arial" w:cs="Arial"/>
          <w:sz w:val="24"/>
          <w:szCs w:val="24"/>
        </w:rPr>
        <w:t xml:space="preserve">2017 </w:t>
      </w:r>
      <w:r w:rsidR="004C41F5" w:rsidRPr="00641D8F">
        <w:rPr>
          <w:rFonts w:ascii="Arial" w:hAnsi="Arial" w:cs="Arial"/>
          <w:sz w:val="24"/>
          <w:szCs w:val="24"/>
        </w:rPr>
        <w:t xml:space="preserve"> portant</w:t>
      </w:r>
      <w:proofErr w:type="gramEnd"/>
      <w:r w:rsidR="004C41F5" w:rsidRPr="00641D8F">
        <w:rPr>
          <w:rFonts w:ascii="Arial" w:hAnsi="Arial" w:cs="Arial"/>
          <w:sz w:val="24"/>
          <w:szCs w:val="24"/>
        </w:rPr>
        <w:t xml:space="preserve"> attributions des membres du gouvernement, le MFPTPS assure</w:t>
      </w:r>
      <w:r w:rsidR="00946BEA">
        <w:rPr>
          <w:rFonts w:ascii="Arial" w:hAnsi="Arial" w:cs="Arial"/>
          <w:sz w:val="24"/>
          <w:szCs w:val="24"/>
        </w:rPr>
        <w:t>,</w:t>
      </w:r>
      <w:r w:rsidR="004C41F5" w:rsidRPr="00641D8F">
        <w:rPr>
          <w:rFonts w:ascii="Arial" w:hAnsi="Arial" w:cs="Arial"/>
          <w:sz w:val="24"/>
          <w:szCs w:val="24"/>
        </w:rPr>
        <w:t xml:space="preserve"> </w:t>
      </w:r>
      <w:r w:rsidR="008E18E8" w:rsidRPr="00641D8F">
        <w:rPr>
          <w:rFonts w:ascii="Arial" w:hAnsi="Arial" w:cs="Arial"/>
          <w:sz w:val="24"/>
          <w:szCs w:val="24"/>
        </w:rPr>
        <w:t>entre autres</w:t>
      </w:r>
      <w:r w:rsidR="00946BEA">
        <w:rPr>
          <w:rFonts w:ascii="Arial" w:hAnsi="Arial" w:cs="Arial"/>
          <w:sz w:val="24"/>
          <w:szCs w:val="24"/>
        </w:rPr>
        <w:t xml:space="preserve"> missions,</w:t>
      </w:r>
      <w:r w:rsidR="008E18E8" w:rsidRPr="00641D8F">
        <w:rPr>
          <w:rFonts w:ascii="Arial" w:hAnsi="Arial" w:cs="Arial"/>
          <w:sz w:val="24"/>
          <w:szCs w:val="24"/>
        </w:rPr>
        <w:t xml:space="preserve"> </w:t>
      </w:r>
      <w:r w:rsidR="004C41F5" w:rsidRPr="00641D8F">
        <w:rPr>
          <w:rFonts w:ascii="Arial" w:hAnsi="Arial" w:cs="Arial"/>
          <w:sz w:val="24"/>
          <w:szCs w:val="24"/>
        </w:rPr>
        <w:t>la mise en œuvre et le suivi de la politique du Gouvernement en matière de travail et de protection sociale. À ce titre, il est notamment chargé de la lutte contre le travail des enfants et ses pires formes.</w:t>
      </w:r>
    </w:p>
    <w:p w14:paraId="738E7241" w14:textId="77777777" w:rsidR="00081D6D" w:rsidRPr="00641D8F" w:rsidRDefault="00A15358" w:rsidP="00641D8F">
      <w:pPr>
        <w:spacing w:before="120" w:line="23" w:lineRule="atLeast"/>
        <w:rPr>
          <w:rFonts w:ascii="Arial" w:hAnsi="Arial" w:cs="Arial"/>
          <w:sz w:val="24"/>
          <w:szCs w:val="24"/>
        </w:rPr>
      </w:pPr>
      <w:r w:rsidRPr="00641D8F">
        <w:rPr>
          <w:rFonts w:ascii="Arial" w:hAnsi="Arial" w:cs="Arial"/>
          <w:sz w:val="24"/>
          <w:szCs w:val="24"/>
        </w:rPr>
        <w:t>O</w:t>
      </w:r>
      <w:r w:rsidR="00081D6D" w:rsidRPr="00641D8F">
        <w:rPr>
          <w:rFonts w:ascii="Arial" w:hAnsi="Arial" w:cs="Arial"/>
          <w:sz w:val="24"/>
          <w:szCs w:val="24"/>
        </w:rPr>
        <w:t xml:space="preserve">utre le MFPTPS, les actions de plusieurs départements ministériels contribuent à la lutte contre le travail des enfants. </w:t>
      </w:r>
    </w:p>
    <w:p w14:paraId="3AC2281E" w14:textId="77777777" w:rsidR="00081D6D" w:rsidRPr="00641D8F" w:rsidRDefault="00081D6D" w:rsidP="00641D8F">
      <w:pPr>
        <w:spacing w:before="120" w:line="23" w:lineRule="atLeast"/>
        <w:rPr>
          <w:rFonts w:ascii="Arial" w:hAnsi="Arial" w:cs="Arial"/>
          <w:sz w:val="24"/>
          <w:szCs w:val="24"/>
        </w:rPr>
      </w:pPr>
      <w:r w:rsidRPr="00641D8F">
        <w:rPr>
          <w:rFonts w:ascii="Arial" w:hAnsi="Arial" w:cs="Arial"/>
          <w:sz w:val="24"/>
          <w:szCs w:val="24"/>
        </w:rPr>
        <w:t xml:space="preserve">Pour relever le défi d’éliminer le travail des enfants et ses pires formes, le MFPTPS travaille </w:t>
      </w:r>
      <w:r w:rsidR="0093341A" w:rsidRPr="00641D8F">
        <w:rPr>
          <w:rFonts w:ascii="Arial" w:hAnsi="Arial" w:cs="Arial"/>
          <w:sz w:val="24"/>
          <w:szCs w:val="24"/>
        </w:rPr>
        <w:t>en collaboration</w:t>
      </w:r>
      <w:r w:rsidRPr="00641D8F">
        <w:rPr>
          <w:rFonts w:ascii="Arial" w:hAnsi="Arial" w:cs="Arial"/>
          <w:sz w:val="24"/>
          <w:szCs w:val="24"/>
        </w:rPr>
        <w:t xml:space="preserve"> avec ces départements et </w:t>
      </w:r>
      <w:r w:rsidR="008E18E8" w:rsidRPr="00641D8F">
        <w:rPr>
          <w:rFonts w:ascii="Arial" w:hAnsi="Arial" w:cs="Arial"/>
          <w:sz w:val="24"/>
          <w:szCs w:val="24"/>
        </w:rPr>
        <w:t xml:space="preserve">les autres </w:t>
      </w:r>
      <w:r w:rsidRPr="00641D8F">
        <w:rPr>
          <w:rFonts w:ascii="Arial" w:hAnsi="Arial" w:cs="Arial"/>
          <w:sz w:val="24"/>
          <w:szCs w:val="24"/>
        </w:rPr>
        <w:t>acteurs intervenant dans le domaine.</w:t>
      </w:r>
    </w:p>
    <w:p w14:paraId="4589CE28" w14:textId="77777777" w:rsidR="007E57A4" w:rsidRPr="00641D8F" w:rsidRDefault="004C41F5" w:rsidP="00641D8F">
      <w:pPr>
        <w:pStyle w:val="Heading3"/>
        <w:numPr>
          <w:ilvl w:val="1"/>
          <w:numId w:val="34"/>
        </w:numPr>
        <w:spacing w:before="120" w:after="120" w:line="23" w:lineRule="atLeast"/>
        <w:ind w:left="851" w:hanging="491"/>
        <w:rPr>
          <w:rFonts w:ascii="Arial" w:hAnsi="Arial" w:cs="Arial"/>
          <w:sz w:val="24"/>
          <w:szCs w:val="24"/>
        </w:rPr>
      </w:pPr>
      <w:bookmarkStart w:id="12" w:name="_Toc485381076"/>
      <w:r w:rsidRPr="00641D8F">
        <w:rPr>
          <w:rFonts w:ascii="Arial" w:hAnsi="Arial" w:cs="Arial"/>
          <w:sz w:val="24"/>
          <w:szCs w:val="24"/>
        </w:rPr>
        <w:t>Définition des concepts</w:t>
      </w:r>
      <w:bookmarkEnd w:id="12"/>
    </w:p>
    <w:p w14:paraId="52B6A467" w14:textId="77777777" w:rsidR="0050078D" w:rsidRPr="00641D8F" w:rsidRDefault="006372FD" w:rsidP="00641D8F">
      <w:pPr>
        <w:spacing w:before="120" w:line="23" w:lineRule="atLeast"/>
        <w:rPr>
          <w:rFonts w:ascii="Arial" w:hAnsi="Arial" w:cs="Arial"/>
          <w:sz w:val="24"/>
          <w:szCs w:val="24"/>
        </w:rPr>
      </w:pPr>
      <w:r w:rsidRPr="00641D8F">
        <w:rPr>
          <w:rFonts w:ascii="Arial" w:hAnsi="Arial" w:cs="Arial"/>
          <w:sz w:val="24"/>
          <w:szCs w:val="24"/>
        </w:rPr>
        <w:t xml:space="preserve">Les concepts liés au travail des enfants méritent d’être clarifiés afin d’être compris par les acteurs et la population </w:t>
      </w:r>
      <w:r w:rsidR="0050078D" w:rsidRPr="00641D8F">
        <w:rPr>
          <w:rFonts w:ascii="Arial" w:hAnsi="Arial" w:cs="Arial"/>
          <w:sz w:val="24"/>
          <w:szCs w:val="24"/>
        </w:rPr>
        <w:t>dans un contexte où les traditions font la promotion de l’apprentissage par le travail.</w:t>
      </w:r>
    </w:p>
    <w:p w14:paraId="43CDF562" w14:textId="77777777" w:rsidR="00CD196A"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a. </w:t>
      </w:r>
      <w:r w:rsidR="002A04AD" w:rsidRPr="00641D8F">
        <w:rPr>
          <w:rFonts w:ascii="Arial" w:hAnsi="Arial" w:cs="Arial"/>
          <w:i w:val="0"/>
          <w:color w:val="auto"/>
          <w:sz w:val="24"/>
          <w:szCs w:val="24"/>
        </w:rPr>
        <w:t>Enfant</w:t>
      </w:r>
    </w:p>
    <w:p w14:paraId="4F4B9501" w14:textId="77777777" w:rsidR="00CD196A" w:rsidRPr="00641D8F" w:rsidRDefault="00585845" w:rsidP="00641D8F">
      <w:pPr>
        <w:spacing w:before="120" w:line="23" w:lineRule="atLeast"/>
        <w:rPr>
          <w:rFonts w:ascii="Arial" w:hAnsi="Arial" w:cs="Arial"/>
          <w:sz w:val="24"/>
          <w:szCs w:val="24"/>
        </w:rPr>
      </w:pPr>
      <w:r w:rsidRPr="00641D8F">
        <w:rPr>
          <w:rFonts w:ascii="Arial" w:hAnsi="Arial" w:cs="Arial"/>
          <w:sz w:val="24"/>
          <w:szCs w:val="24"/>
        </w:rPr>
        <w:t>L’article 150 du Code du travail</w:t>
      </w:r>
      <w:r w:rsidR="00CD196A" w:rsidRPr="00641D8F">
        <w:rPr>
          <w:rFonts w:ascii="Arial" w:hAnsi="Arial" w:cs="Arial"/>
          <w:sz w:val="24"/>
          <w:szCs w:val="24"/>
        </w:rPr>
        <w:t xml:space="preserve"> défini</w:t>
      </w:r>
      <w:r w:rsidR="00C56364" w:rsidRPr="00641D8F">
        <w:rPr>
          <w:rFonts w:ascii="Arial" w:hAnsi="Arial" w:cs="Arial"/>
          <w:sz w:val="24"/>
          <w:szCs w:val="24"/>
        </w:rPr>
        <w:t>t</w:t>
      </w:r>
      <w:r w:rsidR="00CD196A" w:rsidRPr="00641D8F">
        <w:rPr>
          <w:rFonts w:ascii="Arial" w:hAnsi="Arial" w:cs="Arial"/>
          <w:sz w:val="24"/>
          <w:szCs w:val="24"/>
        </w:rPr>
        <w:t xml:space="preserve"> </w:t>
      </w:r>
      <w:r w:rsidRPr="00641D8F">
        <w:rPr>
          <w:rFonts w:ascii="Arial" w:hAnsi="Arial" w:cs="Arial"/>
          <w:sz w:val="24"/>
          <w:szCs w:val="24"/>
        </w:rPr>
        <w:t xml:space="preserve">l’enfant </w:t>
      </w:r>
      <w:r w:rsidR="00CD196A" w:rsidRPr="00641D8F">
        <w:rPr>
          <w:rFonts w:ascii="Arial" w:hAnsi="Arial" w:cs="Arial"/>
          <w:sz w:val="24"/>
          <w:szCs w:val="24"/>
        </w:rPr>
        <w:t xml:space="preserve">comme « tout être humain âgé de moins de 18 ans ». </w:t>
      </w:r>
    </w:p>
    <w:p w14:paraId="21A0307D" w14:textId="77777777" w:rsidR="002A04AD"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b. </w:t>
      </w:r>
      <w:r w:rsidR="002A04AD" w:rsidRPr="00641D8F">
        <w:rPr>
          <w:rFonts w:ascii="Arial" w:hAnsi="Arial" w:cs="Arial"/>
          <w:i w:val="0"/>
          <w:color w:val="auto"/>
          <w:sz w:val="24"/>
          <w:szCs w:val="24"/>
        </w:rPr>
        <w:t>Travail des enfants</w:t>
      </w:r>
    </w:p>
    <w:p w14:paraId="1970FF2F" w14:textId="77777777" w:rsidR="002A04AD" w:rsidRPr="00641D8F" w:rsidRDefault="00CD196A" w:rsidP="00641D8F">
      <w:pPr>
        <w:spacing w:before="120" w:line="23" w:lineRule="atLeast"/>
        <w:rPr>
          <w:rFonts w:ascii="Arial" w:hAnsi="Arial" w:cs="Arial"/>
          <w:sz w:val="24"/>
          <w:szCs w:val="24"/>
        </w:rPr>
      </w:pPr>
      <w:r w:rsidRPr="00641D8F">
        <w:rPr>
          <w:rFonts w:ascii="Arial" w:hAnsi="Arial" w:cs="Arial"/>
          <w:sz w:val="24"/>
          <w:szCs w:val="24"/>
        </w:rPr>
        <w:t>Le travail des enfants est toute activité entreprise par une personne de moins de 18 ans, rémunérée ou non, dangereuse ou inappropriée pour son âge, ou qui nuit à sa scola</w:t>
      </w:r>
      <w:r w:rsidR="00D17527" w:rsidRPr="00641D8F">
        <w:rPr>
          <w:rFonts w:ascii="Arial" w:hAnsi="Arial" w:cs="Arial"/>
          <w:sz w:val="24"/>
          <w:szCs w:val="24"/>
        </w:rPr>
        <w:t>r</w:t>
      </w:r>
      <w:r w:rsidRPr="00641D8F">
        <w:rPr>
          <w:rFonts w:ascii="Arial" w:hAnsi="Arial" w:cs="Arial"/>
          <w:sz w:val="24"/>
          <w:szCs w:val="24"/>
        </w:rPr>
        <w:t xml:space="preserve">isation ou son développement physique, psychologique et social. </w:t>
      </w:r>
    </w:p>
    <w:p w14:paraId="1EFA6466" w14:textId="77777777" w:rsidR="00CD196A"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c. </w:t>
      </w:r>
      <w:r w:rsidR="002A04AD" w:rsidRPr="00641D8F">
        <w:rPr>
          <w:rFonts w:ascii="Arial" w:hAnsi="Arial" w:cs="Arial"/>
          <w:i w:val="0"/>
          <w:color w:val="auto"/>
          <w:sz w:val="24"/>
          <w:szCs w:val="24"/>
        </w:rPr>
        <w:t>Pires formes de travail des enfants</w:t>
      </w:r>
    </w:p>
    <w:p w14:paraId="06EA6AFC" w14:textId="77777777" w:rsidR="00CD196A" w:rsidRPr="00641D8F" w:rsidRDefault="002A04AD" w:rsidP="00641D8F">
      <w:pPr>
        <w:spacing w:before="120" w:line="23" w:lineRule="atLeast"/>
        <w:rPr>
          <w:rFonts w:ascii="Arial" w:hAnsi="Arial" w:cs="Arial"/>
          <w:sz w:val="24"/>
          <w:szCs w:val="24"/>
        </w:rPr>
      </w:pPr>
      <w:r w:rsidRPr="00641D8F">
        <w:rPr>
          <w:rFonts w:ascii="Arial" w:hAnsi="Arial" w:cs="Arial"/>
          <w:sz w:val="24"/>
          <w:szCs w:val="24"/>
        </w:rPr>
        <w:t xml:space="preserve">Selon l’article 153 du Code du travail, </w:t>
      </w:r>
      <w:r w:rsidR="00CD196A" w:rsidRPr="00641D8F">
        <w:rPr>
          <w:rFonts w:ascii="Arial" w:hAnsi="Arial" w:cs="Arial"/>
          <w:sz w:val="24"/>
          <w:szCs w:val="24"/>
        </w:rPr>
        <w:t xml:space="preserve">les </w:t>
      </w:r>
      <w:proofErr w:type="gramStart"/>
      <w:r w:rsidR="00CD196A" w:rsidRPr="00641D8F">
        <w:rPr>
          <w:rFonts w:ascii="Arial" w:hAnsi="Arial" w:cs="Arial"/>
          <w:sz w:val="24"/>
          <w:szCs w:val="24"/>
        </w:rPr>
        <w:t>PFTE  sont</w:t>
      </w:r>
      <w:proofErr w:type="gramEnd"/>
      <w:r w:rsidR="00CD196A" w:rsidRPr="00641D8F">
        <w:rPr>
          <w:rFonts w:ascii="Arial" w:hAnsi="Arial" w:cs="Arial"/>
          <w:sz w:val="24"/>
          <w:szCs w:val="24"/>
        </w:rPr>
        <w:t>:</w:t>
      </w:r>
    </w:p>
    <w:p w14:paraId="6A16F56C" w14:textId="77777777" w:rsidR="00CD196A" w:rsidRPr="00641D8F" w:rsidRDefault="00CD196A" w:rsidP="00641D8F">
      <w:pPr>
        <w:pStyle w:val="ListParagraph"/>
        <w:numPr>
          <w:ilvl w:val="0"/>
          <w:numId w:val="2"/>
        </w:numPr>
        <w:spacing w:before="120" w:line="23" w:lineRule="atLeast"/>
        <w:contextualSpacing w:val="0"/>
        <w:rPr>
          <w:rFonts w:ascii="Arial" w:hAnsi="Arial" w:cs="Arial"/>
          <w:sz w:val="24"/>
          <w:szCs w:val="24"/>
        </w:rPr>
      </w:pPr>
      <w:r w:rsidRPr="00641D8F">
        <w:rPr>
          <w:rFonts w:ascii="Arial" w:hAnsi="Arial" w:cs="Arial"/>
          <w:sz w:val="24"/>
          <w:szCs w:val="24"/>
        </w:rPr>
        <w:t>toutes les formes d’esclavage ou pratiques analogues telles que la vente, la traite des enfants, la servitude pour dette et le servage ainsi que le travail forcé ou obligatoire, y compris le recrutement forcé ou obligatoire des enfants en vue de leur utilisation dans des conflits armés.</w:t>
      </w:r>
    </w:p>
    <w:p w14:paraId="0DD23310" w14:textId="77777777" w:rsidR="00CD196A" w:rsidRPr="00641D8F" w:rsidRDefault="00CD196A" w:rsidP="00641D8F">
      <w:pPr>
        <w:pStyle w:val="ListParagraph"/>
        <w:numPr>
          <w:ilvl w:val="0"/>
          <w:numId w:val="3"/>
        </w:numPr>
        <w:spacing w:before="120" w:line="23" w:lineRule="atLeast"/>
        <w:ind w:left="709" w:hanging="283"/>
        <w:contextualSpacing w:val="0"/>
        <w:rPr>
          <w:rFonts w:ascii="Arial" w:hAnsi="Arial" w:cs="Arial"/>
          <w:sz w:val="24"/>
          <w:szCs w:val="24"/>
        </w:rPr>
      </w:pPr>
      <w:r w:rsidRPr="00641D8F">
        <w:rPr>
          <w:rFonts w:ascii="Arial" w:hAnsi="Arial" w:cs="Arial"/>
          <w:sz w:val="24"/>
          <w:szCs w:val="24"/>
        </w:rPr>
        <w:t>l’utilisation, le recrutement ou l’offre d’un enfant à des fins de prostitution, de production de matériel pornographique ou de spectacles pornographiques.</w:t>
      </w:r>
    </w:p>
    <w:p w14:paraId="53FDA5D5" w14:textId="77777777" w:rsidR="00CD196A" w:rsidRPr="00641D8F" w:rsidRDefault="00CD196A" w:rsidP="00641D8F">
      <w:pPr>
        <w:pStyle w:val="ListParagraph"/>
        <w:numPr>
          <w:ilvl w:val="0"/>
          <w:numId w:val="3"/>
        </w:numPr>
        <w:tabs>
          <w:tab w:val="left" w:pos="851"/>
          <w:tab w:val="left" w:pos="993"/>
          <w:tab w:val="left" w:pos="1418"/>
          <w:tab w:val="left" w:pos="1560"/>
        </w:tabs>
        <w:spacing w:before="120" w:line="23" w:lineRule="atLeast"/>
        <w:ind w:left="709" w:hanging="283"/>
        <w:contextualSpacing w:val="0"/>
        <w:rPr>
          <w:rFonts w:ascii="Arial" w:hAnsi="Arial" w:cs="Arial"/>
          <w:sz w:val="24"/>
          <w:szCs w:val="24"/>
        </w:rPr>
      </w:pPr>
      <w:r w:rsidRPr="00641D8F">
        <w:rPr>
          <w:rFonts w:ascii="Arial" w:hAnsi="Arial" w:cs="Arial"/>
          <w:sz w:val="24"/>
          <w:szCs w:val="24"/>
        </w:rPr>
        <w:t>l’utilisation, le recrutement ou l’offre d’un enfant aux fins d’activités illicites, notamment pour la production et le trafic de stupéfiants tels que les définissent les conventions internationales pertinentes</w:t>
      </w:r>
      <w:r w:rsidR="00103F0E" w:rsidRPr="00641D8F">
        <w:rPr>
          <w:rFonts w:ascii="Arial" w:hAnsi="Arial" w:cs="Arial"/>
          <w:sz w:val="24"/>
          <w:szCs w:val="24"/>
        </w:rPr>
        <w:t> ;</w:t>
      </w:r>
    </w:p>
    <w:p w14:paraId="44CFBEFC" w14:textId="77777777" w:rsidR="00103F0E" w:rsidRPr="00641D8F" w:rsidRDefault="00C56364" w:rsidP="00641D8F">
      <w:pPr>
        <w:pStyle w:val="ListParagraph"/>
        <w:numPr>
          <w:ilvl w:val="0"/>
          <w:numId w:val="3"/>
        </w:numPr>
        <w:spacing w:before="120" w:line="23" w:lineRule="atLeast"/>
        <w:ind w:left="709" w:hanging="349"/>
        <w:contextualSpacing w:val="0"/>
        <w:rPr>
          <w:rFonts w:ascii="Arial" w:hAnsi="Arial" w:cs="Arial"/>
          <w:sz w:val="24"/>
          <w:szCs w:val="24"/>
        </w:rPr>
      </w:pPr>
      <w:r w:rsidRPr="00641D8F">
        <w:rPr>
          <w:rFonts w:ascii="Arial" w:hAnsi="Arial" w:cs="Arial"/>
          <w:sz w:val="24"/>
          <w:szCs w:val="24"/>
        </w:rPr>
        <w:t>l</w:t>
      </w:r>
      <w:r w:rsidR="00103F0E" w:rsidRPr="00641D8F">
        <w:rPr>
          <w:rFonts w:ascii="Arial" w:hAnsi="Arial" w:cs="Arial"/>
          <w:sz w:val="24"/>
          <w:szCs w:val="24"/>
        </w:rPr>
        <w:t xml:space="preserve">es travaux qui par leur nature ou les conditions </w:t>
      </w:r>
      <w:r w:rsidR="0093341A" w:rsidRPr="00641D8F">
        <w:rPr>
          <w:rFonts w:ascii="Arial" w:hAnsi="Arial" w:cs="Arial"/>
          <w:sz w:val="24"/>
          <w:szCs w:val="24"/>
        </w:rPr>
        <w:t xml:space="preserve">dans lesquelles ils s’exercent, </w:t>
      </w:r>
      <w:r w:rsidR="00103F0E" w:rsidRPr="00641D8F">
        <w:rPr>
          <w:rFonts w:ascii="Arial" w:hAnsi="Arial" w:cs="Arial"/>
          <w:sz w:val="24"/>
          <w:szCs w:val="24"/>
        </w:rPr>
        <w:t>sont susceptibles de nuire à la santé, à la sécurité ou à la moralité de l’enfant.</w:t>
      </w:r>
    </w:p>
    <w:p w14:paraId="70DEA4E2" w14:textId="77777777" w:rsidR="002A04AD"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d. </w:t>
      </w:r>
      <w:r w:rsidR="002A04AD" w:rsidRPr="00641D8F">
        <w:rPr>
          <w:rFonts w:ascii="Arial" w:hAnsi="Arial" w:cs="Arial"/>
          <w:i w:val="0"/>
          <w:color w:val="auto"/>
          <w:sz w:val="24"/>
          <w:szCs w:val="24"/>
        </w:rPr>
        <w:t>Travaux dangereux</w:t>
      </w:r>
    </w:p>
    <w:p w14:paraId="28685C0D" w14:textId="77777777" w:rsidR="006D6C8F" w:rsidRPr="00641D8F" w:rsidRDefault="006D6C8F" w:rsidP="00641D8F">
      <w:pPr>
        <w:spacing w:before="120" w:line="23" w:lineRule="atLeast"/>
        <w:rPr>
          <w:rFonts w:ascii="Arial" w:hAnsi="Arial" w:cs="Arial"/>
          <w:sz w:val="24"/>
          <w:szCs w:val="24"/>
        </w:rPr>
      </w:pPr>
      <w:r w:rsidRPr="00641D8F">
        <w:rPr>
          <w:rFonts w:ascii="Arial" w:hAnsi="Arial" w:cs="Arial"/>
          <w:sz w:val="24"/>
          <w:szCs w:val="24"/>
        </w:rPr>
        <w:t xml:space="preserve">Selon </w:t>
      </w:r>
      <w:r w:rsidR="00E934C1" w:rsidRPr="00641D8F">
        <w:rPr>
          <w:rFonts w:ascii="Arial" w:hAnsi="Arial" w:cs="Arial"/>
          <w:sz w:val="24"/>
          <w:szCs w:val="24"/>
        </w:rPr>
        <w:t xml:space="preserve">l’article 3 du </w:t>
      </w:r>
      <w:r w:rsidRPr="00641D8F">
        <w:rPr>
          <w:rFonts w:ascii="Arial" w:hAnsi="Arial" w:cs="Arial"/>
          <w:sz w:val="24"/>
          <w:szCs w:val="24"/>
        </w:rPr>
        <w:t>décret N°2016</w:t>
      </w:r>
      <w:r w:rsidR="00AA1CE2" w:rsidRPr="00641D8F">
        <w:rPr>
          <w:rFonts w:ascii="Arial" w:hAnsi="Arial" w:cs="Arial"/>
          <w:sz w:val="24"/>
          <w:szCs w:val="24"/>
        </w:rPr>
        <w:t xml:space="preserve"> </w:t>
      </w:r>
      <w:r w:rsidRPr="00641D8F">
        <w:rPr>
          <w:rFonts w:ascii="Arial" w:hAnsi="Arial" w:cs="Arial"/>
          <w:sz w:val="24"/>
          <w:szCs w:val="24"/>
        </w:rPr>
        <w:t xml:space="preserve">504/PRES/PM/MFPTPS/MS/MFSNF </w:t>
      </w:r>
      <w:r w:rsidR="00EF3E39" w:rsidRPr="00641D8F">
        <w:rPr>
          <w:rFonts w:ascii="Arial" w:hAnsi="Arial" w:cs="Arial"/>
          <w:sz w:val="24"/>
          <w:szCs w:val="24"/>
        </w:rPr>
        <w:t xml:space="preserve">du 09 juin 2016 </w:t>
      </w:r>
      <w:r w:rsidRPr="00641D8F">
        <w:rPr>
          <w:rFonts w:ascii="Arial" w:hAnsi="Arial" w:cs="Arial"/>
          <w:sz w:val="24"/>
          <w:szCs w:val="24"/>
        </w:rPr>
        <w:t xml:space="preserve">portant détermination de la liste des travaux dangereux interdits aux enfants, les </w:t>
      </w:r>
      <w:r w:rsidR="00CD196A" w:rsidRPr="00641D8F">
        <w:rPr>
          <w:rFonts w:ascii="Arial" w:hAnsi="Arial" w:cs="Arial"/>
          <w:sz w:val="24"/>
          <w:szCs w:val="24"/>
        </w:rPr>
        <w:t xml:space="preserve">travaux </w:t>
      </w:r>
      <w:r w:rsidRPr="00641D8F">
        <w:rPr>
          <w:rFonts w:ascii="Arial" w:hAnsi="Arial" w:cs="Arial"/>
          <w:sz w:val="24"/>
          <w:szCs w:val="24"/>
        </w:rPr>
        <w:t xml:space="preserve">dangereux sont : </w:t>
      </w:r>
      <w:r w:rsidR="00CD196A" w:rsidRPr="00641D8F">
        <w:rPr>
          <w:rFonts w:ascii="Arial" w:hAnsi="Arial" w:cs="Arial"/>
          <w:sz w:val="24"/>
          <w:szCs w:val="24"/>
        </w:rPr>
        <w:t xml:space="preserve">« ceux qui, </w:t>
      </w:r>
      <w:proofErr w:type="gramStart"/>
      <w:r w:rsidR="00CD196A" w:rsidRPr="00641D8F">
        <w:rPr>
          <w:rFonts w:ascii="Arial" w:hAnsi="Arial" w:cs="Arial"/>
          <w:sz w:val="24"/>
          <w:szCs w:val="24"/>
        </w:rPr>
        <w:t>de par</w:t>
      </w:r>
      <w:proofErr w:type="gramEnd"/>
      <w:r w:rsidR="00CD196A" w:rsidRPr="00641D8F">
        <w:rPr>
          <w:rFonts w:ascii="Arial" w:hAnsi="Arial" w:cs="Arial"/>
          <w:sz w:val="24"/>
          <w:szCs w:val="24"/>
        </w:rPr>
        <w:t xml:space="preserve"> leur nature ou les conditions dans lesquelles ils s’exercent, sont susceptibles de nuire à la santé, à la sécurité ou à la moralité de l’enfant ». </w:t>
      </w:r>
    </w:p>
    <w:p w14:paraId="46A03291" w14:textId="77777777" w:rsidR="00CD196A" w:rsidRPr="00641D8F" w:rsidRDefault="00CD196A" w:rsidP="00641D8F">
      <w:pPr>
        <w:spacing w:before="120" w:line="23" w:lineRule="atLeast"/>
        <w:jc w:val="left"/>
        <w:rPr>
          <w:rFonts w:ascii="Arial" w:hAnsi="Arial" w:cs="Arial"/>
          <w:sz w:val="24"/>
          <w:szCs w:val="24"/>
        </w:rPr>
      </w:pPr>
      <w:r w:rsidRPr="00641D8F">
        <w:rPr>
          <w:rFonts w:ascii="Arial" w:hAnsi="Arial" w:cs="Arial"/>
          <w:sz w:val="24"/>
          <w:szCs w:val="24"/>
        </w:rPr>
        <w:t xml:space="preserve">Il </w:t>
      </w:r>
      <w:r w:rsidR="00F404CA" w:rsidRPr="00641D8F">
        <w:rPr>
          <w:rFonts w:ascii="Arial" w:hAnsi="Arial" w:cs="Arial"/>
          <w:sz w:val="24"/>
          <w:szCs w:val="24"/>
        </w:rPr>
        <w:t>s’agit notamment des</w:t>
      </w:r>
      <w:r w:rsidRPr="00641D8F">
        <w:rPr>
          <w:rFonts w:ascii="Arial" w:hAnsi="Arial" w:cs="Arial"/>
          <w:sz w:val="24"/>
          <w:szCs w:val="24"/>
        </w:rPr>
        <w:t> :</w:t>
      </w:r>
    </w:p>
    <w:p w14:paraId="0AC0C855" w14:textId="77777777" w:rsidR="00CD196A" w:rsidRPr="00641D8F" w:rsidRDefault="00CD196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travaux</w:t>
      </w:r>
      <w:proofErr w:type="gramEnd"/>
      <w:r w:rsidRPr="00641D8F">
        <w:rPr>
          <w:rFonts w:ascii="Arial" w:hAnsi="Arial" w:cs="Arial"/>
          <w:sz w:val="24"/>
          <w:szCs w:val="24"/>
        </w:rPr>
        <w:t xml:space="preserve"> qui exposent les enfants à des sévices physiques, psychologiques ou sexuels ;</w:t>
      </w:r>
    </w:p>
    <w:p w14:paraId="20D22EAF" w14:textId="77777777" w:rsidR="00BE58FA" w:rsidRPr="00641D8F" w:rsidRDefault="00CD196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travaux</w:t>
      </w:r>
      <w:proofErr w:type="gramEnd"/>
      <w:r w:rsidRPr="00641D8F">
        <w:rPr>
          <w:rFonts w:ascii="Arial" w:hAnsi="Arial" w:cs="Arial"/>
          <w:sz w:val="24"/>
          <w:szCs w:val="24"/>
        </w:rPr>
        <w:t xml:space="preserve"> qui s’effectuent sous terre, sous l’eau, à des hauteurs dangereuses ou dans des espaces confinés ;</w:t>
      </w:r>
    </w:p>
    <w:p w14:paraId="3A55C631" w14:textId="77777777" w:rsidR="00CD196A" w:rsidRPr="00641D8F" w:rsidRDefault="00CD196A" w:rsidP="00641D8F">
      <w:pPr>
        <w:numPr>
          <w:ilvl w:val="0"/>
          <w:numId w:val="1"/>
        </w:numPr>
        <w:spacing w:before="120" w:line="23" w:lineRule="atLeast"/>
        <w:rPr>
          <w:rFonts w:ascii="Arial" w:hAnsi="Arial" w:cs="Arial"/>
          <w:sz w:val="24"/>
          <w:szCs w:val="24"/>
        </w:rPr>
      </w:pPr>
      <w:r w:rsidRPr="00641D8F">
        <w:rPr>
          <w:rFonts w:ascii="Arial" w:hAnsi="Arial" w:cs="Arial"/>
          <w:sz w:val="24"/>
          <w:szCs w:val="24"/>
        </w:rPr>
        <w:t xml:space="preserve"> </w:t>
      </w:r>
      <w:proofErr w:type="gramStart"/>
      <w:r w:rsidRPr="00641D8F">
        <w:rPr>
          <w:rFonts w:ascii="Arial" w:hAnsi="Arial" w:cs="Arial"/>
          <w:sz w:val="24"/>
          <w:szCs w:val="24"/>
        </w:rPr>
        <w:t>travaux</w:t>
      </w:r>
      <w:proofErr w:type="gramEnd"/>
      <w:r w:rsidRPr="00641D8F">
        <w:rPr>
          <w:rFonts w:ascii="Arial" w:hAnsi="Arial" w:cs="Arial"/>
          <w:sz w:val="24"/>
          <w:szCs w:val="24"/>
        </w:rPr>
        <w:t xml:space="preserve"> qui s’effectuent avec des machines, du matériel ou des outils dangereux, ou qui impliquent de manipuler ou de porter de lourdes charges ;</w:t>
      </w:r>
    </w:p>
    <w:p w14:paraId="07A11EBF" w14:textId="77777777" w:rsidR="00CD196A" w:rsidRPr="00641D8F" w:rsidRDefault="00CD196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travaux</w:t>
      </w:r>
      <w:proofErr w:type="gramEnd"/>
      <w:r w:rsidRPr="00641D8F">
        <w:rPr>
          <w:rFonts w:ascii="Arial" w:hAnsi="Arial" w:cs="Arial"/>
          <w:sz w:val="24"/>
          <w:szCs w:val="24"/>
        </w:rPr>
        <w:t xml:space="preserve"> qui s’effectuent dans un milieu malsain pouvant, par exemple, exposer les enfants à des substances, des agents ou des procédés dangereux, ou à des conditions de température, de bruits ou de vibrations préjudiciables à leur santé ; </w:t>
      </w:r>
    </w:p>
    <w:p w14:paraId="4B2529CD" w14:textId="77777777" w:rsidR="00CD196A" w:rsidRPr="00641D8F" w:rsidRDefault="00CD196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travaux</w:t>
      </w:r>
      <w:proofErr w:type="gramEnd"/>
      <w:r w:rsidRPr="00641D8F">
        <w:rPr>
          <w:rFonts w:ascii="Arial" w:hAnsi="Arial" w:cs="Arial"/>
          <w:sz w:val="24"/>
          <w:szCs w:val="24"/>
        </w:rPr>
        <w:t xml:space="preserve"> qui s’effectuent dans des conditions particulièrement difficiles, par exemple pendant de longues heures, ou la nuit, ou pour lesquels l’enfant est retenu de manière injustifiée dans les locaux de l’employeur</w:t>
      </w:r>
      <w:r w:rsidR="00BE58FA" w:rsidRPr="00641D8F">
        <w:rPr>
          <w:rFonts w:ascii="Arial" w:hAnsi="Arial" w:cs="Arial"/>
          <w:sz w:val="24"/>
          <w:szCs w:val="24"/>
        </w:rPr>
        <w:t xml:space="preserve"> ;</w:t>
      </w:r>
    </w:p>
    <w:p w14:paraId="6BC181F3" w14:textId="77777777" w:rsidR="00E06938" w:rsidRPr="00641D8F" w:rsidRDefault="00F2562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w:t>
      </w:r>
      <w:r w:rsidR="00E06938" w:rsidRPr="00641D8F">
        <w:rPr>
          <w:rFonts w:ascii="Arial" w:hAnsi="Arial" w:cs="Arial"/>
          <w:sz w:val="24"/>
          <w:szCs w:val="24"/>
        </w:rPr>
        <w:t>ravaux</w:t>
      </w:r>
      <w:proofErr w:type="gramEnd"/>
      <w:r w:rsidR="00E06938" w:rsidRPr="00641D8F">
        <w:rPr>
          <w:rFonts w:ascii="Arial" w:hAnsi="Arial" w:cs="Arial"/>
          <w:sz w:val="24"/>
          <w:szCs w:val="24"/>
        </w:rPr>
        <w:t xml:space="preserve"> susceptibles de porter atteinte au développement et à la capacité de reproduction des enfants ;</w:t>
      </w:r>
    </w:p>
    <w:p w14:paraId="79A3375E" w14:textId="77777777" w:rsidR="00F97980" w:rsidRPr="00641D8F" w:rsidRDefault="00F2562A" w:rsidP="00641D8F">
      <w:pPr>
        <w:numPr>
          <w:ilvl w:val="0"/>
          <w:numId w:val="1"/>
        </w:numPr>
        <w:spacing w:before="120" w:line="23" w:lineRule="atLeast"/>
        <w:rPr>
          <w:rFonts w:ascii="Arial" w:hAnsi="Arial" w:cs="Arial"/>
          <w:sz w:val="24"/>
          <w:szCs w:val="24"/>
        </w:rPr>
      </w:pPr>
      <w:proofErr w:type="gramStart"/>
      <w:r w:rsidRPr="00641D8F">
        <w:rPr>
          <w:rFonts w:ascii="Arial" w:hAnsi="Arial" w:cs="Arial"/>
          <w:sz w:val="24"/>
          <w:szCs w:val="24"/>
        </w:rPr>
        <w:t>t</w:t>
      </w:r>
      <w:r w:rsidR="00E06938" w:rsidRPr="00641D8F">
        <w:rPr>
          <w:rFonts w:ascii="Arial" w:hAnsi="Arial" w:cs="Arial"/>
          <w:sz w:val="24"/>
          <w:szCs w:val="24"/>
        </w:rPr>
        <w:t>ravaux</w:t>
      </w:r>
      <w:proofErr w:type="gramEnd"/>
      <w:r w:rsidR="00E06938" w:rsidRPr="00641D8F">
        <w:rPr>
          <w:rFonts w:ascii="Arial" w:hAnsi="Arial" w:cs="Arial"/>
          <w:sz w:val="24"/>
          <w:szCs w:val="24"/>
        </w:rPr>
        <w:t xml:space="preserve"> qui impliquent l’utilisation de tout charriot élévateur pour le déplacement des charges.</w:t>
      </w:r>
    </w:p>
    <w:p w14:paraId="0590072A" w14:textId="77777777" w:rsidR="00F97980"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e. </w:t>
      </w:r>
      <w:r w:rsidR="005B38A8" w:rsidRPr="00641D8F">
        <w:rPr>
          <w:rFonts w:ascii="Arial" w:hAnsi="Arial" w:cs="Arial"/>
          <w:i w:val="0"/>
          <w:color w:val="auto"/>
          <w:sz w:val="24"/>
          <w:szCs w:val="24"/>
        </w:rPr>
        <w:t>Travaux légers</w:t>
      </w:r>
      <w:r w:rsidR="00F97980" w:rsidRPr="00641D8F">
        <w:rPr>
          <w:rFonts w:ascii="Arial" w:hAnsi="Arial" w:cs="Arial"/>
          <w:i w:val="0"/>
          <w:color w:val="auto"/>
          <w:sz w:val="24"/>
          <w:szCs w:val="24"/>
        </w:rPr>
        <w:t xml:space="preserve"> </w:t>
      </w:r>
    </w:p>
    <w:p w14:paraId="016F8D09" w14:textId="77777777" w:rsidR="00BF3CD6" w:rsidRPr="00641D8F" w:rsidRDefault="00EF3E39" w:rsidP="00641D8F">
      <w:pPr>
        <w:spacing w:before="120" w:line="23" w:lineRule="atLeast"/>
        <w:rPr>
          <w:rFonts w:ascii="Arial" w:hAnsi="Arial" w:cs="Arial"/>
          <w:sz w:val="24"/>
          <w:szCs w:val="24"/>
        </w:rPr>
      </w:pPr>
      <w:r w:rsidRPr="00641D8F">
        <w:rPr>
          <w:rFonts w:ascii="Arial" w:hAnsi="Arial" w:cs="Arial"/>
          <w:sz w:val="24"/>
          <w:szCs w:val="24"/>
        </w:rPr>
        <w:t>Selon l’article 2 de l’arrêté N°2008-027/MTSS/SG/DGSST du 26 décembre 2008 portant dérogation à l’âge minimum d’admission à l’emploi, l’expression travaux légers comprend les travaux dont l’exécution par les enfants concernés :</w:t>
      </w:r>
    </w:p>
    <w:p w14:paraId="2F823D48" w14:textId="77777777" w:rsidR="00BF3CD6" w:rsidRPr="00641D8F" w:rsidRDefault="002412D7" w:rsidP="00641D8F">
      <w:pPr>
        <w:pStyle w:val="ListParagraph"/>
        <w:keepNext/>
        <w:keepLines/>
        <w:numPr>
          <w:ilvl w:val="0"/>
          <w:numId w:val="4"/>
        </w:numPr>
        <w:spacing w:before="120" w:line="23" w:lineRule="atLeast"/>
        <w:ind w:left="709" w:hanging="283"/>
        <w:contextualSpacing w:val="0"/>
        <w:rPr>
          <w:rFonts w:ascii="Arial" w:hAnsi="Arial" w:cs="Arial"/>
          <w:sz w:val="24"/>
          <w:szCs w:val="24"/>
        </w:rPr>
      </w:pPr>
      <w:r w:rsidRPr="00641D8F">
        <w:rPr>
          <w:rFonts w:ascii="Arial" w:hAnsi="Arial" w:cs="Arial"/>
          <w:sz w:val="24"/>
          <w:szCs w:val="24"/>
        </w:rPr>
        <w:t>n</w:t>
      </w:r>
      <w:r w:rsidR="00EF3E39" w:rsidRPr="00641D8F">
        <w:rPr>
          <w:rFonts w:ascii="Arial" w:hAnsi="Arial" w:cs="Arial"/>
          <w:sz w:val="24"/>
          <w:szCs w:val="24"/>
        </w:rPr>
        <w:t>’est pas susceptible de porter préjudice à leur santé ou à leur développement ;</w:t>
      </w:r>
    </w:p>
    <w:p w14:paraId="3275B0AD" w14:textId="77777777" w:rsidR="00EF3E39" w:rsidRPr="00641D8F" w:rsidRDefault="002412D7" w:rsidP="00641D8F">
      <w:pPr>
        <w:pStyle w:val="ListParagraph"/>
        <w:keepNext/>
        <w:keepLines/>
        <w:numPr>
          <w:ilvl w:val="0"/>
          <w:numId w:val="4"/>
        </w:numPr>
        <w:spacing w:before="120" w:line="23" w:lineRule="atLeast"/>
        <w:ind w:left="709" w:hanging="283"/>
        <w:contextualSpacing w:val="0"/>
        <w:rPr>
          <w:rFonts w:ascii="Arial" w:hAnsi="Arial" w:cs="Arial"/>
          <w:sz w:val="24"/>
          <w:szCs w:val="24"/>
        </w:rPr>
      </w:pPr>
      <w:r w:rsidRPr="00641D8F">
        <w:rPr>
          <w:rFonts w:ascii="Arial" w:hAnsi="Arial" w:cs="Arial"/>
          <w:sz w:val="24"/>
          <w:szCs w:val="24"/>
        </w:rPr>
        <w:t>n</w:t>
      </w:r>
      <w:r w:rsidR="00EF3E39" w:rsidRPr="00641D8F">
        <w:rPr>
          <w:rFonts w:ascii="Arial" w:hAnsi="Arial" w:cs="Arial"/>
          <w:sz w:val="24"/>
          <w:szCs w:val="24"/>
        </w:rPr>
        <w:t xml:space="preserve">’est pas de nature à porter préjudice à leur assiduité scolaire, à leur participation à des programmes de formation professionnelle approuvés par l’autorité compétente ou à leur </w:t>
      </w:r>
      <w:r w:rsidR="00F404CA" w:rsidRPr="00641D8F">
        <w:rPr>
          <w:rFonts w:ascii="Arial" w:hAnsi="Arial" w:cs="Arial"/>
          <w:sz w:val="24"/>
          <w:szCs w:val="24"/>
        </w:rPr>
        <w:t xml:space="preserve">aptitude </w:t>
      </w:r>
      <w:r w:rsidR="00EF3E39" w:rsidRPr="00641D8F">
        <w:rPr>
          <w:rFonts w:ascii="Arial" w:hAnsi="Arial" w:cs="Arial"/>
          <w:sz w:val="24"/>
          <w:szCs w:val="24"/>
        </w:rPr>
        <w:t xml:space="preserve">à bénéficier de l’instruction reçue. </w:t>
      </w:r>
    </w:p>
    <w:p w14:paraId="6807A0B1" w14:textId="77777777" w:rsidR="00856A81" w:rsidRPr="00641D8F" w:rsidRDefault="000A7825" w:rsidP="00641D8F">
      <w:pPr>
        <w:pStyle w:val="Heading4"/>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 xml:space="preserve">f. </w:t>
      </w:r>
      <w:r w:rsidR="005B38A8" w:rsidRPr="00641D8F">
        <w:rPr>
          <w:rFonts w:ascii="Arial" w:hAnsi="Arial" w:cs="Arial"/>
          <w:i w:val="0"/>
          <w:color w:val="auto"/>
          <w:sz w:val="24"/>
          <w:szCs w:val="24"/>
        </w:rPr>
        <w:t>Enfant travailleur </w:t>
      </w:r>
      <w:r w:rsidR="00856A81" w:rsidRPr="00641D8F">
        <w:rPr>
          <w:rFonts w:ascii="Arial" w:hAnsi="Arial" w:cs="Arial"/>
          <w:i w:val="0"/>
          <w:color w:val="auto"/>
          <w:sz w:val="24"/>
          <w:szCs w:val="24"/>
        </w:rPr>
        <w:t>ou enfant économiquement actif</w:t>
      </w:r>
      <w:r w:rsidR="005B38A8" w:rsidRPr="00641D8F">
        <w:rPr>
          <w:rFonts w:ascii="Arial" w:hAnsi="Arial" w:cs="Arial"/>
          <w:i w:val="0"/>
          <w:color w:val="auto"/>
          <w:sz w:val="24"/>
          <w:szCs w:val="24"/>
        </w:rPr>
        <w:t xml:space="preserve">: </w:t>
      </w:r>
    </w:p>
    <w:p w14:paraId="07ACA592" w14:textId="77777777" w:rsidR="005C2947" w:rsidRPr="00344AD6" w:rsidRDefault="00856A81" w:rsidP="00641D8F">
      <w:pPr>
        <w:spacing w:before="120" w:line="23" w:lineRule="atLeast"/>
        <w:rPr>
          <w:rFonts w:cs="Arial"/>
          <w:sz w:val="26"/>
          <w:szCs w:val="26"/>
        </w:rPr>
        <w:sectPr w:rsidR="005C2947" w:rsidRPr="00344AD6" w:rsidSect="00FF2768">
          <w:pgSz w:w="11906" w:h="16838"/>
          <w:pgMar w:top="1417" w:right="1417" w:bottom="1417" w:left="1417" w:header="708" w:footer="708" w:gutter="0"/>
          <w:cols w:space="708"/>
          <w:docGrid w:linePitch="360"/>
        </w:sectPr>
      </w:pPr>
      <w:r w:rsidRPr="00641D8F">
        <w:rPr>
          <w:rFonts w:ascii="Arial" w:hAnsi="Arial" w:cs="Arial"/>
          <w:sz w:val="24"/>
          <w:szCs w:val="24"/>
        </w:rPr>
        <w:t>C’est t</w:t>
      </w:r>
      <w:r w:rsidR="005B38A8" w:rsidRPr="00641D8F">
        <w:rPr>
          <w:rFonts w:ascii="Arial" w:hAnsi="Arial" w:cs="Arial"/>
          <w:sz w:val="24"/>
          <w:szCs w:val="24"/>
        </w:rPr>
        <w:t xml:space="preserve">out individu de moins de 18 ans qui </w:t>
      </w:r>
      <w:r w:rsidRPr="00641D8F">
        <w:rPr>
          <w:rFonts w:ascii="Arial" w:hAnsi="Arial" w:cs="Arial"/>
          <w:sz w:val="24"/>
          <w:szCs w:val="24"/>
        </w:rPr>
        <w:t>accomplit un travail quelconque, rémunéré ou non, destiné au marché ou non, régulier ou occasionnel, illégal ou légal</w:t>
      </w:r>
      <w:r w:rsidR="005B38A8" w:rsidRPr="00641D8F">
        <w:rPr>
          <w:rFonts w:ascii="Arial" w:hAnsi="Arial" w:cs="Arial"/>
          <w:sz w:val="24"/>
          <w:szCs w:val="24"/>
        </w:rPr>
        <w:t>.</w:t>
      </w:r>
    </w:p>
    <w:p w14:paraId="05588631" w14:textId="77777777" w:rsidR="00025AD8" w:rsidRPr="00641D8F" w:rsidRDefault="00025AD8" w:rsidP="00641D8F">
      <w:pPr>
        <w:pStyle w:val="Heading1"/>
        <w:shd w:val="clear" w:color="auto" w:fill="BDD6EE"/>
        <w:spacing w:before="120" w:after="120" w:line="23" w:lineRule="atLeast"/>
        <w:jc w:val="center"/>
        <w:rPr>
          <w:rFonts w:ascii="Arial" w:hAnsi="Arial" w:cs="Arial"/>
          <w:sz w:val="24"/>
          <w:szCs w:val="24"/>
        </w:rPr>
      </w:pPr>
      <w:bookmarkStart w:id="13" w:name="_Toc485381077"/>
      <w:r w:rsidRPr="00641D8F">
        <w:rPr>
          <w:rFonts w:ascii="Arial" w:hAnsi="Arial" w:cs="Arial"/>
          <w:sz w:val="24"/>
          <w:szCs w:val="24"/>
        </w:rPr>
        <w:t>PARTIE II : ANALYSE DIAGNOSTIQUE</w:t>
      </w:r>
      <w:bookmarkEnd w:id="13"/>
    </w:p>
    <w:p w14:paraId="3020C976" w14:textId="77777777" w:rsidR="002B319B"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Cette analyse comprend le</w:t>
      </w:r>
      <w:r w:rsidR="0063376B" w:rsidRPr="00641D8F">
        <w:rPr>
          <w:rFonts w:ascii="Arial" w:hAnsi="Arial" w:cs="Arial"/>
          <w:sz w:val="24"/>
          <w:szCs w:val="24"/>
        </w:rPr>
        <w:t>s</w:t>
      </w:r>
      <w:r w:rsidRPr="00641D8F">
        <w:rPr>
          <w:rFonts w:ascii="Arial" w:hAnsi="Arial" w:cs="Arial"/>
          <w:sz w:val="24"/>
          <w:szCs w:val="24"/>
        </w:rPr>
        <w:t xml:space="preserve"> diagnostic</w:t>
      </w:r>
      <w:r w:rsidR="0063376B" w:rsidRPr="00641D8F">
        <w:rPr>
          <w:rFonts w:ascii="Arial" w:hAnsi="Arial" w:cs="Arial"/>
          <w:sz w:val="24"/>
          <w:szCs w:val="24"/>
        </w:rPr>
        <w:t>s</w:t>
      </w:r>
      <w:r w:rsidRPr="00641D8F">
        <w:rPr>
          <w:rFonts w:ascii="Arial" w:hAnsi="Arial" w:cs="Arial"/>
          <w:sz w:val="24"/>
          <w:szCs w:val="24"/>
        </w:rPr>
        <w:t xml:space="preserve"> institutionnel</w:t>
      </w:r>
      <w:r w:rsidR="00626004" w:rsidRPr="00641D8F">
        <w:rPr>
          <w:rFonts w:ascii="Arial" w:hAnsi="Arial" w:cs="Arial"/>
          <w:sz w:val="24"/>
          <w:szCs w:val="24"/>
        </w:rPr>
        <w:t xml:space="preserve">, </w:t>
      </w:r>
      <w:r w:rsidRPr="00641D8F">
        <w:rPr>
          <w:rFonts w:ascii="Arial" w:hAnsi="Arial" w:cs="Arial"/>
          <w:sz w:val="24"/>
          <w:szCs w:val="24"/>
        </w:rPr>
        <w:t xml:space="preserve">organisationnel, </w:t>
      </w:r>
      <w:r w:rsidR="00626004" w:rsidRPr="00641D8F">
        <w:rPr>
          <w:rFonts w:ascii="Arial" w:hAnsi="Arial" w:cs="Arial"/>
          <w:sz w:val="24"/>
          <w:szCs w:val="24"/>
        </w:rPr>
        <w:t>législatif et règlementaire</w:t>
      </w:r>
      <w:r w:rsidR="00417EA3" w:rsidRPr="00641D8F">
        <w:rPr>
          <w:rFonts w:ascii="Arial" w:hAnsi="Arial" w:cs="Arial"/>
          <w:sz w:val="24"/>
          <w:szCs w:val="24"/>
        </w:rPr>
        <w:t xml:space="preserve"> </w:t>
      </w:r>
      <w:r w:rsidR="00474828" w:rsidRPr="00641D8F">
        <w:rPr>
          <w:rFonts w:ascii="Arial" w:hAnsi="Arial" w:cs="Arial"/>
          <w:sz w:val="24"/>
          <w:szCs w:val="24"/>
        </w:rPr>
        <w:t>et</w:t>
      </w:r>
      <w:r w:rsidR="00626004" w:rsidRPr="00641D8F">
        <w:rPr>
          <w:rFonts w:ascii="Arial" w:hAnsi="Arial" w:cs="Arial"/>
          <w:sz w:val="24"/>
          <w:szCs w:val="24"/>
        </w:rPr>
        <w:t xml:space="preserve"> </w:t>
      </w:r>
      <w:r w:rsidR="00474828" w:rsidRPr="00641D8F">
        <w:rPr>
          <w:rFonts w:ascii="Arial" w:hAnsi="Arial" w:cs="Arial"/>
          <w:sz w:val="24"/>
          <w:szCs w:val="24"/>
        </w:rPr>
        <w:t>l’état des lieux</w:t>
      </w:r>
      <w:r w:rsidRPr="00641D8F">
        <w:rPr>
          <w:rFonts w:ascii="Arial" w:hAnsi="Arial" w:cs="Arial"/>
          <w:sz w:val="24"/>
          <w:szCs w:val="24"/>
        </w:rPr>
        <w:t xml:space="preserve"> des stratégies</w:t>
      </w:r>
      <w:r w:rsidR="00626004" w:rsidRPr="00641D8F">
        <w:rPr>
          <w:rFonts w:ascii="Arial" w:hAnsi="Arial" w:cs="Arial"/>
          <w:sz w:val="24"/>
          <w:szCs w:val="24"/>
        </w:rPr>
        <w:t xml:space="preserve"> </w:t>
      </w:r>
      <w:r w:rsidR="00474828" w:rsidRPr="00641D8F">
        <w:rPr>
          <w:rFonts w:ascii="Arial" w:hAnsi="Arial" w:cs="Arial"/>
          <w:sz w:val="24"/>
          <w:szCs w:val="24"/>
        </w:rPr>
        <w:t>antérieures</w:t>
      </w:r>
      <w:r w:rsidR="002B319B" w:rsidRPr="00641D8F">
        <w:rPr>
          <w:rFonts w:ascii="Arial" w:hAnsi="Arial" w:cs="Arial"/>
          <w:sz w:val="24"/>
          <w:szCs w:val="24"/>
        </w:rPr>
        <w:t>.</w:t>
      </w:r>
    </w:p>
    <w:p w14:paraId="74DD8E87" w14:textId="77777777" w:rsidR="00025AD8" w:rsidRPr="00641D8F" w:rsidRDefault="00766A14" w:rsidP="00641D8F">
      <w:pPr>
        <w:pStyle w:val="Heading2"/>
        <w:numPr>
          <w:ilvl w:val="0"/>
          <w:numId w:val="35"/>
        </w:numPr>
        <w:spacing w:before="120" w:after="120" w:line="23" w:lineRule="atLeast"/>
        <w:ind w:left="567" w:hanging="567"/>
        <w:rPr>
          <w:rFonts w:ascii="Arial" w:hAnsi="Arial" w:cs="Arial"/>
          <w:i w:val="0"/>
          <w:sz w:val="24"/>
          <w:szCs w:val="24"/>
        </w:rPr>
      </w:pPr>
      <w:bookmarkStart w:id="14" w:name="_Toc485381078"/>
      <w:r w:rsidRPr="00641D8F">
        <w:rPr>
          <w:rFonts w:ascii="Arial" w:hAnsi="Arial" w:cs="Arial"/>
          <w:i w:val="0"/>
          <w:sz w:val="24"/>
          <w:szCs w:val="24"/>
        </w:rPr>
        <w:t>Cadre organisationnel, institutionnel</w:t>
      </w:r>
      <w:r w:rsidR="0092445B" w:rsidRPr="00641D8F">
        <w:rPr>
          <w:rFonts w:ascii="Arial" w:hAnsi="Arial" w:cs="Arial"/>
          <w:i w:val="0"/>
          <w:sz w:val="24"/>
          <w:szCs w:val="24"/>
        </w:rPr>
        <w:t xml:space="preserve">, </w:t>
      </w:r>
      <w:r w:rsidR="00474828" w:rsidRPr="00641D8F">
        <w:rPr>
          <w:rFonts w:ascii="Arial" w:hAnsi="Arial" w:cs="Arial"/>
          <w:i w:val="0"/>
          <w:sz w:val="24"/>
          <w:szCs w:val="24"/>
        </w:rPr>
        <w:t>législatif</w:t>
      </w:r>
      <w:r w:rsidRPr="00641D8F">
        <w:rPr>
          <w:rFonts w:ascii="Arial" w:hAnsi="Arial" w:cs="Arial"/>
          <w:i w:val="0"/>
          <w:sz w:val="24"/>
          <w:szCs w:val="24"/>
        </w:rPr>
        <w:t xml:space="preserve"> </w:t>
      </w:r>
      <w:r w:rsidR="0092445B" w:rsidRPr="00641D8F">
        <w:rPr>
          <w:rFonts w:ascii="Arial" w:hAnsi="Arial" w:cs="Arial"/>
          <w:i w:val="0"/>
          <w:sz w:val="24"/>
          <w:szCs w:val="24"/>
        </w:rPr>
        <w:t xml:space="preserve">et réglementaire </w:t>
      </w:r>
      <w:r w:rsidRPr="00641D8F">
        <w:rPr>
          <w:rFonts w:ascii="Arial" w:hAnsi="Arial" w:cs="Arial"/>
          <w:i w:val="0"/>
          <w:sz w:val="24"/>
          <w:szCs w:val="24"/>
        </w:rPr>
        <w:t>de lutte contre les PFTE</w:t>
      </w:r>
      <w:bookmarkEnd w:id="14"/>
    </w:p>
    <w:p w14:paraId="72B1C900" w14:textId="77777777" w:rsidR="00025AD8" w:rsidRPr="00641D8F" w:rsidRDefault="00025AD8" w:rsidP="00641D8F">
      <w:pPr>
        <w:pStyle w:val="Heading3"/>
        <w:numPr>
          <w:ilvl w:val="1"/>
          <w:numId w:val="37"/>
        </w:numPr>
        <w:spacing w:before="120" w:after="120" w:line="23" w:lineRule="atLeast"/>
        <w:ind w:left="426" w:hanging="426"/>
        <w:rPr>
          <w:rFonts w:ascii="Arial" w:hAnsi="Arial" w:cs="Arial"/>
          <w:sz w:val="24"/>
          <w:szCs w:val="24"/>
        </w:rPr>
      </w:pPr>
      <w:bookmarkStart w:id="15" w:name="_Toc485381079"/>
      <w:r w:rsidRPr="00641D8F">
        <w:rPr>
          <w:rFonts w:ascii="Arial" w:hAnsi="Arial" w:cs="Arial"/>
          <w:sz w:val="24"/>
          <w:szCs w:val="24"/>
        </w:rPr>
        <w:t>Cadre organisationnel et institutionnel</w:t>
      </w:r>
      <w:bookmarkEnd w:id="15"/>
    </w:p>
    <w:p w14:paraId="2978FDDC" w14:textId="77777777" w:rsidR="0092445B" w:rsidRPr="00641D8F" w:rsidRDefault="0092445B" w:rsidP="00641D8F">
      <w:pPr>
        <w:spacing w:before="120" w:line="23" w:lineRule="atLeast"/>
        <w:rPr>
          <w:rFonts w:ascii="Arial" w:hAnsi="Arial" w:cs="Arial"/>
          <w:sz w:val="24"/>
          <w:szCs w:val="24"/>
        </w:rPr>
      </w:pPr>
      <w:r w:rsidRPr="00641D8F">
        <w:rPr>
          <w:rFonts w:ascii="Arial" w:hAnsi="Arial" w:cs="Arial"/>
          <w:sz w:val="24"/>
          <w:szCs w:val="24"/>
        </w:rPr>
        <w:t>Aux termes des dispositions du décret N°201</w:t>
      </w:r>
      <w:r w:rsidR="004E6844" w:rsidRPr="00641D8F">
        <w:rPr>
          <w:rFonts w:ascii="Arial" w:hAnsi="Arial" w:cs="Arial"/>
          <w:sz w:val="24"/>
          <w:szCs w:val="24"/>
        </w:rPr>
        <w:t>7</w:t>
      </w:r>
      <w:r w:rsidRPr="00641D8F">
        <w:rPr>
          <w:rFonts w:ascii="Arial" w:hAnsi="Arial" w:cs="Arial"/>
          <w:sz w:val="24"/>
          <w:szCs w:val="24"/>
        </w:rPr>
        <w:t>-0</w:t>
      </w:r>
      <w:r w:rsidR="004E6844" w:rsidRPr="00641D8F">
        <w:rPr>
          <w:rFonts w:ascii="Arial" w:hAnsi="Arial" w:cs="Arial"/>
          <w:sz w:val="24"/>
          <w:szCs w:val="24"/>
        </w:rPr>
        <w:t>148</w:t>
      </w:r>
      <w:r w:rsidRPr="00641D8F">
        <w:rPr>
          <w:rFonts w:ascii="Arial" w:hAnsi="Arial" w:cs="Arial"/>
          <w:sz w:val="24"/>
          <w:szCs w:val="24"/>
        </w:rPr>
        <w:t xml:space="preserve">/PRES/PM/SGG-CM du </w:t>
      </w:r>
      <w:r w:rsidR="004E6844" w:rsidRPr="00641D8F">
        <w:rPr>
          <w:rFonts w:ascii="Arial" w:hAnsi="Arial" w:cs="Arial"/>
          <w:sz w:val="24"/>
          <w:szCs w:val="24"/>
        </w:rPr>
        <w:t>23 mars 2017</w:t>
      </w:r>
      <w:r w:rsidRPr="00641D8F">
        <w:rPr>
          <w:rFonts w:ascii="Arial" w:hAnsi="Arial" w:cs="Arial"/>
          <w:sz w:val="24"/>
          <w:szCs w:val="24"/>
        </w:rPr>
        <w:t xml:space="preserve"> portant attributions des membres du gouvernement, le </w:t>
      </w:r>
      <w:proofErr w:type="gramStart"/>
      <w:r w:rsidR="005017EA" w:rsidRPr="00641D8F">
        <w:rPr>
          <w:rFonts w:ascii="Arial" w:hAnsi="Arial" w:cs="Arial"/>
          <w:sz w:val="24"/>
          <w:szCs w:val="24"/>
        </w:rPr>
        <w:t>Ministère</w:t>
      </w:r>
      <w:proofErr w:type="gramEnd"/>
      <w:r w:rsidR="005017EA" w:rsidRPr="00641D8F">
        <w:rPr>
          <w:rFonts w:ascii="Arial" w:hAnsi="Arial" w:cs="Arial"/>
          <w:sz w:val="24"/>
          <w:szCs w:val="24"/>
        </w:rPr>
        <w:t xml:space="preserve"> de la Fonction Publique, du Travail et de la Protection Sociale (</w:t>
      </w:r>
      <w:r w:rsidRPr="00641D8F">
        <w:rPr>
          <w:rFonts w:ascii="Arial" w:hAnsi="Arial" w:cs="Arial"/>
          <w:sz w:val="24"/>
          <w:szCs w:val="24"/>
        </w:rPr>
        <w:t>MFPTPS</w:t>
      </w:r>
      <w:r w:rsidR="005017EA" w:rsidRPr="00641D8F">
        <w:rPr>
          <w:rFonts w:ascii="Arial" w:hAnsi="Arial" w:cs="Arial"/>
          <w:sz w:val="24"/>
          <w:szCs w:val="24"/>
        </w:rPr>
        <w:t>)</w:t>
      </w:r>
      <w:r w:rsidRPr="00641D8F">
        <w:rPr>
          <w:rFonts w:ascii="Arial" w:hAnsi="Arial" w:cs="Arial"/>
          <w:sz w:val="24"/>
          <w:szCs w:val="24"/>
        </w:rPr>
        <w:t xml:space="preserve"> assure</w:t>
      </w:r>
      <w:r w:rsidR="00B0373D">
        <w:rPr>
          <w:rFonts w:ascii="Arial" w:hAnsi="Arial" w:cs="Arial"/>
          <w:sz w:val="24"/>
          <w:szCs w:val="24"/>
        </w:rPr>
        <w:t>,</w:t>
      </w:r>
      <w:r w:rsidRPr="00641D8F">
        <w:rPr>
          <w:rFonts w:ascii="Arial" w:hAnsi="Arial" w:cs="Arial"/>
          <w:sz w:val="24"/>
          <w:szCs w:val="24"/>
        </w:rPr>
        <w:t xml:space="preserve"> </w:t>
      </w:r>
      <w:r w:rsidR="00AF0F97" w:rsidRPr="00641D8F">
        <w:rPr>
          <w:rFonts w:ascii="Arial" w:hAnsi="Arial" w:cs="Arial"/>
          <w:sz w:val="24"/>
          <w:szCs w:val="24"/>
        </w:rPr>
        <w:t>entre autre</w:t>
      </w:r>
      <w:r w:rsidR="00B0373D">
        <w:rPr>
          <w:rFonts w:ascii="Arial" w:hAnsi="Arial" w:cs="Arial"/>
          <w:sz w:val="24"/>
          <w:szCs w:val="24"/>
        </w:rPr>
        <w:t xml:space="preserve"> missions,</w:t>
      </w:r>
      <w:r w:rsidR="00AF0F97" w:rsidRPr="00641D8F">
        <w:rPr>
          <w:rFonts w:ascii="Arial" w:hAnsi="Arial" w:cs="Arial"/>
          <w:sz w:val="24"/>
          <w:szCs w:val="24"/>
        </w:rPr>
        <w:t xml:space="preserve"> </w:t>
      </w:r>
      <w:r w:rsidRPr="00641D8F">
        <w:rPr>
          <w:rFonts w:ascii="Arial" w:hAnsi="Arial" w:cs="Arial"/>
          <w:sz w:val="24"/>
          <w:szCs w:val="24"/>
        </w:rPr>
        <w:t>la mise en œuvre et le suivi de la politique du Gouvernement en matière de travail et de protection sociale. À ce titre, il est notamment chargé de la lutte contre le travail des enfants et ses pires formes.</w:t>
      </w:r>
    </w:p>
    <w:p w14:paraId="21AFBA50" w14:textId="77777777" w:rsidR="007C14C9" w:rsidRPr="00926D0A" w:rsidRDefault="005017EA" w:rsidP="00926D0A">
      <w:pPr>
        <w:spacing w:before="120" w:line="23" w:lineRule="atLeast"/>
        <w:rPr>
          <w:rFonts w:ascii="Arial" w:hAnsi="Arial" w:cs="Arial"/>
          <w:sz w:val="24"/>
          <w:szCs w:val="24"/>
        </w:rPr>
      </w:pPr>
      <w:r w:rsidRPr="00641D8F">
        <w:rPr>
          <w:rFonts w:ascii="Arial" w:hAnsi="Arial" w:cs="Arial"/>
          <w:sz w:val="24"/>
          <w:szCs w:val="24"/>
        </w:rPr>
        <w:t xml:space="preserve">Pour assurer cette mission, il a été créé depuis 2006 </w:t>
      </w:r>
      <w:r w:rsidR="00926D0A">
        <w:rPr>
          <w:rFonts w:ascii="Arial" w:hAnsi="Arial" w:cs="Arial"/>
          <w:sz w:val="24"/>
          <w:szCs w:val="24"/>
        </w:rPr>
        <w:t xml:space="preserve">au sein dudit ministère </w:t>
      </w:r>
      <w:r w:rsidRPr="00926D0A">
        <w:rPr>
          <w:rFonts w:ascii="Arial" w:hAnsi="Arial" w:cs="Arial"/>
          <w:sz w:val="24"/>
          <w:szCs w:val="24"/>
        </w:rPr>
        <w:t xml:space="preserve">la </w:t>
      </w:r>
      <w:r w:rsidR="00B0373D">
        <w:rPr>
          <w:rFonts w:ascii="Arial" w:hAnsi="Arial" w:cs="Arial"/>
          <w:sz w:val="24"/>
          <w:szCs w:val="24"/>
        </w:rPr>
        <w:t>D</w:t>
      </w:r>
      <w:r w:rsidRPr="00926D0A">
        <w:rPr>
          <w:rFonts w:ascii="Arial" w:hAnsi="Arial" w:cs="Arial"/>
          <w:sz w:val="24"/>
          <w:szCs w:val="24"/>
        </w:rPr>
        <w:t>irection de la lutte contre le travail des enfants (DLTE)</w:t>
      </w:r>
      <w:r w:rsidR="00926D0A">
        <w:rPr>
          <w:rFonts w:ascii="Arial" w:hAnsi="Arial" w:cs="Arial"/>
          <w:sz w:val="24"/>
          <w:szCs w:val="24"/>
        </w:rPr>
        <w:t>. S</w:t>
      </w:r>
      <w:r w:rsidR="00926D0A" w:rsidRPr="00E4600B">
        <w:rPr>
          <w:rFonts w:ascii="Arial" w:hAnsi="Arial" w:cs="Arial"/>
          <w:sz w:val="24"/>
          <w:szCs w:val="24"/>
        </w:rPr>
        <w:t>elon l’article 76 du décret N°2016-344/PRES/PM/MFPTPS du 04 mai 2016 portant organisation du MFPTPS</w:t>
      </w:r>
      <w:r w:rsidR="00926D0A">
        <w:rPr>
          <w:rFonts w:ascii="Arial" w:hAnsi="Arial" w:cs="Arial"/>
          <w:sz w:val="24"/>
          <w:szCs w:val="24"/>
        </w:rPr>
        <w:t>, la DLTE</w:t>
      </w:r>
      <w:r w:rsidR="00926D0A" w:rsidRPr="00926D0A">
        <w:rPr>
          <w:rFonts w:ascii="Arial" w:hAnsi="Arial" w:cs="Arial"/>
          <w:sz w:val="24"/>
          <w:szCs w:val="24"/>
        </w:rPr>
        <w:t xml:space="preserve"> </w:t>
      </w:r>
      <w:r w:rsidRPr="00926D0A">
        <w:rPr>
          <w:rFonts w:ascii="Arial" w:hAnsi="Arial" w:cs="Arial"/>
          <w:sz w:val="24"/>
          <w:szCs w:val="24"/>
        </w:rPr>
        <w:t>est chargée entre autres</w:t>
      </w:r>
      <w:r w:rsidR="007C14C9" w:rsidRPr="00926D0A">
        <w:rPr>
          <w:rFonts w:ascii="Arial" w:hAnsi="Arial" w:cs="Arial"/>
          <w:sz w:val="24"/>
          <w:szCs w:val="24"/>
        </w:rPr>
        <w:t> :</w:t>
      </w:r>
    </w:p>
    <w:p w14:paraId="6D8B5D49" w14:textId="77777777" w:rsidR="007C14C9" w:rsidRPr="00641D8F" w:rsidRDefault="007C14C9" w:rsidP="00641D8F">
      <w:pPr>
        <w:numPr>
          <w:ilvl w:val="0"/>
          <w:numId w:val="14"/>
        </w:numPr>
        <w:spacing w:before="120" w:line="23" w:lineRule="atLeast"/>
        <w:rPr>
          <w:rFonts w:ascii="Arial" w:hAnsi="Arial" w:cs="Arial"/>
          <w:sz w:val="24"/>
          <w:szCs w:val="24"/>
        </w:rPr>
      </w:pPr>
      <w:proofErr w:type="gramStart"/>
      <w:r w:rsidRPr="00641D8F">
        <w:rPr>
          <w:rFonts w:ascii="Arial" w:hAnsi="Arial" w:cs="Arial"/>
          <w:sz w:val="24"/>
          <w:szCs w:val="24"/>
        </w:rPr>
        <w:t>d’élaborer</w:t>
      </w:r>
      <w:proofErr w:type="gramEnd"/>
      <w:r w:rsidRPr="00641D8F">
        <w:rPr>
          <w:rFonts w:ascii="Arial" w:hAnsi="Arial" w:cs="Arial"/>
          <w:sz w:val="24"/>
          <w:szCs w:val="24"/>
        </w:rPr>
        <w:t>, de suivre et d’évaluer la mise en œuvre de la politique nationale de lutte contre le travail des enfants et ses pires formes ;</w:t>
      </w:r>
    </w:p>
    <w:p w14:paraId="1686ABA3" w14:textId="77777777" w:rsidR="007C14C9" w:rsidRPr="00641D8F" w:rsidRDefault="007C14C9" w:rsidP="00641D8F">
      <w:pPr>
        <w:numPr>
          <w:ilvl w:val="0"/>
          <w:numId w:val="14"/>
        </w:numPr>
        <w:spacing w:before="120" w:line="23" w:lineRule="atLeast"/>
        <w:rPr>
          <w:rFonts w:ascii="Arial" w:hAnsi="Arial" w:cs="Arial"/>
          <w:sz w:val="24"/>
          <w:szCs w:val="24"/>
        </w:rPr>
      </w:pPr>
      <w:proofErr w:type="gramStart"/>
      <w:r w:rsidRPr="00641D8F">
        <w:rPr>
          <w:rFonts w:ascii="Arial" w:hAnsi="Arial" w:cs="Arial"/>
          <w:sz w:val="24"/>
          <w:szCs w:val="24"/>
        </w:rPr>
        <w:t>de</w:t>
      </w:r>
      <w:proofErr w:type="gramEnd"/>
      <w:r w:rsidRPr="00641D8F">
        <w:rPr>
          <w:rFonts w:ascii="Arial" w:hAnsi="Arial" w:cs="Arial"/>
          <w:sz w:val="24"/>
          <w:szCs w:val="24"/>
        </w:rPr>
        <w:t xml:space="preserve"> suivre les relations avec les institutions nationales, régionales, sous régionales, internationales intervenant en matière de lutte contre le travail des enfants ;</w:t>
      </w:r>
    </w:p>
    <w:p w14:paraId="47735844" w14:textId="77777777" w:rsidR="007C14C9" w:rsidRPr="00641D8F" w:rsidRDefault="007C14C9" w:rsidP="00641D8F">
      <w:pPr>
        <w:numPr>
          <w:ilvl w:val="0"/>
          <w:numId w:val="14"/>
        </w:numPr>
        <w:spacing w:before="120" w:line="23" w:lineRule="atLeast"/>
        <w:rPr>
          <w:rFonts w:ascii="Arial" w:hAnsi="Arial" w:cs="Arial"/>
          <w:sz w:val="24"/>
          <w:szCs w:val="24"/>
        </w:rPr>
      </w:pPr>
      <w:proofErr w:type="gramStart"/>
      <w:r w:rsidRPr="00641D8F">
        <w:rPr>
          <w:rFonts w:ascii="Arial" w:hAnsi="Arial" w:cs="Arial"/>
          <w:sz w:val="24"/>
          <w:szCs w:val="24"/>
        </w:rPr>
        <w:t>d’apporter</w:t>
      </w:r>
      <w:proofErr w:type="gramEnd"/>
      <w:r w:rsidRPr="00641D8F">
        <w:rPr>
          <w:rFonts w:ascii="Arial" w:hAnsi="Arial" w:cs="Arial"/>
          <w:sz w:val="24"/>
          <w:szCs w:val="24"/>
        </w:rPr>
        <w:t xml:space="preserve"> assistance et conseil aux usagers du département, aux associations professionnelles, organisations de travailleurs, d’employeurs, mouvements de jeunes et enfants travailleurs de lutte contre le travail des </w:t>
      </w:r>
      <w:r w:rsidR="00524372" w:rsidRPr="00641D8F">
        <w:rPr>
          <w:rFonts w:ascii="Arial" w:hAnsi="Arial" w:cs="Arial"/>
          <w:sz w:val="24"/>
          <w:szCs w:val="24"/>
        </w:rPr>
        <w:t>enfants et de ses pires formes</w:t>
      </w:r>
      <w:r w:rsidRPr="00641D8F">
        <w:rPr>
          <w:rFonts w:ascii="Arial" w:hAnsi="Arial" w:cs="Arial"/>
          <w:sz w:val="24"/>
          <w:szCs w:val="24"/>
        </w:rPr>
        <w:t>.</w:t>
      </w:r>
    </w:p>
    <w:p w14:paraId="2F0E108E" w14:textId="77777777" w:rsidR="00025AD8" w:rsidRPr="00641D8F" w:rsidRDefault="003D6A8B" w:rsidP="00641D8F">
      <w:pPr>
        <w:spacing w:before="120" w:line="23" w:lineRule="atLeast"/>
        <w:rPr>
          <w:rFonts w:ascii="Arial" w:hAnsi="Arial" w:cs="Arial"/>
          <w:sz w:val="24"/>
          <w:szCs w:val="24"/>
        </w:rPr>
      </w:pPr>
      <w:proofErr w:type="gramStart"/>
      <w:r w:rsidRPr="00641D8F">
        <w:rPr>
          <w:rFonts w:ascii="Arial" w:hAnsi="Arial" w:cs="Arial"/>
          <w:sz w:val="24"/>
          <w:szCs w:val="24"/>
        </w:rPr>
        <w:t>O</w:t>
      </w:r>
      <w:r w:rsidR="00025AD8" w:rsidRPr="00641D8F">
        <w:rPr>
          <w:rFonts w:ascii="Arial" w:hAnsi="Arial" w:cs="Arial"/>
          <w:sz w:val="24"/>
          <w:szCs w:val="24"/>
        </w:rPr>
        <w:t xml:space="preserve">utre </w:t>
      </w:r>
      <w:r w:rsidRPr="00641D8F">
        <w:rPr>
          <w:rFonts w:ascii="Arial" w:hAnsi="Arial" w:cs="Arial"/>
          <w:sz w:val="24"/>
          <w:szCs w:val="24"/>
        </w:rPr>
        <w:t>le</w:t>
      </w:r>
      <w:proofErr w:type="gramEnd"/>
      <w:r w:rsidRPr="00641D8F">
        <w:rPr>
          <w:rFonts w:ascii="Arial" w:hAnsi="Arial" w:cs="Arial"/>
          <w:sz w:val="24"/>
          <w:szCs w:val="24"/>
        </w:rPr>
        <w:t xml:space="preserve"> Ministère de la Fonction Publique, du Travail et de la Protection Sociale</w:t>
      </w:r>
      <w:r w:rsidR="00B0373D">
        <w:rPr>
          <w:rFonts w:ascii="Arial" w:hAnsi="Arial" w:cs="Arial"/>
          <w:sz w:val="24"/>
          <w:szCs w:val="24"/>
        </w:rPr>
        <w:t>,</w:t>
      </w:r>
      <w:r w:rsidRPr="00641D8F">
        <w:rPr>
          <w:rFonts w:ascii="Arial" w:hAnsi="Arial" w:cs="Arial"/>
          <w:sz w:val="24"/>
          <w:szCs w:val="24"/>
        </w:rPr>
        <w:t xml:space="preserve"> </w:t>
      </w:r>
      <w:r w:rsidR="00025AD8" w:rsidRPr="00641D8F">
        <w:rPr>
          <w:rFonts w:ascii="Arial" w:hAnsi="Arial" w:cs="Arial"/>
          <w:sz w:val="24"/>
          <w:szCs w:val="24"/>
        </w:rPr>
        <w:t xml:space="preserve">d’autres </w:t>
      </w:r>
      <w:r w:rsidR="00297868" w:rsidRPr="00641D8F">
        <w:rPr>
          <w:rFonts w:ascii="Arial" w:hAnsi="Arial" w:cs="Arial"/>
          <w:sz w:val="24"/>
          <w:szCs w:val="24"/>
        </w:rPr>
        <w:t>ministères</w:t>
      </w:r>
      <w:r w:rsidR="00B0373D">
        <w:rPr>
          <w:rFonts w:ascii="Arial" w:hAnsi="Arial" w:cs="Arial"/>
          <w:sz w:val="24"/>
          <w:szCs w:val="24"/>
        </w:rPr>
        <w:t>,</w:t>
      </w:r>
      <w:r w:rsidR="00025AD8" w:rsidRPr="00641D8F">
        <w:rPr>
          <w:rFonts w:ascii="Arial" w:hAnsi="Arial" w:cs="Arial"/>
          <w:sz w:val="24"/>
          <w:szCs w:val="24"/>
        </w:rPr>
        <w:t xml:space="preserve"> de par leurs attributions</w:t>
      </w:r>
      <w:r w:rsidR="00B0373D">
        <w:rPr>
          <w:rFonts w:ascii="Arial" w:hAnsi="Arial" w:cs="Arial"/>
          <w:sz w:val="24"/>
          <w:szCs w:val="24"/>
        </w:rPr>
        <w:t>,</w:t>
      </w:r>
      <w:r w:rsidR="00025AD8" w:rsidRPr="00641D8F">
        <w:rPr>
          <w:rFonts w:ascii="Arial" w:hAnsi="Arial" w:cs="Arial"/>
          <w:sz w:val="24"/>
          <w:szCs w:val="24"/>
        </w:rPr>
        <w:t xml:space="preserve"> interviennent dans le cadre de la lutte contre les PFTE. Il s’agit notamment du :</w:t>
      </w:r>
    </w:p>
    <w:p w14:paraId="499DE7FC" w14:textId="77777777" w:rsidR="00025AD8" w:rsidRPr="00641D8F" w:rsidRDefault="00025AD8"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 la femme, de la solidarité nationale et de la famille (MFSNF)</w:t>
      </w:r>
      <w:r w:rsidRPr="00641D8F">
        <w:rPr>
          <w:rFonts w:ascii="Arial" w:hAnsi="Arial" w:cs="Arial"/>
          <w:sz w:val="24"/>
          <w:szCs w:val="24"/>
        </w:rPr>
        <w:t xml:space="preserve"> qui est chargé de la promotion et la protection sociale de la famille, de l’enfant, etc. Il intervient également dans la lutte contre toutes les formes de violence à l’égard des enfants et les pratiques néfastes à travers la </w:t>
      </w:r>
      <w:r w:rsidR="0062157C" w:rsidRPr="00641D8F">
        <w:rPr>
          <w:rFonts w:ascii="Arial" w:hAnsi="Arial" w:cs="Arial"/>
          <w:sz w:val="24"/>
          <w:szCs w:val="24"/>
        </w:rPr>
        <w:t>D</w:t>
      </w:r>
      <w:r w:rsidRPr="00641D8F">
        <w:rPr>
          <w:rFonts w:ascii="Arial" w:hAnsi="Arial" w:cs="Arial"/>
          <w:sz w:val="24"/>
          <w:szCs w:val="24"/>
        </w:rPr>
        <w:t xml:space="preserve">irection de la </w:t>
      </w:r>
      <w:r w:rsidR="0062157C" w:rsidRPr="00641D8F">
        <w:rPr>
          <w:rFonts w:ascii="Arial" w:hAnsi="Arial" w:cs="Arial"/>
          <w:sz w:val="24"/>
          <w:szCs w:val="24"/>
        </w:rPr>
        <w:t>L</w:t>
      </w:r>
      <w:r w:rsidRPr="00641D8F">
        <w:rPr>
          <w:rFonts w:ascii="Arial" w:hAnsi="Arial" w:cs="Arial"/>
          <w:sz w:val="24"/>
          <w:szCs w:val="24"/>
        </w:rPr>
        <w:t xml:space="preserve">utte contre les </w:t>
      </w:r>
      <w:r w:rsidR="0062157C" w:rsidRPr="00641D8F">
        <w:rPr>
          <w:rFonts w:ascii="Arial" w:hAnsi="Arial" w:cs="Arial"/>
          <w:sz w:val="24"/>
          <w:szCs w:val="24"/>
        </w:rPr>
        <w:t>V</w:t>
      </w:r>
      <w:r w:rsidRPr="00641D8F">
        <w:rPr>
          <w:rFonts w:ascii="Arial" w:hAnsi="Arial" w:cs="Arial"/>
          <w:sz w:val="24"/>
          <w:szCs w:val="24"/>
        </w:rPr>
        <w:t xml:space="preserve">iolences faites aux </w:t>
      </w:r>
      <w:r w:rsidR="0062157C" w:rsidRPr="00641D8F">
        <w:rPr>
          <w:rFonts w:ascii="Arial" w:hAnsi="Arial" w:cs="Arial"/>
          <w:sz w:val="24"/>
          <w:szCs w:val="24"/>
        </w:rPr>
        <w:t>E</w:t>
      </w:r>
      <w:r w:rsidRPr="00641D8F">
        <w:rPr>
          <w:rFonts w:ascii="Arial" w:hAnsi="Arial" w:cs="Arial"/>
          <w:sz w:val="24"/>
          <w:szCs w:val="24"/>
        </w:rPr>
        <w:t>nfants (DLVE) ;</w:t>
      </w:r>
    </w:p>
    <w:p w14:paraId="49D98490" w14:textId="77777777" w:rsidR="00F2562A" w:rsidRPr="00641D8F" w:rsidRDefault="00025AD8"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 la justice, des droits humains et de la promotion civique (MJDHPC)</w:t>
      </w:r>
      <w:r w:rsidR="0081685F">
        <w:rPr>
          <w:rFonts w:ascii="Arial" w:hAnsi="Arial" w:cs="Arial"/>
          <w:sz w:val="24"/>
          <w:szCs w:val="24"/>
        </w:rPr>
        <w:t xml:space="preserve"> qui</w:t>
      </w:r>
      <w:r w:rsidR="00F2562A" w:rsidRPr="00641D8F">
        <w:rPr>
          <w:rFonts w:ascii="Arial" w:eastAsia="Times New Roman" w:hAnsi="Arial" w:cs="Arial"/>
          <w:sz w:val="24"/>
          <w:szCs w:val="24"/>
        </w:rPr>
        <w:t xml:space="preserve"> assure la mise en œuvre de la politique du Gouvernement en matière de justice, des droits humains et du civisme. A cet titre, en matière de protection de l’enfant contre les PFTE, le MJDHPC intervient à travers la </w:t>
      </w:r>
      <w:r w:rsidR="0081685F">
        <w:rPr>
          <w:rFonts w:ascii="Arial" w:eastAsia="Times New Roman" w:hAnsi="Arial" w:cs="Arial"/>
          <w:sz w:val="24"/>
          <w:szCs w:val="24"/>
        </w:rPr>
        <w:t>Direction de la protection contre les violations des droits humains (</w:t>
      </w:r>
      <w:r w:rsidR="00F2562A" w:rsidRPr="00641D8F">
        <w:rPr>
          <w:rFonts w:ascii="Arial" w:eastAsia="Times New Roman" w:hAnsi="Arial" w:cs="Arial"/>
          <w:sz w:val="24"/>
          <w:szCs w:val="24"/>
        </w:rPr>
        <w:t>DPVDH</w:t>
      </w:r>
      <w:r w:rsidR="0081685F">
        <w:rPr>
          <w:rFonts w:ascii="Arial" w:eastAsia="Times New Roman" w:hAnsi="Arial" w:cs="Arial"/>
          <w:sz w:val="24"/>
          <w:szCs w:val="24"/>
        </w:rPr>
        <w:t>)</w:t>
      </w:r>
      <w:r w:rsidR="00F2562A" w:rsidRPr="00641D8F">
        <w:rPr>
          <w:rFonts w:ascii="Arial" w:eastAsia="Times New Roman" w:hAnsi="Arial" w:cs="Arial"/>
          <w:sz w:val="24"/>
          <w:szCs w:val="24"/>
        </w:rPr>
        <w:t xml:space="preserve"> et les juridictions </w:t>
      </w:r>
      <w:r w:rsidR="006A20CA" w:rsidRPr="00641D8F">
        <w:rPr>
          <w:rFonts w:ascii="Arial" w:eastAsia="Times New Roman" w:hAnsi="Arial" w:cs="Arial"/>
          <w:sz w:val="24"/>
          <w:szCs w:val="24"/>
        </w:rPr>
        <w:t>par</w:t>
      </w:r>
      <w:r w:rsidR="00F2562A" w:rsidRPr="00641D8F">
        <w:rPr>
          <w:rFonts w:ascii="Arial" w:eastAsia="Times New Roman" w:hAnsi="Arial" w:cs="Arial"/>
          <w:sz w:val="24"/>
          <w:szCs w:val="24"/>
        </w:rPr>
        <w:t xml:space="preserve"> la répression des auteurs d’exploitation économique des enfants, la protection juridique et judiciaire des enfants victimes d’atteintes de leurs droits, la sensibilisation et la formation des </w:t>
      </w:r>
      <w:r w:rsidR="00296914" w:rsidRPr="00641D8F">
        <w:rPr>
          <w:rFonts w:ascii="Arial" w:eastAsia="Times New Roman" w:hAnsi="Arial" w:cs="Arial"/>
          <w:sz w:val="24"/>
          <w:szCs w:val="24"/>
        </w:rPr>
        <w:t xml:space="preserve">acteurs </w:t>
      </w:r>
      <w:r w:rsidR="00F2562A" w:rsidRPr="00641D8F">
        <w:rPr>
          <w:rFonts w:ascii="Arial" w:eastAsia="Times New Roman" w:hAnsi="Arial" w:cs="Arial"/>
          <w:sz w:val="24"/>
          <w:szCs w:val="24"/>
        </w:rPr>
        <w:t xml:space="preserve"> sur les instruments juridiques internationaux et nationaux en matière </w:t>
      </w:r>
      <w:r w:rsidR="0017704E" w:rsidRPr="00641D8F">
        <w:rPr>
          <w:rFonts w:ascii="Arial" w:eastAsia="Times New Roman" w:hAnsi="Arial" w:cs="Arial"/>
          <w:sz w:val="24"/>
          <w:szCs w:val="24"/>
        </w:rPr>
        <w:t>de droits humains</w:t>
      </w:r>
      <w:r w:rsidR="00F2562A" w:rsidRPr="00641D8F">
        <w:rPr>
          <w:rFonts w:ascii="Arial" w:eastAsia="Times New Roman" w:hAnsi="Arial" w:cs="Arial"/>
          <w:sz w:val="24"/>
          <w:szCs w:val="24"/>
        </w:rPr>
        <w:t xml:space="preserve"> et l’assistance aux victimes dans les procédure judiciaires.</w:t>
      </w:r>
    </w:p>
    <w:p w14:paraId="38BF763C" w14:textId="77777777" w:rsidR="00F2562A" w:rsidRPr="00641D8F" w:rsidRDefault="00F2562A"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 la sécurité</w:t>
      </w:r>
      <w:r w:rsidR="0081685F">
        <w:rPr>
          <w:rFonts w:ascii="Arial" w:hAnsi="Arial" w:cs="Arial"/>
          <w:sz w:val="24"/>
          <w:szCs w:val="24"/>
          <w:lang w:val="fr-BE"/>
        </w:rPr>
        <w:t xml:space="preserve"> qui</w:t>
      </w:r>
      <w:r w:rsidRPr="00641D8F">
        <w:rPr>
          <w:rFonts w:ascii="Arial" w:hAnsi="Arial" w:cs="Arial"/>
          <w:sz w:val="24"/>
          <w:szCs w:val="24"/>
          <w:lang w:val="fr-BE"/>
        </w:rPr>
        <w:t xml:space="preserve"> assure les actions de lutte contre les PFTE</w:t>
      </w:r>
      <w:r w:rsidRPr="00641D8F">
        <w:rPr>
          <w:rFonts w:ascii="Arial" w:hAnsi="Arial" w:cs="Arial"/>
          <w:sz w:val="24"/>
          <w:szCs w:val="24"/>
        </w:rPr>
        <w:t xml:space="preserve"> à travers les brigades régionales de protection de l’enfance (BRPE) et l’office national de sécurisation des sites miniers (ONASSIM) qui capitalise les actions de l’État-Major de la Gendarmerie nationale (EMGN) et de la Direction générale de</w:t>
      </w:r>
      <w:r w:rsidR="00F405F5" w:rsidRPr="00641D8F">
        <w:rPr>
          <w:rFonts w:ascii="Arial" w:hAnsi="Arial" w:cs="Arial"/>
          <w:sz w:val="24"/>
          <w:szCs w:val="24"/>
        </w:rPr>
        <w:t xml:space="preserve"> la Police nationale (DGPN) ainsi que d</w:t>
      </w:r>
      <w:r w:rsidRPr="00641D8F">
        <w:rPr>
          <w:rFonts w:ascii="Arial" w:hAnsi="Arial" w:cs="Arial"/>
          <w:sz w:val="24"/>
          <w:szCs w:val="24"/>
        </w:rPr>
        <w:t>es collectivités territoriales</w:t>
      </w:r>
      <w:r w:rsidR="00487852" w:rsidRPr="00641D8F">
        <w:rPr>
          <w:rFonts w:ascii="Arial" w:hAnsi="Arial" w:cs="Arial"/>
          <w:sz w:val="24"/>
          <w:szCs w:val="24"/>
        </w:rPr>
        <w:t>.</w:t>
      </w:r>
    </w:p>
    <w:p w14:paraId="2427A12F" w14:textId="77777777" w:rsidR="00F2562A" w:rsidRPr="00641D8F" w:rsidRDefault="00F2562A"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 l’administration territoriale et de la décentralisation (MATD)</w:t>
      </w:r>
      <w:r w:rsidRPr="00641D8F">
        <w:rPr>
          <w:rFonts w:ascii="Arial" w:hAnsi="Arial" w:cs="Arial"/>
          <w:sz w:val="24"/>
          <w:szCs w:val="24"/>
        </w:rPr>
        <w:t xml:space="preserve"> </w:t>
      </w:r>
      <w:r w:rsidRPr="00641D8F">
        <w:rPr>
          <w:rFonts w:ascii="Arial" w:hAnsi="Arial" w:cs="Arial"/>
          <w:sz w:val="24"/>
          <w:szCs w:val="24"/>
          <w:lang w:val="fr-BE"/>
        </w:rPr>
        <w:t>qui</w:t>
      </w:r>
      <w:r w:rsidRPr="00641D8F">
        <w:rPr>
          <w:rFonts w:ascii="Arial" w:hAnsi="Arial" w:cs="Arial"/>
          <w:b/>
          <w:sz w:val="24"/>
          <w:szCs w:val="24"/>
          <w:lang w:val="fr-BE"/>
        </w:rPr>
        <w:t xml:space="preserve"> </w:t>
      </w:r>
      <w:r w:rsidR="007A5D8F" w:rsidRPr="00641D8F">
        <w:rPr>
          <w:rFonts w:ascii="Arial" w:hAnsi="Arial" w:cs="Arial"/>
          <w:sz w:val="24"/>
          <w:szCs w:val="24"/>
          <w:lang w:val="fr-BE"/>
        </w:rPr>
        <w:t xml:space="preserve">est chargé de l’élaboration et </w:t>
      </w:r>
      <w:r w:rsidR="00682B09" w:rsidRPr="00641D8F">
        <w:rPr>
          <w:rFonts w:ascii="Arial" w:hAnsi="Arial" w:cs="Arial"/>
          <w:sz w:val="24"/>
          <w:szCs w:val="24"/>
          <w:lang w:val="fr-BE"/>
        </w:rPr>
        <w:t>du</w:t>
      </w:r>
      <w:r w:rsidR="007A5D8F" w:rsidRPr="00641D8F">
        <w:rPr>
          <w:rFonts w:ascii="Arial" w:hAnsi="Arial" w:cs="Arial"/>
          <w:sz w:val="24"/>
          <w:szCs w:val="24"/>
          <w:lang w:val="fr-BE"/>
        </w:rPr>
        <w:t xml:space="preserve"> suivi de la politique nationale d’état civil et</w:t>
      </w:r>
      <w:r w:rsidRPr="00641D8F">
        <w:rPr>
          <w:rFonts w:ascii="Arial" w:hAnsi="Arial" w:cs="Arial"/>
          <w:b/>
          <w:sz w:val="24"/>
          <w:szCs w:val="24"/>
          <w:lang w:val="fr-BE"/>
        </w:rPr>
        <w:t> </w:t>
      </w:r>
      <w:r w:rsidRPr="00641D8F">
        <w:rPr>
          <w:rFonts w:ascii="Arial" w:hAnsi="Arial" w:cs="Arial"/>
          <w:sz w:val="24"/>
          <w:szCs w:val="24"/>
          <w:lang w:val="fr-BE"/>
        </w:rPr>
        <w:t xml:space="preserve">assure la protection civile, et la sécurité des biens et des personnes à travers les collectivités territoriales dont l’intégration de la problématique des PFTE dans les plans de développement devrait permettre d’accentuer la lutte. </w:t>
      </w:r>
    </w:p>
    <w:p w14:paraId="1F5F4332" w14:textId="77777777" w:rsidR="00025AD8" w:rsidRPr="00641D8F" w:rsidRDefault="00025AD8"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 xml:space="preserve">Ministère de la </w:t>
      </w:r>
      <w:r w:rsidR="00881663" w:rsidRPr="00641D8F">
        <w:rPr>
          <w:rFonts w:ascii="Arial" w:hAnsi="Arial" w:cs="Arial"/>
          <w:b/>
          <w:sz w:val="24"/>
          <w:szCs w:val="24"/>
        </w:rPr>
        <w:t>j</w:t>
      </w:r>
      <w:r w:rsidRPr="00641D8F">
        <w:rPr>
          <w:rFonts w:ascii="Arial" w:hAnsi="Arial" w:cs="Arial"/>
          <w:b/>
          <w:sz w:val="24"/>
          <w:szCs w:val="24"/>
        </w:rPr>
        <w:t xml:space="preserve">eunesse, de la </w:t>
      </w:r>
      <w:r w:rsidR="00881663" w:rsidRPr="00641D8F">
        <w:rPr>
          <w:rFonts w:ascii="Arial" w:hAnsi="Arial" w:cs="Arial"/>
          <w:b/>
          <w:sz w:val="24"/>
          <w:szCs w:val="24"/>
        </w:rPr>
        <w:t>f</w:t>
      </w:r>
      <w:r w:rsidRPr="00641D8F">
        <w:rPr>
          <w:rFonts w:ascii="Arial" w:hAnsi="Arial" w:cs="Arial"/>
          <w:b/>
          <w:sz w:val="24"/>
          <w:szCs w:val="24"/>
        </w:rPr>
        <w:t xml:space="preserve">ormation et de l’insertion </w:t>
      </w:r>
      <w:r w:rsidR="00881663" w:rsidRPr="00641D8F">
        <w:rPr>
          <w:rFonts w:ascii="Arial" w:hAnsi="Arial" w:cs="Arial"/>
          <w:b/>
          <w:sz w:val="24"/>
          <w:szCs w:val="24"/>
        </w:rPr>
        <w:t>p</w:t>
      </w:r>
      <w:r w:rsidRPr="00641D8F">
        <w:rPr>
          <w:rFonts w:ascii="Arial" w:hAnsi="Arial" w:cs="Arial"/>
          <w:b/>
          <w:sz w:val="24"/>
          <w:szCs w:val="24"/>
        </w:rPr>
        <w:t>rofessionnelle</w:t>
      </w:r>
      <w:r w:rsidR="001831B0" w:rsidRPr="00641D8F">
        <w:rPr>
          <w:rFonts w:ascii="Arial" w:hAnsi="Arial" w:cs="Arial"/>
          <w:b/>
          <w:sz w:val="24"/>
          <w:szCs w:val="24"/>
        </w:rPr>
        <w:t>s</w:t>
      </w:r>
      <w:r w:rsidRPr="00641D8F">
        <w:rPr>
          <w:rFonts w:ascii="Arial" w:hAnsi="Arial" w:cs="Arial"/>
          <w:b/>
          <w:sz w:val="24"/>
          <w:szCs w:val="24"/>
        </w:rPr>
        <w:t xml:space="preserve"> </w:t>
      </w:r>
      <w:r w:rsidRPr="00641D8F">
        <w:rPr>
          <w:rFonts w:ascii="Arial" w:hAnsi="Arial" w:cs="Arial"/>
          <w:sz w:val="24"/>
          <w:szCs w:val="24"/>
        </w:rPr>
        <w:t>(</w:t>
      </w:r>
      <w:r w:rsidRPr="00641D8F">
        <w:rPr>
          <w:rFonts w:ascii="Arial" w:hAnsi="Arial" w:cs="Arial"/>
          <w:b/>
          <w:sz w:val="24"/>
          <w:szCs w:val="24"/>
        </w:rPr>
        <w:t xml:space="preserve">MJFIP) </w:t>
      </w:r>
      <w:r w:rsidRPr="00641D8F">
        <w:rPr>
          <w:rFonts w:ascii="Arial" w:hAnsi="Arial" w:cs="Arial"/>
          <w:sz w:val="24"/>
          <w:szCs w:val="24"/>
        </w:rPr>
        <w:t xml:space="preserve">qui assure la coordination de l’action gouvernementale en matière </w:t>
      </w:r>
      <w:r w:rsidR="00881663" w:rsidRPr="00641D8F">
        <w:rPr>
          <w:rFonts w:ascii="Arial" w:hAnsi="Arial" w:cs="Arial"/>
          <w:sz w:val="24"/>
          <w:szCs w:val="24"/>
        </w:rPr>
        <w:t xml:space="preserve">d’éducation, </w:t>
      </w:r>
      <w:r w:rsidRPr="00641D8F">
        <w:rPr>
          <w:rFonts w:ascii="Arial" w:hAnsi="Arial" w:cs="Arial"/>
          <w:sz w:val="24"/>
          <w:szCs w:val="24"/>
        </w:rPr>
        <w:t>de formation et d</w:t>
      </w:r>
      <w:r w:rsidR="00881663" w:rsidRPr="00641D8F">
        <w:rPr>
          <w:rFonts w:ascii="Arial" w:hAnsi="Arial" w:cs="Arial"/>
          <w:sz w:val="24"/>
          <w:szCs w:val="24"/>
        </w:rPr>
        <w:t>’</w:t>
      </w:r>
      <w:r w:rsidRPr="00641D8F">
        <w:rPr>
          <w:rFonts w:ascii="Arial" w:hAnsi="Arial" w:cs="Arial"/>
          <w:sz w:val="24"/>
          <w:szCs w:val="24"/>
        </w:rPr>
        <w:t xml:space="preserve">insertion </w:t>
      </w:r>
      <w:r w:rsidR="00881663" w:rsidRPr="00641D8F">
        <w:rPr>
          <w:rFonts w:ascii="Arial" w:hAnsi="Arial" w:cs="Arial"/>
          <w:sz w:val="24"/>
          <w:szCs w:val="24"/>
        </w:rPr>
        <w:t xml:space="preserve">professionnelles </w:t>
      </w:r>
      <w:r w:rsidRPr="00641D8F">
        <w:rPr>
          <w:rFonts w:ascii="Arial" w:hAnsi="Arial" w:cs="Arial"/>
          <w:sz w:val="24"/>
          <w:szCs w:val="24"/>
        </w:rPr>
        <w:t>des jeunes. Il contribue à la lutte par ses actions d’appui</w:t>
      </w:r>
      <w:r w:rsidR="0081685F">
        <w:rPr>
          <w:rFonts w:ascii="Arial" w:hAnsi="Arial" w:cs="Arial"/>
          <w:sz w:val="24"/>
          <w:szCs w:val="24"/>
        </w:rPr>
        <w:t>s</w:t>
      </w:r>
      <w:r w:rsidRPr="00641D8F">
        <w:rPr>
          <w:rFonts w:ascii="Arial" w:hAnsi="Arial" w:cs="Arial"/>
          <w:sz w:val="24"/>
          <w:szCs w:val="24"/>
        </w:rPr>
        <w:t xml:space="preserve"> techniques spécialisés au profit des victimes de PFTE</w:t>
      </w:r>
      <w:r w:rsidR="001831B0" w:rsidRPr="00641D8F">
        <w:rPr>
          <w:rFonts w:ascii="Arial" w:hAnsi="Arial" w:cs="Arial"/>
          <w:sz w:val="24"/>
          <w:szCs w:val="24"/>
        </w:rPr>
        <w:t>.</w:t>
      </w:r>
    </w:p>
    <w:p w14:paraId="24A194B5" w14:textId="77777777" w:rsidR="00025AD8" w:rsidRPr="00641D8F" w:rsidRDefault="00025AD8"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 l’éducation nationale et de l’alphabétisation (MENA)</w:t>
      </w:r>
      <w:r w:rsidRPr="00641D8F">
        <w:rPr>
          <w:rFonts w:ascii="Arial" w:hAnsi="Arial" w:cs="Arial"/>
          <w:sz w:val="24"/>
          <w:szCs w:val="24"/>
        </w:rPr>
        <w:t xml:space="preserve"> </w:t>
      </w:r>
      <w:proofErr w:type="gramStart"/>
      <w:r w:rsidRPr="00641D8F">
        <w:rPr>
          <w:rFonts w:ascii="Arial" w:hAnsi="Arial" w:cs="Arial"/>
          <w:sz w:val="24"/>
          <w:szCs w:val="24"/>
        </w:rPr>
        <w:t>qui  assure</w:t>
      </w:r>
      <w:proofErr w:type="gramEnd"/>
      <w:r w:rsidRPr="00641D8F">
        <w:rPr>
          <w:rFonts w:ascii="Arial" w:hAnsi="Arial" w:cs="Arial"/>
          <w:sz w:val="24"/>
          <w:szCs w:val="24"/>
        </w:rPr>
        <w:t xml:space="preserve"> le pilotage et la coordination de la politique gouvernementale en matière d’éducation pour tous les enfants d’âge scolaire sans distinction aucune. A ce titre, il met en œuvre des actions en vue de sensibiliser, de maintenir les enfants dans le système éducatif formel et non formel afin de réduire les cas de déperditions qui </w:t>
      </w:r>
      <w:r w:rsidR="001831B0" w:rsidRPr="00641D8F">
        <w:rPr>
          <w:rFonts w:ascii="Arial" w:hAnsi="Arial" w:cs="Arial"/>
          <w:sz w:val="24"/>
          <w:szCs w:val="24"/>
        </w:rPr>
        <w:t xml:space="preserve">le </w:t>
      </w:r>
      <w:r w:rsidRPr="00641D8F">
        <w:rPr>
          <w:rFonts w:ascii="Arial" w:hAnsi="Arial" w:cs="Arial"/>
          <w:sz w:val="24"/>
          <w:szCs w:val="24"/>
        </w:rPr>
        <w:t>sont généralement au profit des sites d’orpaillage artisanaux</w:t>
      </w:r>
      <w:r w:rsidR="00A722FB" w:rsidRPr="00641D8F">
        <w:rPr>
          <w:rFonts w:ascii="Arial" w:hAnsi="Arial" w:cs="Arial"/>
          <w:sz w:val="24"/>
          <w:szCs w:val="24"/>
        </w:rPr>
        <w:t>.</w:t>
      </w:r>
    </w:p>
    <w:p w14:paraId="65D2986D" w14:textId="77777777" w:rsidR="00695C92" w:rsidRPr="00641D8F" w:rsidRDefault="00025AD8" w:rsidP="00641D8F">
      <w:pPr>
        <w:numPr>
          <w:ilvl w:val="0"/>
          <w:numId w:val="6"/>
        </w:numPr>
        <w:tabs>
          <w:tab w:val="left" w:pos="709"/>
        </w:tabs>
        <w:spacing w:before="120" w:line="23" w:lineRule="atLeast"/>
        <w:rPr>
          <w:rFonts w:ascii="Arial" w:hAnsi="Arial" w:cs="Arial"/>
          <w:sz w:val="24"/>
          <w:szCs w:val="24"/>
        </w:rPr>
      </w:pPr>
      <w:r w:rsidRPr="00641D8F">
        <w:rPr>
          <w:rFonts w:ascii="Arial" w:hAnsi="Arial" w:cs="Arial"/>
          <w:b/>
          <w:sz w:val="24"/>
          <w:szCs w:val="24"/>
        </w:rPr>
        <w:t>Ministère des mines et des carrières</w:t>
      </w:r>
      <w:r w:rsidR="00695C92" w:rsidRPr="00641D8F">
        <w:rPr>
          <w:rFonts w:ascii="Arial" w:hAnsi="Arial" w:cs="Arial"/>
          <w:sz w:val="24"/>
          <w:szCs w:val="24"/>
        </w:rPr>
        <w:t xml:space="preserve"> </w:t>
      </w:r>
      <w:r w:rsidR="00695C92" w:rsidRPr="00641D8F">
        <w:rPr>
          <w:rFonts w:ascii="Arial" w:hAnsi="Arial" w:cs="Arial"/>
          <w:b/>
          <w:sz w:val="24"/>
          <w:szCs w:val="24"/>
        </w:rPr>
        <w:t>(MMC)</w:t>
      </w:r>
      <w:r w:rsidRPr="00641D8F">
        <w:rPr>
          <w:rFonts w:ascii="Arial" w:hAnsi="Arial" w:cs="Arial"/>
          <w:sz w:val="24"/>
          <w:szCs w:val="24"/>
        </w:rPr>
        <w:t xml:space="preserve"> qui </w:t>
      </w:r>
      <w:r w:rsidR="00695C92" w:rsidRPr="00641D8F">
        <w:rPr>
          <w:rFonts w:ascii="Arial" w:hAnsi="Arial" w:cs="Arial"/>
          <w:b/>
          <w:sz w:val="24"/>
          <w:szCs w:val="24"/>
        </w:rPr>
        <w:t xml:space="preserve"> </w:t>
      </w:r>
      <w:r w:rsidR="00695C92" w:rsidRPr="00641D8F">
        <w:rPr>
          <w:rFonts w:ascii="Arial" w:hAnsi="Arial" w:cs="Arial"/>
          <w:sz w:val="24"/>
          <w:szCs w:val="24"/>
        </w:rPr>
        <w:t xml:space="preserve">contribue à la lutte contre </w:t>
      </w:r>
      <w:r w:rsidR="00E256B5" w:rsidRPr="00641D8F">
        <w:rPr>
          <w:rFonts w:ascii="Arial" w:hAnsi="Arial" w:cs="Arial"/>
          <w:sz w:val="24"/>
          <w:szCs w:val="24"/>
        </w:rPr>
        <w:t>le travail des enfants</w:t>
      </w:r>
      <w:r w:rsidR="00695C92" w:rsidRPr="00641D8F">
        <w:rPr>
          <w:rFonts w:ascii="Arial" w:hAnsi="Arial" w:cs="Arial"/>
          <w:sz w:val="24"/>
          <w:szCs w:val="24"/>
        </w:rPr>
        <w:t xml:space="preserve"> à travers l’interdiction faite aux détenteurs de titres miniers ou autorisation</w:t>
      </w:r>
      <w:r w:rsidR="00E256B5" w:rsidRPr="00641D8F">
        <w:rPr>
          <w:rFonts w:ascii="Arial" w:hAnsi="Arial" w:cs="Arial"/>
          <w:sz w:val="24"/>
          <w:szCs w:val="24"/>
        </w:rPr>
        <w:t>s</w:t>
      </w:r>
      <w:r w:rsidR="0034557C" w:rsidRPr="00641D8F">
        <w:rPr>
          <w:rFonts w:ascii="Arial" w:hAnsi="Arial" w:cs="Arial"/>
          <w:sz w:val="24"/>
          <w:szCs w:val="24"/>
        </w:rPr>
        <w:t>,</w:t>
      </w:r>
      <w:r w:rsidR="00695C92" w:rsidRPr="00641D8F">
        <w:rPr>
          <w:rFonts w:ascii="Arial" w:hAnsi="Arial" w:cs="Arial"/>
          <w:sz w:val="24"/>
          <w:szCs w:val="24"/>
        </w:rPr>
        <w:t xml:space="preserve"> d’</w:t>
      </w:r>
      <w:r w:rsidR="007E39C0" w:rsidRPr="00641D8F">
        <w:rPr>
          <w:rFonts w:ascii="Arial" w:hAnsi="Arial" w:cs="Arial"/>
          <w:sz w:val="24"/>
          <w:szCs w:val="24"/>
        </w:rPr>
        <w:t>employer des enfants ou de</w:t>
      </w:r>
      <w:r w:rsidR="00695C92" w:rsidRPr="00641D8F">
        <w:rPr>
          <w:rFonts w:ascii="Arial" w:hAnsi="Arial" w:cs="Arial"/>
          <w:sz w:val="24"/>
          <w:szCs w:val="24"/>
        </w:rPr>
        <w:t xml:space="preserve"> </w:t>
      </w:r>
      <w:r w:rsidR="007E39C0" w:rsidRPr="00641D8F">
        <w:rPr>
          <w:rFonts w:ascii="Arial" w:hAnsi="Arial" w:cs="Arial"/>
          <w:sz w:val="24"/>
          <w:szCs w:val="24"/>
        </w:rPr>
        <w:t>tolérer</w:t>
      </w:r>
      <w:r w:rsidR="00695C92" w:rsidRPr="00641D8F">
        <w:rPr>
          <w:rFonts w:ascii="Arial" w:hAnsi="Arial" w:cs="Arial"/>
          <w:sz w:val="24"/>
          <w:szCs w:val="24"/>
        </w:rPr>
        <w:t xml:space="preserve"> </w:t>
      </w:r>
      <w:r w:rsidR="007E39C0" w:rsidRPr="00641D8F">
        <w:rPr>
          <w:rFonts w:ascii="Arial" w:hAnsi="Arial" w:cs="Arial"/>
          <w:sz w:val="24"/>
          <w:szCs w:val="24"/>
        </w:rPr>
        <w:t xml:space="preserve">leur </w:t>
      </w:r>
      <w:r w:rsidR="00695C92" w:rsidRPr="00641D8F">
        <w:rPr>
          <w:rFonts w:ascii="Arial" w:hAnsi="Arial" w:cs="Arial"/>
          <w:sz w:val="24"/>
          <w:szCs w:val="24"/>
        </w:rPr>
        <w:t>emploi par leurs sous-traitants ou fournisseurs</w:t>
      </w:r>
      <w:r w:rsidR="0062157C" w:rsidRPr="00641D8F">
        <w:rPr>
          <w:rFonts w:ascii="Arial" w:hAnsi="Arial" w:cs="Arial"/>
          <w:sz w:val="24"/>
          <w:szCs w:val="24"/>
        </w:rPr>
        <w:t>.</w:t>
      </w:r>
    </w:p>
    <w:p w14:paraId="5B2E8209" w14:textId="77777777" w:rsidR="00025AD8" w:rsidRPr="00641D8F" w:rsidRDefault="00025AD8" w:rsidP="00641D8F">
      <w:pPr>
        <w:tabs>
          <w:tab w:val="left" w:pos="2290"/>
        </w:tabs>
        <w:spacing w:before="120" w:line="23" w:lineRule="atLeast"/>
        <w:rPr>
          <w:rFonts w:ascii="Arial" w:hAnsi="Arial" w:cs="Arial"/>
          <w:b/>
          <w:sz w:val="24"/>
          <w:szCs w:val="24"/>
        </w:rPr>
      </w:pPr>
      <w:r w:rsidRPr="00641D8F">
        <w:rPr>
          <w:rFonts w:ascii="Arial" w:hAnsi="Arial" w:cs="Arial"/>
          <w:sz w:val="24"/>
          <w:szCs w:val="24"/>
        </w:rPr>
        <w:t xml:space="preserve">En plus de ces </w:t>
      </w:r>
      <w:r w:rsidR="001A13C0" w:rsidRPr="00641D8F">
        <w:rPr>
          <w:rFonts w:ascii="Arial" w:hAnsi="Arial" w:cs="Arial"/>
          <w:sz w:val="24"/>
          <w:szCs w:val="24"/>
        </w:rPr>
        <w:t xml:space="preserve">départements </w:t>
      </w:r>
      <w:r w:rsidRPr="00641D8F">
        <w:rPr>
          <w:rFonts w:ascii="Arial" w:hAnsi="Arial" w:cs="Arial"/>
          <w:sz w:val="24"/>
          <w:szCs w:val="24"/>
        </w:rPr>
        <w:t xml:space="preserve">ministériels, de nombreux </w:t>
      </w:r>
      <w:r w:rsidR="00424F79" w:rsidRPr="00641D8F">
        <w:rPr>
          <w:rFonts w:ascii="Arial" w:hAnsi="Arial" w:cs="Arial"/>
          <w:sz w:val="24"/>
          <w:szCs w:val="24"/>
        </w:rPr>
        <w:t xml:space="preserve">acteurs </w:t>
      </w:r>
      <w:r w:rsidRPr="00641D8F">
        <w:rPr>
          <w:rFonts w:ascii="Arial" w:hAnsi="Arial" w:cs="Arial"/>
          <w:sz w:val="24"/>
          <w:szCs w:val="24"/>
        </w:rPr>
        <w:t xml:space="preserve">dont les </w:t>
      </w:r>
      <w:r w:rsidR="001A13C0" w:rsidRPr="00641D8F">
        <w:rPr>
          <w:rFonts w:ascii="Arial" w:hAnsi="Arial" w:cs="Arial"/>
          <w:sz w:val="24"/>
          <w:szCs w:val="24"/>
        </w:rPr>
        <w:t xml:space="preserve">agences </w:t>
      </w:r>
      <w:r w:rsidRPr="00641D8F">
        <w:rPr>
          <w:rFonts w:ascii="Arial" w:hAnsi="Arial" w:cs="Arial"/>
          <w:sz w:val="24"/>
          <w:szCs w:val="24"/>
        </w:rPr>
        <w:t>de coopération bi</w:t>
      </w:r>
      <w:r w:rsidR="001A13C0" w:rsidRPr="00641D8F">
        <w:rPr>
          <w:rFonts w:ascii="Arial" w:hAnsi="Arial" w:cs="Arial"/>
          <w:sz w:val="24"/>
          <w:szCs w:val="24"/>
        </w:rPr>
        <w:t>latérale</w:t>
      </w:r>
      <w:r w:rsidRPr="00641D8F">
        <w:rPr>
          <w:rFonts w:ascii="Arial" w:hAnsi="Arial" w:cs="Arial"/>
          <w:sz w:val="24"/>
          <w:szCs w:val="24"/>
        </w:rPr>
        <w:t xml:space="preserve"> et multilatérale, les </w:t>
      </w:r>
      <w:r w:rsidR="001A13C0" w:rsidRPr="00641D8F">
        <w:rPr>
          <w:rFonts w:ascii="Arial" w:hAnsi="Arial" w:cs="Arial"/>
          <w:sz w:val="24"/>
          <w:szCs w:val="24"/>
        </w:rPr>
        <w:t xml:space="preserve">organisations professionnelles d’employeurs et de travailleurs </w:t>
      </w:r>
      <w:r w:rsidRPr="00641D8F">
        <w:rPr>
          <w:rFonts w:ascii="Arial" w:hAnsi="Arial" w:cs="Arial"/>
          <w:sz w:val="24"/>
          <w:szCs w:val="24"/>
        </w:rPr>
        <w:t>et les ONG et associations, contribuent à la lutte contre les PFTE.</w:t>
      </w:r>
    </w:p>
    <w:p w14:paraId="223F7773" w14:textId="77777777" w:rsidR="00766A14" w:rsidRPr="00641D8F" w:rsidRDefault="009917FF" w:rsidP="00641D8F">
      <w:pPr>
        <w:pStyle w:val="Heading3"/>
        <w:numPr>
          <w:ilvl w:val="1"/>
          <w:numId w:val="37"/>
        </w:numPr>
        <w:spacing w:before="120" w:after="120" w:line="23" w:lineRule="atLeast"/>
        <w:ind w:left="426" w:hanging="426"/>
        <w:rPr>
          <w:rFonts w:ascii="Arial" w:hAnsi="Arial" w:cs="Arial"/>
          <w:sz w:val="24"/>
          <w:szCs w:val="24"/>
        </w:rPr>
      </w:pPr>
      <w:r w:rsidRPr="00641D8F">
        <w:rPr>
          <w:rFonts w:ascii="Arial" w:hAnsi="Arial" w:cs="Arial"/>
          <w:sz w:val="24"/>
          <w:szCs w:val="24"/>
        </w:rPr>
        <w:t xml:space="preserve"> </w:t>
      </w:r>
      <w:bookmarkStart w:id="16" w:name="_Toc485381080"/>
      <w:r w:rsidR="00025AD8" w:rsidRPr="00641D8F">
        <w:rPr>
          <w:rFonts w:ascii="Arial" w:hAnsi="Arial" w:cs="Arial"/>
          <w:sz w:val="24"/>
          <w:szCs w:val="24"/>
        </w:rPr>
        <w:t>Cadre législatif et règlementaire</w:t>
      </w:r>
      <w:bookmarkEnd w:id="16"/>
      <w:r w:rsidR="005C2947" w:rsidRPr="00641D8F">
        <w:rPr>
          <w:rFonts w:ascii="Arial" w:hAnsi="Arial" w:cs="Arial"/>
          <w:sz w:val="24"/>
          <w:szCs w:val="24"/>
        </w:rPr>
        <w:t xml:space="preserve"> </w:t>
      </w:r>
    </w:p>
    <w:p w14:paraId="77D64AFE" w14:textId="77777777" w:rsidR="00725039" w:rsidRPr="00641D8F" w:rsidRDefault="00725039" w:rsidP="00641D8F">
      <w:pPr>
        <w:spacing w:before="120" w:line="23" w:lineRule="atLeast"/>
        <w:rPr>
          <w:rFonts w:ascii="Arial" w:hAnsi="Arial" w:cs="Arial"/>
          <w:sz w:val="24"/>
          <w:szCs w:val="24"/>
        </w:rPr>
      </w:pPr>
      <w:r w:rsidRPr="00641D8F">
        <w:rPr>
          <w:rFonts w:ascii="Arial" w:hAnsi="Arial" w:cs="Arial"/>
          <w:sz w:val="24"/>
          <w:szCs w:val="24"/>
        </w:rPr>
        <w:t>Au Burkina Faso</w:t>
      </w:r>
      <w:r w:rsidR="00B577AA" w:rsidRPr="00641D8F">
        <w:rPr>
          <w:rFonts w:ascii="Arial" w:hAnsi="Arial" w:cs="Arial"/>
          <w:sz w:val="24"/>
          <w:szCs w:val="24"/>
        </w:rPr>
        <w:t>,</w:t>
      </w:r>
      <w:r w:rsidRPr="00641D8F">
        <w:rPr>
          <w:rFonts w:ascii="Arial" w:hAnsi="Arial" w:cs="Arial"/>
          <w:sz w:val="24"/>
          <w:szCs w:val="24"/>
        </w:rPr>
        <w:t xml:space="preserve"> le cadre normatif de lutte contre les PFTE se compose </w:t>
      </w:r>
      <w:r w:rsidR="00305F20" w:rsidRPr="00641D8F">
        <w:rPr>
          <w:rFonts w:ascii="Arial" w:hAnsi="Arial" w:cs="Arial"/>
          <w:sz w:val="24"/>
          <w:szCs w:val="24"/>
        </w:rPr>
        <w:t xml:space="preserve"> d’instruments internationaux, régionaux et nationaux.</w:t>
      </w:r>
    </w:p>
    <w:p w14:paraId="7307F8C4" w14:textId="77777777" w:rsidR="00025AD8" w:rsidRPr="00641D8F" w:rsidRDefault="00025AD8" w:rsidP="00641D8F">
      <w:pPr>
        <w:pStyle w:val="Heading4"/>
        <w:numPr>
          <w:ilvl w:val="2"/>
          <w:numId w:val="37"/>
        </w:numPr>
        <w:spacing w:before="120" w:after="120" w:line="23" w:lineRule="atLeast"/>
        <w:ind w:left="1276" w:hanging="425"/>
        <w:rPr>
          <w:rFonts w:ascii="Arial" w:hAnsi="Arial" w:cs="Arial"/>
          <w:i w:val="0"/>
          <w:color w:val="auto"/>
          <w:sz w:val="24"/>
          <w:szCs w:val="24"/>
        </w:rPr>
      </w:pPr>
      <w:r w:rsidRPr="00641D8F">
        <w:rPr>
          <w:rFonts w:ascii="Arial" w:hAnsi="Arial" w:cs="Arial"/>
          <w:i w:val="0"/>
          <w:color w:val="auto"/>
          <w:sz w:val="24"/>
          <w:szCs w:val="24"/>
        </w:rPr>
        <w:t>Les instruments internationaux</w:t>
      </w:r>
    </w:p>
    <w:p w14:paraId="13DF7935" w14:textId="77777777" w:rsidR="005738A8" w:rsidRDefault="00766A14" w:rsidP="00641D8F">
      <w:pPr>
        <w:spacing w:before="120" w:line="23" w:lineRule="atLeast"/>
        <w:rPr>
          <w:rFonts w:ascii="Arial" w:hAnsi="Arial" w:cs="Arial"/>
          <w:sz w:val="24"/>
          <w:szCs w:val="24"/>
        </w:rPr>
      </w:pPr>
      <w:bookmarkStart w:id="17" w:name="_Toc391637881"/>
      <w:bookmarkStart w:id="18" w:name="_Toc407692393"/>
      <w:r w:rsidRPr="00641D8F">
        <w:rPr>
          <w:rFonts w:ascii="Arial" w:hAnsi="Arial" w:cs="Arial"/>
          <w:sz w:val="24"/>
          <w:szCs w:val="24"/>
          <w:lang w:eastAsia="x-none"/>
        </w:rPr>
        <w:t>L</w:t>
      </w:r>
      <w:r w:rsidR="00025AD8" w:rsidRPr="00641D8F">
        <w:rPr>
          <w:rFonts w:ascii="Arial" w:hAnsi="Arial" w:cs="Arial"/>
          <w:sz w:val="24"/>
          <w:szCs w:val="24"/>
          <w:lang w:eastAsia="x-none"/>
        </w:rPr>
        <w:t>e Burkina Faso a ratifié les</w:t>
      </w:r>
      <w:r w:rsidR="00025AD8" w:rsidRPr="00641D8F">
        <w:rPr>
          <w:rFonts w:ascii="Arial" w:hAnsi="Arial" w:cs="Arial"/>
          <w:sz w:val="24"/>
          <w:szCs w:val="24"/>
        </w:rPr>
        <w:t xml:space="preserve"> principales conventions de l’Organisation </w:t>
      </w:r>
      <w:r w:rsidR="00D16C25" w:rsidRPr="00641D8F">
        <w:rPr>
          <w:rFonts w:ascii="Arial" w:hAnsi="Arial" w:cs="Arial"/>
          <w:sz w:val="24"/>
          <w:szCs w:val="24"/>
        </w:rPr>
        <w:t>I</w:t>
      </w:r>
      <w:r w:rsidR="00025AD8" w:rsidRPr="00641D8F">
        <w:rPr>
          <w:rFonts w:ascii="Arial" w:hAnsi="Arial" w:cs="Arial"/>
          <w:sz w:val="24"/>
          <w:szCs w:val="24"/>
        </w:rPr>
        <w:t>nternationale du Travail (OIT) traitant spécifiquement de la protection des enfants contre l’exploitation par le travail</w:t>
      </w:r>
      <w:r w:rsidR="0081685F">
        <w:rPr>
          <w:rFonts w:ascii="Arial" w:hAnsi="Arial" w:cs="Arial"/>
          <w:sz w:val="24"/>
          <w:szCs w:val="24"/>
        </w:rPr>
        <w:t>,</w:t>
      </w:r>
      <w:r w:rsidR="00025AD8" w:rsidRPr="00641D8F">
        <w:rPr>
          <w:rFonts w:ascii="Arial" w:hAnsi="Arial" w:cs="Arial"/>
          <w:sz w:val="24"/>
          <w:szCs w:val="24"/>
        </w:rPr>
        <w:t xml:space="preserve"> </w:t>
      </w:r>
      <w:r w:rsidR="006A4555" w:rsidRPr="00641D8F">
        <w:rPr>
          <w:rFonts w:ascii="Arial" w:hAnsi="Arial" w:cs="Arial"/>
          <w:sz w:val="24"/>
          <w:szCs w:val="24"/>
        </w:rPr>
        <w:t>notamment</w:t>
      </w:r>
      <w:r w:rsidR="005738A8">
        <w:rPr>
          <w:rFonts w:ascii="Arial" w:hAnsi="Arial" w:cs="Arial"/>
          <w:sz w:val="24"/>
          <w:szCs w:val="24"/>
        </w:rPr>
        <w:t> :</w:t>
      </w:r>
    </w:p>
    <w:p w14:paraId="7F399F6C" w14:textId="77777777" w:rsidR="004C3912" w:rsidRDefault="00025AD8" w:rsidP="004C3912">
      <w:pPr>
        <w:numPr>
          <w:ilvl w:val="0"/>
          <w:numId w:val="15"/>
        </w:numPr>
        <w:spacing w:before="120" w:line="23" w:lineRule="atLeast"/>
        <w:rPr>
          <w:rFonts w:ascii="Arial" w:hAnsi="Arial" w:cs="Arial"/>
          <w:sz w:val="24"/>
          <w:szCs w:val="24"/>
        </w:rPr>
      </w:pPr>
      <w:r w:rsidRPr="004C3912">
        <w:rPr>
          <w:rFonts w:ascii="Arial" w:hAnsi="Arial" w:cs="Arial"/>
          <w:sz w:val="24"/>
          <w:szCs w:val="24"/>
        </w:rPr>
        <w:t xml:space="preserve"> l</w:t>
      </w:r>
      <w:r w:rsidR="005738A8">
        <w:rPr>
          <w:rFonts w:ascii="Arial" w:hAnsi="Arial" w:cs="Arial"/>
          <w:sz w:val="24"/>
          <w:szCs w:val="24"/>
        </w:rPr>
        <w:t>a</w:t>
      </w:r>
      <w:r w:rsidRPr="004C3912">
        <w:rPr>
          <w:rFonts w:ascii="Arial" w:hAnsi="Arial" w:cs="Arial"/>
          <w:sz w:val="24"/>
          <w:szCs w:val="24"/>
        </w:rPr>
        <w:t xml:space="preserve"> convention </w:t>
      </w:r>
      <w:r w:rsidR="008B75B9" w:rsidRPr="004C3912">
        <w:rPr>
          <w:rFonts w:ascii="Arial" w:hAnsi="Arial" w:cs="Arial"/>
          <w:sz w:val="24"/>
          <w:szCs w:val="24"/>
        </w:rPr>
        <w:t>N°</w:t>
      </w:r>
      <w:r w:rsidRPr="004C3912">
        <w:rPr>
          <w:rFonts w:ascii="Arial" w:hAnsi="Arial" w:cs="Arial"/>
          <w:sz w:val="24"/>
          <w:szCs w:val="24"/>
        </w:rPr>
        <w:t>138 sur l’âge minimum</w:t>
      </w:r>
      <w:r w:rsidR="005738A8">
        <w:rPr>
          <w:rFonts w:ascii="Arial" w:hAnsi="Arial" w:cs="Arial"/>
          <w:sz w:val="24"/>
          <w:szCs w:val="24"/>
        </w:rPr>
        <w:t xml:space="preserve">, 1973, </w:t>
      </w:r>
      <w:r w:rsidR="008F6BEA">
        <w:rPr>
          <w:rFonts w:ascii="Arial" w:hAnsi="Arial" w:cs="Arial"/>
          <w:sz w:val="24"/>
          <w:szCs w:val="24"/>
        </w:rPr>
        <w:t xml:space="preserve"> </w:t>
      </w:r>
      <w:r w:rsidR="004C3912">
        <w:rPr>
          <w:rFonts w:ascii="Arial" w:hAnsi="Arial" w:cs="Arial"/>
          <w:sz w:val="24"/>
          <w:szCs w:val="24"/>
        </w:rPr>
        <w:t xml:space="preserve"> dont </w:t>
      </w:r>
      <w:r w:rsidR="004C3912" w:rsidRPr="00E4600B">
        <w:rPr>
          <w:rFonts w:ascii="Arial" w:hAnsi="Arial" w:cs="Arial"/>
          <w:sz w:val="24"/>
          <w:szCs w:val="24"/>
        </w:rPr>
        <w:t xml:space="preserve">l’article 1 </w:t>
      </w:r>
      <w:r w:rsidR="004C3912">
        <w:rPr>
          <w:rFonts w:ascii="Arial" w:hAnsi="Arial" w:cs="Arial"/>
          <w:sz w:val="24"/>
          <w:szCs w:val="24"/>
        </w:rPr>
        <w:t>dispose que</w:t>
      </w:r>
      <w:r w:rsidR="004C3912" w:rsidRPr="00E4600B">
        <w:rPr>
          <w:rFonts w:ascii="Arial" w:hAnsi="Arial" w:cs="Arial"/>
          <w:sz w:val="24"/>
          <w:szCs w:val="24"/>
        </w:rPr>
        <w:t> « </w:t>
      </w:r>
      <w:r w:rsidR="004C3912" w:rsidRPr="00E4600B">
        <w:rPr>
          <w:rFonts w:ascii="Arial" w:hAnsi="Arial" w:cs="Arial"/>
          <w:i/>
          <w:sz w:val="24"/>
          <w:szCs w:val="24"/>
        </w:rPr>
        <w:t>tout État membre pour lequel la présente convention est en vigueur, s’engage à poursuivre une politique nationale visant à assurer l’abolition effective du travail des enfants et à élever progressivement l’âge minimum d’admission à l’emploi ou au travail à un niveau permettant aux adolescents d’atteindre le plus complet développement physique et mental</w:t>
      </w:r>
      <w:r w:rsidR="004C3912" w:rsidRPr="00E4600B">
        <w:rPr>
          <w:rFonts w:ascii="Arial" w:hAnsi="Arial" w:cs="Arial"/>
          <w:sz w:val="24"/>
          <w:szCs w:val="24"/>
        </w:rPr>
        <w:t> ».</w:t>
      </w:r>
    </w:p>
    <w:p w14:paraId="60A5E2C6" w14:textId="77777777" w:rsidR="00025AD8" w:rsidRPr="00BF59B7" w:rsidRDefault="004C3912" w:rsidP="00BF59B7">
      <w:pPr>
        <w:numPr>
          <w:ilvl w:val="0"/>
          <w:numId w:val="15"/>
        </w:numPr>
        <w:spacing w:before="120" w:line="23" w:lineRule="atLeast"/>
        <w:rPr>
          <w:rFonts w:ascii="Arial" w:hAnsi="Arial" w:cs="Arial"/>
          <w:sz w:val="24"/>
          <w:szCs w:val="24"/>
        </w:rPr>
      </w:pPr>
      <w:r>
        <w:rPr>
          <w:rFonts w:ascii="Arial" w:hAnsi="Arial" w:cs="Arial"/>
          <w:sz w:val="24"/>
          <w:szCs w:val="24"/>
        </w:rPr>
        <w:t>la convention</w:t>
      </w:r>
      <w:r w:rsidR="00025AD8" w:rsidRPr="00BF59B7">
        <w:rPr>
          <w:rFonts w:ascii="Arial" w:hAnsi="Arial" w:cs="Arial"/>
          <w:sz w:val="24"/>
          <w:szCs w:val="24"/>
        </w:rPr>
        <w:t xml:space="preserve"> </w:t>
      </w:r>
      <w:r w:rsidR="008B75B9" w:rsidRPr="00BF59B7">
        <w:rPr>
          <w:rFonts w:ascii="Arial" w:hAnsi="Arial" w:cs="Arial"/>
          <w:sz w:val="24"/>
          <w:szCs w:val="24"/>
        </w:rPr>
        <w:t>N°</w:t>
      </w:r>
      <w:r w:rsidR="00025AD8" w:rsidRPr="00BF59B7">
        <w:rPr>
          <w:rFonts w:ascii="Arial" w:hAnsi="Arial" w:cs="Arial"/>
          <w:sz w:val="24"/>
          <w:szCs w:val="24"/>
        </w:rPr>
        <w:t>182 sur les pires formes de travail des enfants</w:t>
      </w:r>
      <w:r>
        <w:rPr>
          <w:rFonts w:ascii="Arial" w:hAnsi="Arial" w:cs="Arial"/>
          <w:sz w:val="24"/>
          <w:szCs w:val="24"/>
        </w:rPr>
        <w:t>, 1999, dont l’article 6</w:t>
      </w:r>
      <w:r w:rsidRPr="00E4600B">
        <w:rPr>
          <w:rFonts w:ascii="Arial" w:hAnsi="Arial" w:cs="Arial"/>
          <w:sz w:val="24"/>
          <w:szCs w:val="24"/>
        </w:rPr>
        <w:t xml:space="preserve"> appelle les États membres à </w:t>
      </w:r>
      <w:r w:rsidR="00BF59B7">
        <w:rPr>
          <w:rFonts w:ascii="Arial" w:hAnsi="Arial" w:cs="Arial"/>
          <w:sz w:val="24"/>
          <w:szCs w:val="24"/>
        </w:rPr>
        <w:t>élaborer et mettre en œuvre des programmes d’actions en vue d’éliminer en priorité les pires formes de travail des enfants</w:t>
      </w:r>
      <w:r w:rsidR="00025AD8" w:rsidRPr="00BF59B7">
        <w:rPr>
          <w:rFonts w:ascii="Arial" w:hAnsi="Arial" w:cs="Arial"/>
          <w:sz w:val="24"/>
          <w:szCs w:val="24"/>
        </w:rPr>
        <w:t xml:space="preserve">. </w:t>
      </w:r>
    </w:p>
    <w:p w14:paraId="56F9BF8A" w14:textId="77777777" w:rsidR="00953462" w:rsidRPr="00641D8F" w:rsidRDefault="00953462" w:rsidP="00641D8F">
      <w:pPr>
        <w:spacing w:before="120" w:line="23" w:lineRule="atLeast"/>
        <w:rPr>
          <w:rFonts w:ascii="Arial" w:hAnsi="Arial" w:cs="Arial"/>
          <w:sz w:val="24"/>
          <w:szCs w:val="24"/>
        </w:rPr>
      </w:pPr>
      <w:r w:rsidRPr="00641D8F">
        <w:rPr>
          <w:rFonts w:ascii="Arial" w:hAnsi="Arial" w:cs="Arial"/>
          <w:sz w:val="24"/>
          <w:szCs w:val="24"/>
        </w:rPr>
        <w:t>En outre, divers autres instruments de protection de l’enfant ont été ratif</w:t>
      </w:r>
      <w:r w:rsidR="008B75B9" w:rsidRPr="00641D8F">
        <w:rPr>
          <w:rFonts w:ascii="Arial" w:hAnsi="Arial" w:cs="Arial"/>
          <w:sz w:val="24"/>
          <w:szCs w:val="24"/>
        </w:rPr>
        <w:t>i</w:t>
      </w:r>
      <w:r w:rsidRPr="00641D8F">
        <w:rPr>
          <w:rFonts w:ascii="Arial" w:hAnsi="Arial" w:cs="Arial"/>
          <w:sz w:val="24"/>
          <w:szCs w:val="24"/>
        </w:rPr>
        <w:t>és par le Burkina Faso</w:t>
      </w:r>
      <w:r w:rsidR="006A4555" w:rsidRPr="00641D8F">
        <w:rPr>
          <w:rFonts w:ascii="Arial" w:hAnsi="Arial" w:cs="Arial"/>
          <w:sz w:val="24"/>
          <w:szCs w:val="24"/>
        </w:rPr>
        <w:t>, à savoir</w:t>
      </w:r>
      <w:r w:rsidRPr="00641D8F">
        <w:rPr>
          <w:rFonts w:ascii="Arial" w:hAnsi="Arial" w:cs="Arial"/>
          <w:sz w:val="24"/>
          <w:szCs w:val="24"/>
        </w:rPr>
        <w:t> :</w:t>
      </w:r>
    </w:p>
    <w:p w14:paraId="4635E367" w14:textId="77777777" w:rsidR="00025AD8" w:rsidRPr="00641D8F" w:rsidRDefault="006A4555" w:rsidP="00641D8F">
      <w:pPr>
        <w:numPr>
          <w:ilvl w:val="0"/>
          <w:numId w:val="15"/>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 xml:space="preserve">a Convention internationale relative aux Droits de l’Enfant (CDE) </w:t>
      </w:r>
      <w:r w:rsidR="008B75B9" w:rsidRPr="00641D8F">
        <w:rPr>
          <w:rFonts w:ascii="Arial" w:hAnsi="Arial" w:cs="Arial"/>
          <w:sz w:val="24"/>
          <w:szCs w:val="24"/>
        </w:rPr>
        <w:t xml:space="preserve">qui, </w:t>
      </w:r>
      <w:r w:rsidR="00025AD8" w:rsidRPr="00641D8F">
        <w:rPr>
          <w:rFonts w:ascii="Arial" w:hAnsi="Arial" w:cs="Arial"/>
          <w:sz w:val="24"/>
          <w:szCs w:val="24"/>
        </w:rPr>
        <w:t>en son article 32</w:t>
      </w:r>
      <w:r w:rsidR="008B75B9" w:rsidRPr="00641D8F">
        <w:rPr>
          <w:rFonts w:ascii="Arial" w:hAnsi="Arial" w:cs="Arial"/>
          <w:sz w:val="24"/>
          <w:szCs w:val="24"/>
        </w:rPr>
        <w:t>,</w:t>
      </w:r>
      <w:r w:rsidR="00025AD8" w:rsidRPr="00641D8F">
        <w:rPr>
          <w:rFonts w:ascii="Arial" w:hAnsi="Arial" w:cs="Arial"/>
          <w:sz w:val="24"/>
          <w:szCs w:val="24"/>
        </w:rPr>
        <w:t xml:space="preserve"> reconnait le droit aux enfants d’être protégés contre l’exploitation économique et de n’être astreints à aucun travail comportant des risques ou susceptible de compromettre </w:t>
      </w:r>
      <w:r w:rsidR="008B75B9" w:rsidRPr="00641D8F">
        <w:rPr>
          <w:rFonts w:ascii="Arial" w:hAnsi="Arial" w:cs="Arial"/>
          <w:sz w:val="24"/>
          <w:szCs w:val="24"/>
        </w:rPr>
        <w:t xml:space="preserve">leur </w:t>
      </w:r>
      <w:r w:rsidR="00025AD8" w:rsidRPr="00641D8F">
        <w:rPr>
          <w:rFonts w:ascii="Arial" w:hAnsi="Arial" w:cs="Arial"/>
          <w:sz w:val="24"/>
          <w:szCs w:val="24"/>
        </w:rPr>
        <w:t xml:space="preserve">éducation ou de nuire à </w:t>
      </w:r>
      <w:r w:rsidR="008B75B9" w:rsidRPr="00641D8F">
        <w:rPr>
          <w:rFonts w:ascii="Arial" w:hAnsi="Arial" w:cs="Arial"/>
          <w:sz w:val="24"/>
          <w:szCs w:val="24"/>
        </w:rPr>
        <w:t xml:space="preserve">leur </w:t>
      </w:r>
      <w:r w:rsidR="00025AD8" w:rsidRPr="00641D8F">
        <w:rPr>
          <w:rFonts w:ascii="Arial" w:hAnsi="Arial" w:cs="Arial"/>
          <w:sz w:val="24"/>
          <w:szCs w:val="24"/>
        </w:rPr>
        <w:t>développement physique, mental, spirituel, moral ou social.</w:t>
      </w:r>
    </w:p>
    <w:p w14:paraId="1C61D131" w14:textId="77777777" w:rsidR="00025AD8" w:rsidRPr="00641D8F" w:rsidRDefault="006A4555" w:rsidP="00641D8F">
      <w:pPr>
        <w:numPr>
          <w:ilvl w:val="0"/>
          <w:numId w:val="15"/>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e protocole facultatif se rapportant à la CDE, concernant l’implication d’enfants dans les conflits armés</w:t>
      </w:r>
      <w:r w:rsidR="001F2C7B" w:rsidRPr="00641D8F">
        <w:rPr>
          <w:rFonts w:ascii="Arial" w:hAnsi="Arial" w:cs="Arial"/>
          <w:sz w:val="24"/>
          <w:szCs w:val="24"/>
        </w:rPr>
        <w:t xml:space="preserve"> qui a pour </w:t>
      </w:r>
      <w:r w:rsidR="00025AD8" w:rsidRPr="00641D8F">
        <w:rPr>
          <w:rFonts w:ascii="Arial" w:hAnsi="Arial" w:cs="Arial"/>
          <w:sz w:val="24"/>
          <w:szCs w:val="24"/>
        </w:rPr>
        <w:t xml:space="preserve">objectif de renforcer la protection des enfants par le relèvement de l’âge d’enrôlement dans l’armée de </w:t>
      </w:r>
      <w:r w:rsidR="001F2C7B" w:rsidRPr="00641D8F">
        <w:rPr>
          <w:rFonts w:ascii="Arial" w:hAnsi="Arial" w:cs="Arial"/>
          <w:sz w:val="24"/>
          <w:szCs w:val="24"/>
        </w:rPr>
        <w:t xml:space="preserve">15 </w:t>
      </w:r>
      <w:r w:rsidR="00025AD8" w:rsidRPr="00641D8F">
        <w:rPr>
          <w:rFonts w:ascii="Arial" w:hAnsi="Arial" w:cs="Arial"/>
          <w:sz w:val="24"/>
          <w:szCs w:val="24"/>
        </w:rPr>
        <w:t>à 18 ans.</w:t>
      </w:r>
    </w:p>
    <w:p w14:paraId="6FA3186B" w14:textId="77777777" w:rsidR="00401A50" w:rsidRPr="00641D8F" w:rsidRDefault="006A4555" w:rsidP="00641D8F">
      <w:pPr>
        <w:numPr>
          <w:ilvl w:val="0"/>
          <w:numId w:val="15"/>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a convention sur la protection des enfants et la coopération en matière d’adoption internationale</w:t>
      </w:r>
      <w:r w:rsidR="001F2C7B" w:rsidRPr="00641D8F">
        <w:rPr>
          <w:rFonts w:ascii="Arial" w:hAnsi="Arial" w:cs="Arial"/>
          <w:sz w:val="24"/>
          <w:szCs w:val="24"/>
        </w:rPr>
        <w:t xml:space="preserve"> qui </w:t>
      </w:r>
      <w:r w:rsidR="00025AD8" w:rsidRPr="00641D8F">
        <w:rPr>
          <w:rFonts w:ascii="Arial" w:hAnsi="Arial" w:cs="Arial"/>
          <w:sz w:val="24"/>
          <w:szCs w:val="24"/>
        </w:rPr>
        <w:t>prévoit des mesures pour garantir que les adoptions internationales aient lieu dans l’intérêt supérieur de l’enfant et le respect de ses droits fondamentaux, ainsi que pour prévenir l’enlèvement, la vente ou la traite d’enfants</w:t>
      </w:r>
      <w:r w:rsidR="00401A50" w:rsidRPr="00641D8F">
        <w:rPr>
          <w:rFonts w:ascii="Arial" w:hAnsi="Arial" w:cs="Arial"/>
          <w:sz w:val="24"/>
          <w:szCs w:val="24"/>
        </w:rPr>
        <w:t> ;</w:t>
      </w:r>
    </w:p>
    <w:p w14:paraId="5EECB5FC" w14:textId="77777777" w:rsidR="000649CD" w:rsidRPr="00641D8F" w:rsidRDefault="006A4555" w:rsidP="00641D8F">
      <w:pPr>
        <w:numPr>
          <w:ilvl w:val="0"/>
          <w:numId w:val="15"/>
        </w:numPr>
        <w:spacing w:before="120" w:line="23" w:lineRule="atLeast"/>
        <w:rPr>
          <w:rFonts w:ascii="Arial" w:hAnsi="Arial" w:cs="Arial"/>
          <w:sz w:val="24"/>
          <w:szCs w:val="24"/>
        </w:rPr>
      </w:pPr>
      <w:r w:rsidRPr="00641D8F">
        <w:rPr>
          <w:rFonts w:ascii="Arial" w:hAnsi="Arial" w:cs="Arial"/>
          <w:sz w:val="24"/>
          <w:szCs w:val="24"/>
        </w:rPr>
        <w:t>l</w:t>
      </w:r>
      <w:r w:rsidR="00401A50" w:rsidRPr="00641D8F">
        <w:rPr>
          <w:rFonts w:ascii="Arial" w:hAnsi="Arial" w:cs="Arial"/>
          <w:sz w:val="24"/>
          <w:szCs w:val="24"/>
        </w:rPr>
        <w:t xml:space="preserve">e protocole facultatif à la CDE concernant la vente d’enfants, la prostitution des enfants et la pornographie mettant en scène des enfants </w:t>
      </w:r>
      <w:r w:rsidR="00326635" w:rsidRPr="00641D8F">
        <w:rPr>
          <w:rFonts w:ascii="Arial" w:hAnsi="Arial" w:cs="Arial"/>
          <w:sz w:val="24"/>
          <w:szCs w:val="24"/>
        </w:rPr>
        <w:t>qui incrimine ces actes et oblige les Etats à punir toute personne qui se rendrait coupable de tels actes.</w:t>
      </w:r>
    </w:p>
    <w:p w14:paraId="3A0E5ACA" w14:textId="77777777" w:rsidR="00025AD8" w:rsidRPr="00641D8F" w:rsidRDefault="00025AD8" w:rsidP="00641D8F">
      <w:pPr>
        <w:pStyle w:val="Heading4"/>
        <w:numPr>
          <w:ilvl w:val="2"/>
          <w:numId w:val="37"/>
        </w:numPr>
        <w:spacing w:before="120" w:after="120" w:line="23" w:lineRule="atLeast"/>
        <w:ind w:left="1276" w:hanging="425"/>
        <w:rPr>
          <w:rFonts w:ascii="Arial" w:hAnsi="Arial" w:cs="Arial"/>
          <w:i w:val="0"/>
          <w:color w:val="auto"/>
          <w:sz w:val="24"/>
          <w:szCs w:val="24"/>
        </w:rPr>
      </w:pPr>
      <w:r w:rsidRPr="00641D8F">
        <w:rPr>
          <w:rFonts w:ascii="Arial" w:hAnsi="Arial" w:cs="Arial"/>
          <w:i w:val="0"/>
          <w:color w:val="auto"/>
          <w:sz w:val="24"/>
          <w:szCs w:val="24"/>
        </w:rPr>
        <w:t>Les instruments régionaux et sous</w:t>
      </w:r>
      <w:r w:rsidR="00F06B4B" w:rsidRPr="00641D8F">
        <w:rPr>
          <w:rFonts w:ascii="Arial" w:hAnsi="Arial" w:cs="Arial"/>
          <w:i w:val="0"/>
          <w:color w:val="auto"/>
          <w:sz w:val="24"/>
          <w:szCs w:val="24"/>
        </w:rPr>
        <w:t xml:space="preserve"> </w:t>
      </w:r>
      <w:r w:rsidRPr="00641D8F">
        <w:rPr>
          <w:rFonts w:ascii="Arial" w:hAnsi="Arial" w:cs="Arial"/>
          <w:i w:val="0"/>
          <w:color w:val="auto"/>
          <w:sz w:val="24"/>
          <w:szCs w:val="24"/>
        </w:rPr>
        <w:t>régionaux</w:t>
      </w:r>
    </w:p>
    <w:p w14:paraId="53BDD3D8" w14:textId="77777777" w:rsidR="0038245A" w:rsidRPr="00641D8F" w:rsidRDefault="0038245A" w:rsidP="00641D8F">
      <w:pPr>
        <w:spacing w:before="120" w:line="23" w:lineRule="atLeast"/>
        <w:rPr>
          <w:rFonts w:ascii="Arial" w:hAnsi="Arial" w:cs="Arial"/>
          <w:sz w:val="24"/>
          <w:szCs w:val="24"/>
        </w:rPr>
      </w:pPr>
      <w:r w:rsidRPr="00641D8F">
        <w:rPr>
          <w:rFonts w:ascii="Arial" w:hAnsi="Arial" w:cs="Arial"/>
          <w:sz w:val="24"/>
          <w:szCs w:val="24"/>
        </w:rPr>
        <w:t>Au</w:t>
      </w:r>
      <w:r w:rsidR="00A95366">
        <w:rPr>
          <w:rFonts w:ascii="Arial" w:hAnsi="Arial" w:cs="Arial"/>
          <w:sz w:val="24"/>
          <w:szCs w:val="24"/>
        </w:rPr>
        <w:t>x</w:t>
      </w:r>
      <w:r w:rsidRPr="00641D8F">
        <w:rPr>
          <w:rFonts w:ascii="Arial" w:hAnsi="Arial" w:cs="Arial"/>
          <w:sz w:val="24"/>
          <w:szCs w:val="24"/>
        </w:rPr>
        <w:t xml:space="preserve"> niveau</w:t>
      </w:r>
      <w:r w:rsidR="00A95366">
        <w:rPr>
          <w:rFonts w:ascii="Arial" w:hAnsi="Arial" w:cs="Arial"/>
          <w:sz w:val="24"/>
          <w:szCs w:val="24"/>
        </w:rPr>
        <w:t>x</w:t>
      </w:r>
      <w:r w:rsidRPr="00641D8F">
        <w:rPr>
          <w:rFonts w:ascii="Arial" w:hAnsi="Arial" w:cs="Arial"/>
          <w:sz w:val="24"/>
          <w:szCs w:val="24"/>
        </w:rPr>
        <w:t xml:space="preserve"> régional et </w:t>
      </w:r>
      <w:r w:rsidR="00F405F5" w:rsidRPr="00641D8F">
        <w:rPr>
          <w:rFonts w:ascii="Arial" w:hAnsi="Arial" w:cs="Arial"/>
          <w:sz w:val="24"/>
          <w:szCs w:val="24"/>
        </w:rPr>
        <w:t>sous régional</w:t>
      </w:r>
      <w:r w:rsidRPr="00641D8F">
        <w:rPr>
          <w:rFonts w:ascii="Arial" w:hAnsi="Arial" w:cs="Arial"/>
          <w:sz w:val="24"/>
          <w:szCs w:val="24"/>
        </w:rPr>
        <w:t xml:space="preserve">, le Burkina Faso </w:t>
      </w:r>
      <w:r w:rsidR="000649CD" w:rsidRPr="00641D8F">
        <w:rPr>
          <w:rFonts w:ascii="Arial" w:hAnsi="Arial" w:cs="Arial"/>
          <w:sz w:val="24"/>
          <w:szCs w:val="24"/>
        </w:rPr>
        <w:t>a</w:t>
      </w:r>
      <w:r w:rsidRPr="00641D8F">
        <w:rPr>
          <w:rFonts w:ascii="Arial" w:hAnsi="Arial" w:cs="Arial"/>
          <w:sz w:val="24"/>
          <w:szCs w:val="24"/>
        </w:rPr>
        <w:t xml:space="preserve"> </w:t>
      </w:r>
      <w:r w:rsidR="000649CD" w:rsidRPr="00641D8F">
        <w:rPr>
          <w:rFonts w:ascii="Arial" w:hAnsi="Arial" w:cs="Arial"/>
          <w:sz w:val="24"/>
          <w:szCs w:val="24"/>
        </w:rPr>
        <w:t xml:space="preserve">adhéré </w:t>
      </w:r>
      <w:r w:rsidRPr="00641D8F">
        <w:rPr>
          <w:rFonts w:ascii="Arial" w:hAnsi="Arial" w:cs="Arial"/>
          <w:sz w:val="24"/>
          <w:szCs w:val="24"/>
        </w:rPr>
        <w:t>à des instruments bilatéraux et multilatéraux relatifs à la protection de l’enfant. Il s’agit notamment de :</w:t>
      </w:r>
    </w:p>
    <w:p w14:paraId="3474E4DA" w14:textId="77777777" w:rsidR="00025AD8" w:rsidRPr="00641D8F" w:rsidRDefault="002B7C57" w:rsidP="00641D8F">
      <w:pPr>
        <w:numPr>
          <w:ilvl w:val="0"/>
          <w:numId w:val="16"/>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a charte africaine des droits et du bien-être de l’enfant (CADBE) qui</w:t>
      </w:r>
      <w:r w:rsidR="009A50D3" w:rsidRPr="00641D8F">
        <w:rPr>
          <w:rFonts w:ascii="Arial" w:hAnsi="Arial" w:cs="Arial"/>
          <w:sz w:val="24"/>
          <w:szCs w:val="24"/>
        </w:rPr>
        <w:t>,</w:t>
      </w:r>
      <w:r w:rsidR="00025AD8" w:rsidRPr="00641D8F">
        <w:rPr>
          <w:rFonts w:ascii="Arial" w:hAnsi="Arial" w:cs="Arial"/>
          <w:sz w:val="24"/>
          <w:szCs w:val="24"/>
        </w:rPr>
        <w:t xml:space="preserve"> en son article 15</w:t>
      </w:r>
      <w:r w:rsidR="009A50D3" w:rsidRPr="00641D8F">
        <w:rPr>
          <w:rFonts w:ascii="Arial" w:hAnsi="Arial" w:cs="Arial"/>
          <w:sz w:val="24"/>
          <w:szCs w:val="24"/>
        </w:rPr>
        <w:t>,</w:t>
      </w:r>
      <w:r w:rsidR="00025AD8" w:rsidRPr="00641D8F">
        <w:rPr>
          <w:rFonts w:ascii="Arial" w:hAnsi="Arial" w:cs="Arial"/>
          <w:sz w:val="24"/>
          <w:szCs w:val="24"/>
        </w:rPr>
        <w:t xml:space="preserve"> reconnait « </w:t>
      </w:r>
      <w:r w:rsidR="00025AD8" w:rsidRPr="00641D8F">
        <w:rPr>
          <w:rFonts w:ascii="Arial" w:hAnsi="Arial" w:cs="Arial"/>
          <w:i/>
          <w:sz w:val="24"/>
          <w:szCs w:val="24"/>
        </w:rPr>
        <w:t>le droit de l’enfant d’être protégé contre l’exploitation économique et de l’exercice d’un travail qui comporte probablement des dangers ou qui risque de perturber l’éducation de l’enfant ou de compromettre sa santé ou son développement physique, mental, spirituel, moral et social</w:t>
      </w:r>
      <w:r w:rsidR="00025AD8" w:rsidRPr="00641D8F">
        <w:rPr>
          <w:rFonts w:ascii="Arial" w:hAnsi="Arial" w:cs="Arial"/>
          <w:sz w:val="24"/>
          <w:szCs w:val="24"/>
        </w:rPr>
        <w:t> ».</w:t>
      </w:r>
    </w:p>
    <w:p w14:paraId="037C61CE" w14:textId="77777777" w:rsidR="00025AD8" w:rsidRPr="008F6BEA" w:rsidRDefault="002B7C57" w:rsidP="00641D8F">
      <w:pPr>
        <w:numPr>
          <w:ilvl w:val="0"/>
          <w:numId w:val="16"/>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’accord multilatéral de coopération régionale de lutte contre la traite des personnes en Afrique de l’</w:t>
      </w:r>
      <w:r w:rsidR="00A95366">
        <w:rPr>
          <w:rFonts w:ascii="Arial" w:hAnsi="Arial" w:cs="Arial"/>
          <w:sz w:val="24"/>
          <w:szCs w:val="24"/>
        </w:rPr>
        <w:t>O</w:t>
      </w:r>
      <w:r w:rsidR="00025AD8" w:rsidRPr="008F6BEA">
        <w:rPr>
          <w:rFonts w:ascii="Arial" w:hAnsi="Arial" w:cs="Arial"/>
          <w:sz w:val="24"/>
          <w:szCs w:val="24"/>
        </w:rPr>
        <w:t>uest</w:t>
      </w:r>
      <w:r w:rsidR="0038245A" w:rsidRPr="008F6BEA">
        <w:rPr>
          <w:rFonts w:ascii="Arial" w:hAnsi="Arial" w:cs="Arial"/>
          <w:sz w:val="24"/>
          <w:szCs w:val="24"/>
        </w:rPr>
        <w:t xml:space="preserve"> qui </w:t>
      </w:r>
      <w:r w:rsidR="00025AD8" w:rsidRPr="008F6BEA">
        <w:rPr>
          <w:rFonts w:ascii="Arial" w:hAnsi="Arial" w:cs="Arial"/>
          <w:sz w:val="24"/>
          <w:szCs w:val="24"/>
        </w:rPr>
        <w:t>marque l’engagement commun des Etats signataires à promouvoir et à protéger les droits humains en général et à accorder aux enfants en particulier toute l’attention requise en vue d’assurer leur épanouissement intégral et harmonieux.</w:t>
      </w:r>
    </w:p>
    <w:p w14:paraId="55C0D0CF" w14:textId="77777777" w:rsidR="001F4BB3" w:rsidRPr="00F855D7" w:rsidRDefault="002B7C57" w:rsidP="00641D8F">
      <w:pPr>
        <w:numPr>
          <w:ilvl w:val="0"/>
          <w:numId w:val="16"/>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 xml:space="preserve">’accord de coopération en matière de lutte contre la traite transfrontalière des enfants entre le Burkina Faso et la </w:t>
      </w:r>
      <w:r w:rsidR="0038245A" w:rsidRPr="00641D8F">
        <w:rPr>
          <w:rFonts w:ascii="Arial" w:hAnsi="Arial" w:cs="Arial"/>
          <w:sz w:val="24"/>
          <w:szCs w:val="24"/>
        </w:rPr>
        <w:t>R</w:t>
      </w:r>
      <w:r w:rsidR="00025AD8" w:rsidRPr="00641D8F">
        <w:rPr>
          <w:rFonts w:ascii="Arial" w:hAnsi="Arial" w:cs="Arial"/>
          <w:sz w:val="24"/>
          <w:szCs w:val="24"/>
        </w:rPr>
        <w:t>épublique de Côte d’</w:t>
      </w:r>
      <w:r w:rsidR="0038245A" w:rsidRPr="00641D8F">
        <w:rPr>
          <w:rFonts w:ascii="Arial" w:hAnsi="Arial" w:cs="Arial"/>
          <w:sz w:val="24"/>
          <w:szCs w:val="24"/>
        </w:rPr>
        <w:t>I</w:t>
      </w:r>
      <w:r w:rsidR="00025AD8" w:rsidRPr="00641D8F">
        <w:rPr>
          <w:rFonts w:ascii="Arial" w:hAnsi="Arial" w:cs="Arial"/>
          <w:sz w:val="24"/>
          <w:szCs w:val="24"/>
        </w:rPr>
        <w:t>voire</w:t>
      </w:r>
      <w:r w:rsidR="0038245A" w:rsidRPr="00641D8F">
        <w:rPr>
          <w:rFonts w:ascii="Arial" w:hAnsi="Arial" w:cs="Arial"/>
          <w:sz w:val="24"/>
          <w:szCs w:val="24"/>
        </w:rPr>
        <w:t xml:space="preserve"> qui</w:t>
      </w:r>
      <w:r w:rsidR="00025AD8" w:rsidRPr="00641D8F">
        <w:rPr>
          <w:rFonts w:ascii="Arial" w:hAnsi="Arial" w:cs="Arial"/>
          <w:sz w:val="24"/>
          <w:szCs w:val="24"/>
        </w:rPr>
        <w:t xml:space="preserve"> reconnait que l’enfant victime de traite a besoin de mesures spéciales de protection pour son développement, son bien-être et son épanouissement.</w:t>
      </w:r>
    </w:p>
    <w:p w14:paraId="61177F25" w14:textId="77777777" w:rsidR="00025AD8" w:rsidRPr="00641D8F" w:rsidRDefault="00025AD8" w:rsidP="00641D8F">
      <w:pPr>
        <w:pStyle w:val="Heading4"/>
        <w:numPr>
          <w:ilvl w:val="2"/>
          <w:numId w:val="37"/>
        </w:numPr>
        <w:spacing w:before="120" w:after="120" w:line="23" w:lineRule="atLeast"/>
        <w:ind w:left="1276" w:hanging="425"/>
        <w:rPr>
          <w:rFonts w:ascii="Arial" w:hAnsi="Arial" w:cs="Arial"/>
          <w:i w:val="0"/>
          <w:color w:val="auto"/>
          <w:sz w:val="24"/>
          <w:szCs w:val="24"/>
        </w:rPr>
      </w:pPr>
      <w:r w:rsidRPr="00641D8F">
        <w:rPr>
          <w:rFonts w:ascii="Arial" w:hAnsi="Arial" w:cs="Arial"/>
          <w:i w:val="0"/>
          <w:color w:val="auto"/>
          <w:sz w:val="24"/>
          <w:szCs w:val="24"/>
        </w:rPr>
        <w:t xml:space="preserve">Les </w:t>
      </w:r>
      <w:r w:rsidR="00F06B4B" w:rsidRPr="00641D8F">
        <w:rPr>
          <w:rFonts w:ascii="Arial" w:hAnsi="Arial" w:cs="Arial"/>
          <w:i w:val="0"/>
          <w:color w:val="auto"/>
          <w:sz w:val="24"/>
          <w:szCs w:val="24"/>
        </w:rPr>
        <w:t xml:space="preserve">textes </w:t>
      </w:r>
      <w:r w:rsidRPr="00641D8F">
        <w:rPr>
          <w:rFonts w:ascii="Arial" w:hAnsi="Arial" w:cs="Arial"/>
          <w:i w:val="0"/>
          <w:color w:val="auto"/>
          <w:sz w:val="24"/>
          <w:szCs w:val="24"/>
        </w:rPr>
        <w:t>nationaux</w:t>
      </w:r>
    </w:p>
    <w:p w14:paraId="5D75A880" w14:textId="77777777" w:rsidR="00025AD8" w:rsidRPr="00641D8F" w:rsidRDefault="00025AD8" w:rsidP="00641D8F">
      <w:pPr>
        <w:spacing w:before="120" w:line="23" w:lineRule="atLeast"/>
        <w:rPr>
          <w:rFonts w:ascii="Arial" w:hAnsi="Arial" w:cs="Arial"/>
          <w:sz w:val="24"/>
          <w:szCs w:val="24"/>
          <w:lang w:eastAsia="fr-FR"/>
        </w:rPr>
      </w:pPr>
      <w:bookmarkStart w:id="19" w:name="_Toc286826975"/>
      <w:bookmarkEnd w:id="17"/>
      <w:bookmarkEnd w:id="18"/>
      <w:r w:rsidRPr="00641D8F">
        <w:rPr>
          <w:rFonts w:ascii="Arial" w:hAnsi="Arial" w:cs="Arial"/>
          <w:sz w:val="24"/>
          <w:szCs w:val="24"/>
          <w:lang w:eastAsia="fr-FR"/>
        </w:rPr>
        <w:t>Plusieurs textes législatifs et règlementaires encadrent le travail des enfants au Burkina Faso.</w:t>
      </w:r>
    </w:p>
    <w:p w14:paraId="05CE0C39" w14:textId="77777777" w:rsidR="00025AD8" w:rsidRPr="00641D8F" w:rsidRDefault="00025AD8" w:rsidP="00641D8F">
      <w:pPr>
        <w:spacing w:before="120" w:line="23" w:lineRule="atLeast"/>
        <w:rPr>
          <w:rFonts w:ascii="Arial" w:hAnsi="Arial" w:cs="Arial"/>
          <w:sz w:val="24"/>
          <w:szCs w:val="24"/>
          <w:lang w:eastAsia="fr-FR"/>
        </w:rPr>
      </w:pPr>
      <w:r w:rsidRPr="00641D8F">
        <w:rPr>
          <w:rFonts w:ascii="Arial" w:hAnsi="Arial" w:cs="Arial"/>
          <w:sz w:val="24"/>
          <w:szCs w:val="24"/>
          <w:lang w:eastAsia="fr-FR"/>
        </w:rPr>
        <w:t xml:space="preserve">Au plan législatif, </w:t>
      </w:r>
      <w:r w:rsidR="00A95366">
        <w:rPr>
          <w:rFonts w:ascii="Arial" w:hAnsi="Arial" w:cs="Arial"/>
          <w:sz w:val="24"/>
          <w:szCs w:val="24"/>
          <w:lang w:eastAsia="fr-FR"/>
        </w:rPr>
        <w:t>il s’agit de</w:t>
      </w:r>
      <w:r w:rsidRPr="00641D8F">
        <w:rPr>
          <w:rFonts w:ascii="Arial" w:hAnsi="Arial" w:cs="Arial"/>
          <w:sz w:val="24"/>
          <w:szCs w:val="24"/>
          <w:lang w:eastAsia="fr-FR"/>
        </w:rPr>
        <w:t>:</w:t>
      </w:r>
    </w:p>
    <w:p w14:paraId="4CB79264" w14:textId="77777777" w:rsidR="003038C5" w:rsidRPr="00641D8F" w:rsidRDefault="00CF15F2"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w:t>
      </w:r>
      <w:r w:rsidR="003038C5" w:rsidRPr="00641D8F">
        <w:rPr>
          <w:rFonts w:ascii="Arial" w:hAnsi="Arial" w:cs="Arial"/>
          <w:sz w:val="24"/>
          <w:szCs w:val="24"/>
          <w:lang w:eastAsia="fr-FR"/>
        </w:rPr>
        <w:t>a constitution du 11 juin 1991 qui</w:t>
      </w:r>
      <w:r w:rsidR="009A50D3" w:rsidRPr="00641D8F">
        <w:rPr>
          <w:rFonts w:ascii="Arial" w:hAnsi="Arial" w:cs="Arial"/>
          <w:sz w:val="24"/>
          <w:szCs w:val="24"/>
          <w:lang w:eastAsia="fr-FR"/>
        </w:rPr>
        <w:t>,</w:t>
      </w:r>
      <w:r w:rsidR="003038C5" w:rsidRPr="00641D8F">
        <w:rPr>
          <w:rFonts w:ascii="Arial" w:hAnsi="Arial" w:cs="Arial"/>
          <w:sz w:val="24"/>
          <w:szCs w:val="24"/>
          <w:lang w:eastAsia="fr-FR"/>
        </w:rPr>
        <w:t xml:space="preserve"> en son article 2</w:t>
      </w:r>
      <w:r w:rsidR="009A50D3" w:rsidRPr="00641D8F">
        <w:rPr>
          <w:rFonts w:ascii="Arial" w:hAnsi="Arial" w:cs="Arial"/>
          <w:sz w:val="24"/>
          <w:szCs w:val="24"/>
          <w:lang w:eastAsia="fr-FR"/>
        </w:rPr>
        <w:t>,</w:t>
      </w:r>
      <w:r w:rsidR="003038C5" w:rsidRPr="00641D8F">
        <w:rPr>
          <w:rFonts w:ascii="Arial" w:hAnsi="Arial" w:cs="Arial"/>
          <w:sz w:val="24"/>
          <w:szCs w:val="24"/>
          <w:lang w:eastAsia="fr-FR"/>
        </w:rPr>
        <w:t xml:space="preserve"> punit l’esclavage, les pratiques esclavagistes, les traitements inhumains et cruels, dégradants et humiliants, la torture physique et morale, les sévices et les mauvais traitements</w:t>
      </w:r>
      <w:r w:rsidR="006D5A0A" w:rsidRPr="00641D8F">
        <w:rPr>
          <w:rFonts w:ascii="Arial" w:hAnsi="Arial" w:cs="Arial"/>
          <w:sz w:val="24"/>
          <w:szCs w:val="24"/>
          <w:lang w:eastAsia="fr-FR"/>
        </w:rPr>
        <w:t xml:space="preserve"> infligés aux enfants et toutes les formes d’avilissement de l’homme</w:t>
      </w:r>
      <w:r w:rsidR="00E64655" w:rsidRPr="00641D8F">
        <w:rPr>
          <w:rFonts w:ascii="Arial" w:hAnsi="Arial" w:cs="Arial"/>
          <w:sz w:val="24"/>
          <w:szCs w:val="24"/>
          <w:lang w:eastAsia="fr-FR"/>
        </w:rPr>
        <w:t> ;</w:t>
      </w:r>
    </w:p>
    <w:p w14:paraId="3977DC32" w14:textId="77777777" w:rsidR="00025AD8" w:rsidRPr="00641D8F" w:rsidRDefault="00025AD8"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la loi N°028-2008/AN du 13 mai 2008 portant code du travail au Burkina Faso</w:t>
      </w:r>
      <w:r w:rsidR="009A50D3" w:rsidRPr="00641D8F">
        <w:rPr>
          <w:rFonts w:ascii="Arial" w:hAnsi="Arial" w:cs="Arial"/>
          <w:sz w:val="24"/>
          <w:szCs w:val="24"/>
          <w:lang w:eastAsia="fr-FR"/>
        </w:rPr>
        <w:t xml:space="preserve"> qui</w:t>
      </w:r>
      <w:r w:rsidRPr="00641D8F">
        <w:rPr>
          <w:rFonts w:ascii="Arial" w:hAnsi="Arial" w:cs="Arial"/>
          <w:sz w:val="24"/>
          <w:szCs w:val="24"/>
          <w:lang w:eastAsia="fr-FR"/>
        </w:rPr>
        <w:t xml:space="preserve"> édicte un certain nombre de mesures protectrices des enfants, notamment, l’interdiction des PFTE, l’interdiction du maintien des enfants et des adolescents à des travaux supérieur</w:t>
      </w:r>
      <w:r w:rsidR="00D06AE3" w:rsidRPr="00641D8F">
        <w:rPr>
          <w:rFonts w:ascii="Arial" w:hAnsi="Arial" w:cs="Arial"/>
          <w:sz w:val="24"/>
          <w:szCs w:val="24"/>
          <w:lang w:eastAsia="fr-FR"/>
        </w:rPr>
        <w:t>s</w:t>
      </w:r>
      <w:r w:rsidRPr="00641D8F">
        <w:rPr>
          <w:rFonts w:ascii="Arial" w:hAnsi="Arial" w:cs="Arial"/>
          <w:sz w:val="24"/>
          <w:szCs w:val="24"/>
          <w:lang w:eastAsia="fr-FR"/>
        </w:rPr>
        <w:t xml:space="preserve"> à leur force, l’interdiction du travail de nuit des enfants ;</w:t>
      </w:r>
    </w:p>
    <w:p w14:paraId="46474A26" w14:textId="77777777" w:rsidR="00025AD8" w:rsidRPr="00641D8F" w:rsidRDefault="00025AD8"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la loi N°029-2008/AN du 15 mai 2008 portant lutte contre la traite des personnes et les pratiques assimilées au Burkina Faso qui</w:t>
      </w:r>
      <w:r w:rsidR="009A50D3" w:rsidRPr="00641D8F">
        <w:rPr>
          <w:rFonts w:ascii="Arial" w:hAnsi="Arial" w:cs="Arial"/>
          <w:sz w:val="24"/>
          <w:szCs w:val="24"/>
          <w:lang w:eastAsia="fr-FR"/>
        </w:rPr>
        <w:t>,</w:t>
      </w:r>
      <w:r w:rsidRPr="00641D8F">
        <w:rPr>
          <w:rFonts w:ascii="Arial" w:hAnsi="Arial" w:cs="Arial"/>
          <w:sz w:val="24"/>
          <w:szCs w:val="24"/>
          <w:lang w:eastAsia="fr-FR"/>
        </w:rPr>
        <w:t xml:space="preserve"> en son article 1</w:t>
      </w:r>
      <w:r w:rsidR="009A50D3" w:rsidRPr="00641D8F">
        <w:rPr>
          <w:rFonts w:ascii="Arial" w:hAnsi="Arial" w:cs="Arial"/>
          <w:sz w:val="24"/>
          <w:szCs w:val="24"/>
          <w:lang w:eastAsia="fr-FR"/>
        </w:rPr>
        <w:t>,</w:t>
      </w:r>
      <w:r w:rsidRPr="00641D8F">
        <w:rPr>
          <w:rFonts w:ascii="Arial" w:hAnsi="Arial" w:cs="Arial"/>
          <w:sz w:val="24"/>
          <w:szCs w:val="24"/>
          <w:lang w:eastAsia="fr-FR"/>
        </w:rPr>
        <w:t xml:space="preserve"> définit la traite des personnes y compris </w:t>
      </w:r>
      <w:r w:rsidR="003038C5" w:rsidRPr="00641D8F">
        <w:rPr>
          <w:rFonts w:ascii="Arial" w:hAnsi="Arial" w:cs="Arial"/>
          <w:sz w:val="24"/>
          <w:szCs w:val="24"/>
          <w:lang w:eastAsia="fr-FR"/>
        </w:rPr>
        <w:t>d</w:t>
      </w:r>
      <w:r w:rsidRPr="00641D8F">
        <w:rPr>
          <w:rFonts w:ascii="Arial" w:hAnsi="Arial" w:cs="Arial"/>
          <w:sz w:val="24"/>
          <w:szCs w:val="24"/>
          <w:lang w:eastAsia="fr-FR"/>
        </w:rPr>
        <w:t>es enfants et sanctionne en son article 5 d’une réclusion criminelle de 10 à 20 ans les personnes reconnu</w:t>
      </w:r>
      <w:r w:rsidR="009A50D3" w:rsidRPr="00641D8F">
        <w:rPr>
          <w:rFonts w:ascii="Arial" w:hAnsi="Arial" w:cs="Arial"/>
          <w:sz w:val="24"/>
          <w:szCs w:val="24"/>
          <w:lang w:eastAsia="fr-FR"/>
        </w:rPr>
        <w:t>e</w:t>
      </w:r>
      <w:r w:rsidRPr="00641D8F">
        <w:rPr>
          <w:rFonts w:ascii="Arial" w:hAnsi="Arial" w:cs="Arial"/>
          <w:sz w:val="24"/>
          <w:szCs w:val="24"/>
          <w:lang w:eastAsia="fr-FR"/>
        </w:rPr>
        <w:t>s coupables de PFTE ;</w:t>
      </w:r>
    </w:p>
    <w:p w14:paraId="37F4616E" w14:textId="77777777" w:rsidR="00025AD8" w:rsidRPr="00641D8F" w:rsidRDefault="00025AD8"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la loi N</w:t>
      </w:r>
      <w:r w:rsidR="003038C5" w:rsidRPr="00641D8F">
        <w:rPr>
          <w:rFonts w:ascii="Arial" w:hAnsi="Arial" w:cs="Arial"/>
          <w:sz w:val="24"/>
          <w:szCs w:val="24"/>
          <w:lang w:eastAsia="fr-FR"/>
        </w:rPr>
        <w:t>°</w:t>
      </w:r>
      <w:r w:rsidRPr="00641D8F">
        <w:rPr>
          <w:rFonts w:ascii="Arial" w:hAnsi="Arial" w:cs="Arial"/>
          <w:sz w:val="24"/>
          <w:szCs w:val="24"/>
          <w:lang w:eastAsia="fr-FR"/>
        </w:rPr>
        <w:t>011-2014/AN du 17 avril 2014 portant répression de la vente d’enfants, de la prostitution des enfants et de la pornographie mettant en scène des enfants</w:t>
      </w:r>
      <w:r w:rsidR="00035D9A" w:rsidRPr="00641D8F">
        <w:rPr>
          <w:rFonts w:ascii="Arial" w:hAnsi="Arial" w:cs="Arial"/>
          <w:sz w:val="24"/>
          <w:szCs w:val="24"/>
          <w:lang w:eastAsia="fr-FR"/>
        </w:rPr>
        <w:t xml:space="preserve"> </w:t>
      </w:r>
      <w:r w:rsidRPr="00641D8F">
        <w:rPr>
          <w:rFonts w:ascii="Arial" w:hAnsi="Arial" w:cs="Arial"/>
          <w:sz w:val="24"/>
          <w:szCs w:val="24"/>
          <w:lang w:eastAsia="fr-FR"/>
        </w:rPr>
        <w:t>;</w:t>
      </w:r>
    </w:p>
    <w:p w14:paraId="354A99B2" w14:textId="77777777" w:rsidR="00025AD8" w:rsidRPr="00641D8F" w:rsidRDefault="00025AD8"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 xml:space="preserve">la loi N°015/AN du 13 mai 2014 portant protection de l’enfant </w:t>
      </w:r>
      <w:r w:rsidR="006B37B9" w:rsidRPr="00641D8F">
        <w:rPr>
          <w:rFonts w:ascii="Arial" w:hAnsi="Arial" w:cs="Arial"/>
          <w:sz w:val="24"/>
          <w:szCs w:val="24"/>
          <w:lang w:eastAsia="fr-FR"/>
        </w:rPr>
        <w:t xml:space="preserve">en conflit avec la loi ou en </w:t>
      </w:r>
      <w:r w:rsidRPr="00641D8F">
        <w:rPr>
          <w:rFonts w:ascii="Arial" w:hAnsi="Arial" w:cs="Arial"/>
          <w:sz w:val="24"/>
          <w:szCs w:val="24"/>
          <w:lang w:eastAsia="fr-FR"/>
        </w:rPr>
        <w:t>danger ;</w:t>
      </w:r>
    </w:p>
    <w:p w14:paraId="09F70840" w14:textId="77777777" w:rsidR="00025AD8" w:rsidRPr="00641D8F" w:rsidRDefault="00025AD8"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la loi N°013-2007/AN du 31 juillet 2007 portant loi d’orientation de l’éducation au Burkina Faso. Elle rend l’enseignement de base obligatoire de 06 à 16 ans et gratuit dans les établissements publics</w:t>
      </w:r>
      <w:r w:rsidR="001A7BB9">
        <w:rPr>
          <w:rFonts w:ascii="Arial" w:hAnsi="Arial" w:cs="Arial"/>
          <w:sz w:val="24"/>
          <w:szCs w:val="24"/>
          <w:lang w:eastAsia="fr-FR"/>
        </w:rPr>
        <w:t> ;</w:t>
      </w:r>
    </w:p>
    <w:p w14:paraId="650436C5" w14:textId="77777777" w:rsidR="00025AD8" w:rsidRPr="00641D8F" w:rsidRDefault="00F06B4B" w:rsidP="00641D8F">
      <w:pPr>
        <w:numPr>
          <w:ilvl w:val="0"/>
          <w:numId w:val="17"/>
        </w:numPr>
        <w:spacing w:before="120" w:line="23" w:lineRule="atLeast"/>
        <w:ind w:left="709" w:hanging="283"/>
        <w:rPr>
          <w:rFonts w:ascii="Arial" w:hAnsi="Arial" w:cs="Arial"/>
          <w:sz w:val="24"/>
          <w:szCs w:val="24"/>
          <w:lang w:eastAsia="fr-FR"/>
        </w:rPr>
      </w:pPr>
      <w:r w:rsidRPr="00641D8F">
        <w:rPr>
          <w:rFonts w:ascii="Arial" w:hAnsi="Arial" w:cs="Arial"/>
          <w:sz w:val="24"/>
          <w:szCs w:val="24"/>
          <w:lang w:eastAsia="fr-FR"/>
        </w:rPr>
        <w:t>l</w:t>
      </w:r>
      <w:r w:rsidR="00025AD8" w:rsidRPr="00641D8F">
        <w:rPr>
          <w:rFonts w:ascii="Arial" w:hAnsi="Arial" w:cs="Arial"/>
          <w:sz w:val="24"/>
          <w:szCs w:val="24"/>
          <w:lang w:eastAsia="fr-FR"/>
        </w:rPr>
        <w:t xml:space="preserve">a loi N°036-2015/CNT du 26 juin 2015 portant code minier du Burkina Faso. Elle interdit </w:t>
      </w:r>
      <w:r w:rsidR="00E64655" w:rsidRPr="00641D8F">
        <w:rPr>
          <w:rFonts w:ascii="Arial" w:hAnsi="Arial" w:cs="Arial"/>
          <w:sz w:val="24"/>
          <w:szCs w:val="24"/>
          <w:lang w:eastAsia="fr-FR"/>
        </w:rPr>
        <w:t xml:space="preserve">et sanctionne </w:t>
      </w:r>
      <w:r w:rsidR="00025AD8" w:rsidRPr="00641D8F">
        <w:rPr>
          <w:rFonts w:ascii="Arial" w:hAnsi="Arial" w:cs="Arial"/>
          <w:sz w:val="24"/>
          <w:szCs w:val="24"/>
          <w:lang w:eastAsia="fr-FR"/>
        </w:rPr>
        <w:t xml:space="preserve">en ses articles 77, 113 et 195 </w:t>
      </w:r>
      <w:r w:rsidR="001A7BB9">
        <w:rPr>
          <w:rFonts w:ascii="Arial" w:hAnsi="Arial" w:cs="Arial"/>
          <w:sz w:val="24"/>
          <w:szCs w:val="24"/>
          <w:lang w:eastAsia="fr-FR"/>
        </w:rPr>
        <w:t>la présence ou le travail</w:t>
      </w:r>
      <w:r w:rsidR="00025AD8" w:rsidRPr="00641D8F">
        <w:rPr>
          <w:rFonts w:ascii="Arial" w:hAnsi="Arial" w:cs="Arial"/>
          <w:sz w:val="24"/>
          <w:szCs w:val="24"/>
          <w:lang w:eastAsia="fr-FR"/>
        </w:rPr>
        <w:t xml:space="preserve"> des enfants dans l’exploitation des minerais.</w:t>
      </w:r>
    </w:p>
    <w:p w14:paraId="6DB61442" w14:textId="77777777" w:rsidR="00025AD8" w:rsidRPr="00641D8F" w:rsidRDefault="00025AD8" w:rsidP="00641D8F">
      <w:pPr>
        <w:spacing w:before="120" w:line="23" w:lineRule="atLeast"/>
        <w:rPr>
          <w:rFonts w:ascii="Arial" w:hAnsi="Arial" w:cs="Arial"/>
          <w:sz w:val="24"/>
          <w:szCs w:val="24"/>
          <w:lang w:eastAsia="fr-FR"/>
        </w:rPr>
      </w:pPr>
      <w:r w:rsidRPr="00641D8F">
        <w:rPr>
          <w:rFonts w:ascii="Arial" w:hAnsi="Arial" w:cs="Arial"/>
          <w:sz w:val="24"/>
          <w:szCs w:val="24"/>
          <w:lang w:eastAsia="fr-FR"/>
        </w:rPr>
        <w:t xml:space="preserve">Au plan règlementaire, </w:t>
      </w:r>
      <w:r w:rsidR="00CF15F2" w:rsidRPr="00641D8F">
        <w:rPr>
          <w:rFonts w:ascii="Arial" w:hAnsi="Arial" w:cs="Arial"/>
          <w:sz w:val="24"/>
          <w:szCs w:val="24"/>
          <w:lang w:eastAsia="fr-FR"/>
        </w:rPr>
        <w:t>il s’agit</w:t>
      </w:r>
      <w:r w:rsidRPr="00641D8F">
        <w:rPr>
          <w:rFonts w:ascii="Arial" w:hAnsi="Arial" w:cs="Arial"/>
          <w:sz w:val="24"/>
          <w:szCs w:val="24"/>
          <w:lang w:eastAsia="fr-FR"/>
        </w:rPr>
        <w:t>:</w:t>
      </w:r>
    </w:p>
    <w:p w14:paraId="7D340901" w14:textId="77777777" w:rsidR="00025AD8" w:rsidRPr="00641D8F" w:rsidRDefault="008F6BEA" w:rsidP="00641D8F">
      <w:pPr>
        <w:numPr>
          <w:ilvl w:val="0"/>
          <w:numId w:val="18"/>
        </w:numPr>
        <w:spacing w:before="120" w:line="23" w:lineRule="atLeast"/>
        <w:rPr>
          <w:rFonts w:ascii="Arial" w:hAnsi="Arial" w:cs="Arial"/>
          <w:i/>
          <w:sz w:val="24"/>
          <w:szCs w:val="24"/>
          <w:lang w:eastAsia="fr-FR"/>
        </w:rPr>
      </w:pPr>
      <w:r>
        <w:rPr>
          <w:rFonts w:ascii="Arial" w:hAnsi="Arial" w:cs="Arial"/>
          <w:sz w:val="24"/>
          <w:szCs w:val="24"/>
          <w:lang w:eastAsia="fr-FR"/>
        </w:rPr>
        <w:t>du</w:t>
      </w:r>
      <w:r w:rsidRPr="00641D8F">
        <w:rPr>
          <w:rFonts w:ascii="Arial" w:hAnsi="Arial" w:cs="Arial"/>
          <w:sz w:val="24"/>
          <w:szCs w:val="24"/>
          <w:lang w:eastAsia="fr-FR"/>
        </w:rPr>
        <w:t xml:space="preserve"> </w:t>
      </w:r>
      <w:r w:rsidR="00025AD8" w:rsidRPr="00641D8F">
        <w:rPr>
          <w:rFonts w:ascii="Arial" w:hAnsi="Arial" w:cs="Arial"/>
          <w:sz w:val="24"/>
          <w:szCs w:val="24"/>
          <w:lang w:eastAsia="fr-FR"/>
        </w:rPr>
        <w:t>décret N° 2016-504/PRES/PM/MFPTPS/MS/MFSNF du 9 juin 2016 portant détermination de la liste des travaux dangereux interdits aux enfants. Il énonce des mesures protectrices des enfants contre les activités qui les privent de leur enfance, de leur potentiel, de leur dignité, et nuisent à leur développement physique et psychologique harmonieux. En outre, il établit par secteur d’activité</w:t>
      </w:r>
      <w:r w:rsidR="00E64655" w:rsidRPr="00641D8F">
        <w:rPr>
          <w:rFonts w:ascii="Arial" w:hAnsi="Arial" w:cs="Arial"/>
          <w:sz w:val="24"/>
          <w:szCs w:val="24"/>
          <w:lang w:eastAsia="fr-FR"/>
        </w:rPr>
        <w:t>s</w:t>
      </w:r>
      <w:r w:rsidR="00025AD8" w:rsidRPr="00641D8F">
        <w:rPr>
          <w:rFonts w:ascii="Arial" w:hAnsi="Arial" w:cs="Arial"/>
          <w:sz w:val="24"/>
          <w:szCs w:val="24"/>
          <w:lang w:eastAsia="fr-FR"/>
        </w:rPr>
        <w:t xml:space="preserve"> la liste des travaux dangereux interdits aux enfants au Burkina Faso</w:t>
      </w:r>
      <w:r w:rsidR="00A722FB" w:rsidRPr="00641D8F">
        <w:rPr>
          <w:rFonts w:ascii="Arial" w:hAnsi="Arial" w:cs="Arial"/>
          <w:sz w:val="24"/>
          <w:szCs w:val="24"/>
          <w:lang w:eastAsia="fr-FR"/>
        </w:rPr>
        <w:t>.</w:t>
      </w:r>
    </w:p>
    <w:p w14:paraId="504A7442" w14:textId="77777777" w:rsidR="008C0FBD" w:rsidRPr="00641D8F" w:rsidRDefault="008F6BEA" w:rsidP="00641D8F">
      <w:pPr>
        <w:numPr>
          <w:ilvl w:val="0"/>
          <w:numId w:val="18"/>
        </w:numPr>
        <w:spacing w:before="120" w:line="23" w:lineRule="atLeast"/>
        <w:rPr>
          <w:rFonts w:ascii="Arial" w:hAnsi="Arial" w:cs="Arial"/>
          <w:i/>
          <w:sz w:val="24"/>
          <w:szCs w:val="24"/>
          <w:lang w:eastAsia="fr-FR"/>
        </w:rPr>
      </w:pPr>
      <w:r>
        <w:rPr>
          <w:rFonts w:ascii="Arial" w:hAnsi="Arial" w:cs="Arial"/>
          <w:sz w:val="24"/>
          <w:szCs w:val="24"/>
          <w:lang w:eastAsia="fr-FR"/>
        </w:rPr>
        <w:t xml:space="preserve">de </w:t>
      </w:r>
      <w:r w:rsidR="00025AD8" w:rsidRPr="00641D8F">
        <w:rPr>
          <w:rFonts w:ascii="Arial" w:hAnsi="Arial" w:cs="Arial"/>
          <w:sz w:val="24"/>
          <w:szCs w:val="24"/>
          <w:lang w:eastAsia="fr-FR"/>
        </w:rPr>
        <w:t>l’arrêté N° 2008-0027/MTSS/SG/DGSST/DLTE du 26 décembre 2008 portant dérogation à l’âge minimum d’admission à l’emploi. Il autorise l’emploi des enfants aux travaux légers qui ne sont pas susceptibles de nuire à leur santé, à leur éducation et à leur développement physique et mental</w:t>
      </w:r>
      <w:r w:rsidR="00C33CE1" w:rsidRPr="00641D8F">
        <w:rPr>
          <w:rFonts w:ascii="Arial" w:hAnsi="Arial" w:cs="Arial"/>
          <w:sz w:val="24"/>
          <w:szCs w:val="24"/>
          <w:lang w:eastAsia="fr-FR"/>
        </w:rPr>
        <w:t xml:space="preserve"> sous</w:t>
      </w:r>
      <w:r w:rsidR="008C0FBD" w:rsidRPr="00641D8F">
        <w:rPr>
          <w:rFonts w:ascii="Arial" w:hAnsi="Arial" w:cs="Arial"/>
          <w:sz w:val="24"/>
          <w:szCs w:val="24"/>
          <w:lang w:eastAsia="fr-FR"/>
        </w:rPr>
        <w:t xml:space="preserve"> certaines conditions</w:t>
      </w:r>
      <w:r w:rsidR="00CF15F2" w:rsidRPr="00641D8F">
        <w:rPr>
          <w:rFonts w:ascii="Arial" w:hAnsi="Arial" w:cs="Arial"/>
          <w:sz w:val="24"/>
          <w:szCs w:val="24"/>
          <w:lang w:eastAsia="fr-FR"/>
        </w:rPr>
        <w:t>.</w:t>
      </w:r>
    </w:p>
    <w:p w14:paraId="535ADC6B" w14:textId="77777777" w:rsidR="00C91B31" w:rsidRPr="00641D8F" w:rsidRDefault="003E11E4" w:rsidP="00641D8F">
      <w:pPr>
        <w:pStyle w:val="Heading2"/>
        <w:numPr>
          <w:ilvl w:val="0"/>
          <w:numId w:val="35"/>
        </w:numPr>
        <w:spacing w:before="120" w:after="120" w:line="23" w:lineRule="atLeast"/>
        <w:ind w:left="1134" w:hanging="426"/>
        <w:rPr>
          <w:rFonts w:ascii="Arial" w:hAnsi="Arial" w:cs="Arial"/>
          <w:i w:val="0"/>
          <w:sz w:val="24"/>
          <w:szCs w:val="24"/>
        </w:rPr>
      </w:pPr>
      <w:bookmarkStart w:id="20" w:name="_Toc485381081"/>
      <w:bookmarkEnd w:id="19"/>
      <w:r w:rsidRPr="00641D8F">
        <w:rPr>
          <w:rFonts w:ascii="Arial" w:hAnsi="Arial" w:cs="Arial"/>
          <w:i w:val="0"/>
          <w:sz w:val="24"/>
          <w:szCs w:val="24"/>
        </w:rPr>
        <w:t>Problématique du travail des enfants au Burkina Faso</w:t>
      </w:r>
      <w:bookmarkEnd w:id="20"/>
    </w:p>
    <w:p w14:paraId="5FC6E9E8" w14:textId="77777777" w:rsidR="00D92C5D" w:rsidRPr="00641D8F" w:rsidRDefault="00C91B31" w:rsidP="00641D8F">
      <w:pPr>
        <w:pStyle w:val="Heading3"/>
        <w:spacing w:before="120" w:after="120" w:line="23" w:lineRule="atLeast"/>
        <w:rPr>
          <w:rFonts w:ascii="Arial" w:hAnsi="Arial" w:cs="Arial"/>
          <w:sz w:val="24"/>
          <w:szCs w:val="24"/>
        </w:rPr>
      </w:pPr>
      <w:bookmarkStart w:id="21" w:name="_Toc485381082"/>
      <w:r w:rsidRPr="00641D8F">
        <w:rPr>
          <w:rFonts w:ascii="Arial" w:hAnsi="Arial" w:cs="Arial"/>
          <w:sz w:val="24"/>
          <w:szCs w:val="24"/>
        </w:rPr>
        <w:t>2.1. S</w:t>
      </w:r>
      <w:r w:rsidR="00D92C5D" w:rsidRPr="00641D8F">
        <w:rPr>
          <w:rFonts w:ascii="Arial" w:hAnsi="Arial" w:cs="Arial"/>
          <w:sz w:val="24"/>
          <w:szCs w:val="24"/>
        </w:rPr>
        <w:t>ituation du travail des enfants au Burkina Faso</w:t>
      </w:r>
      <w:bookmarkEnd w:id="21"/>
    </w:p>
    <w:p w14:paraId="6D085ED7" w14:textId="77777777" w:rsidR="00D92C5D" w:rsidRPr="00641D8F" w:rsidRDefault="00D92C5D" w:rsidP="00641D8F">
      <w:p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L’enquête nationale sur le travail des enfants (ENTE), indiquait qu’au Burkina Faso, 41,1% des enfants de la tranche d’âge de 5 à 17 ans étaient économiquement actifs.  Le secteur de l’agriculture comptait 69,2% d’enfants travailleurs, le secteur des services 25,8% et le secteur de l’industrie 5% (INSD, 2006).</w:t>
      </w:r>
    </w:p>
    <w:p w14:paraId="752B5E14" w14:textId="77777777" w:rsidR="00D92C5D" w:rsidRPr="00641D8F" w:rsidRDefault="00D92C5D"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Toutefois, avec le boom minier actuel dans le pays, le secteur de l’orpaillage est devenu un pôle attractif de main-d’œuvre enfantine. En effet, une étude sur le travail des enfants dans l’orpaillage et carrières artisanales menée en 2010 par le Ministère de l’Action Sociale et de la Solidarité Nationale avec l’appui financier de l’UNICEF dans cinq régions</w:t>
      </w:r>
      <w:r w:rsidR="00E2015B" w:rsidRPr="00641D8F">
        <w:rPr>
          <w:rFonts w:ascii="Arial" w:hAnsi="Arial" w:cs="Arial"/>
          <w:sz w:val="24"/>
          <w:szCs w:val="24"/>
        </w:rPr>
        <w:t>,</w:t>
      </w:r>
      <w:r w:rsidRPr="00641D8F">
        <w:rPr>
          <w:rFonts w:ascii="Arial" w:hAnsi="Arial" w:cs="Arial"/>
          <w:sz w:val="24"/>
          <w:szCs w:val="24"/>
        </w:rPr>
        <w:t xml:space="preserve"> a fourni les données suivantes:</w:t>
      </w:r>
    </w:p>
    <w:p w14:paraId="1BC52EC3" w14:textId="77777777" w:rsidR="00D92C5D" w:rsidRPr="00641D8F" w:rsidRDefault="00162E81"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 xml:space="preserve">19 </w:t>
      </w:r>
      <w:r w:rsidR="00767E9D" w:rsidRPr="00641D8F">
        <w:rPr>
          <w:rFonts w:ascii="Arial" w:hAnsi="Arial" w:cs="Arial"/>
          <w:sz w:val="24"/>
          <w:szCs w:val="24"/>
        </w:rPr>
        <w:t xml:space="preserve">881 enfants dont 10 </w:t>
      </w:r>
      <w:r w:rsidR="00D92C5D" w:rsidRPr="00641D8F">
        <w:rPr>
          <w:rFonts w:ascii="Arial" w:hAnsi="Arial" w:cs="Arial"/>
          <w:sz w:val="24"/>
          <w:szCs w:val="24"/>
        </w:rPr>
        <w:t>217 garçons et 9</w:t>
      </w:r>
      <w:r w:rsidR="00767E9D" w:rsidRPr="00641D8F">
        <w:rPr>
          <w:rFonts w:ascii="Arial" w:hAnsi="Arial" w:cs="Arial"/>
          <w:sz w:val="24"/>
          <w:szCs w:val="24"/>
        </w:rPr>
        <w:t xml:space="preserve"> </w:t>
      </w:r>
      <w:r w:rsidR="00D92C5D" w:rsidRPr="00641D8F">
        <w:rPr>
          <w:rFonts w:ascii="Arial" w:hAnsi="Arial" w:cs="Arial"/>
          <w:sz w:val="24"/>
          <w:szCs w:val="24"/>
        </w:rPr>
        <w:t>664 filles travaillent dans 86 sites miniers artisanaux</w:t>
      </w:r>
      <w:r w:rsidR="00E2015B" w:rsidRPr="00641D8F">
        <w:rPr>
          <w:rFonts w:ascii="Arial" w:hAnsi="Arial" w:cs="Arial"/>
          <w:sz w:val="24"/>
          <w:szCs w:val="24"/>
        </w:rPr>
        <w:t xml:space="preserve"> </w:t>
      </w:r>
      <w:r w:rsidR="00D92C5D" w:rsidRPr="00641D8F">
        <w:rPr>
          <w:rFonts w:ascii="Arial" w:hAnsi="Arial" w:cs="Arial"/>
          <w:sz w:val="24"/>
          <w:szCs w:val="24"/>
        </w:rPr>
        <w:t>;</w:t>
      </w:r>
    </w:p>
    <w:p w14:paraId="769FAE4D" w14:textId="77777777" w:rsidR="00D92C5D" w:rsidRPr="00641D8F" w:rsidRDefault="00D92C5D"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37</w:t>
      </w:r>
      <w:r w:rsidR="00876244" w:rsidRPr="00641D8F">
        <w:rPr>
          <w:rFonts w:ascii="Arial" w:hAnsi="Arial" w:cs="Arial"/>
          <w:sz w:val="24"/>
          <w:szCs w:val="24"/>
        </w:rPr>
        <w:t>,</w:t>
      </w:r>
      <w:r w:rsidRPr="00641D8F">
        <w:rPr>
          <w:rFonts w:ascii="Arial" w:hAnsi="Arial" w:cs="Arial"/>
          <w:sz w:val="24"/>
          <w:szCs w:val="24"/>
        </w:rPr>
        <w:t>7 % de la population des sites d’orpaillage recensés ont moins de 18 ans (48</w:t>
      </w:r>
      <w:r w:rsidR="00876244" w:rsidRPr="00641D8F">
        <w:rPr>
          <w:rFonts w:ascii="Arial" w:hAnsi="Arial" w:cs="Arial"/>
          <w:sz w:val="24"/>
          <w:szCs w:val="24"/>
        </w:rPr>
        <w:t>,</w:t>
      </w:r>
      <w:r w:rsidRPr="00641D8F">
        <w:rPr>
          <w:rFonts w:ascii="Arial" w:hAnsi="Arial" w:cs="Arial"/>
          <w:sz w:val="24"/>
          <w:szCs w:val="24"/>
        </w:rPr>
        <w:t xml:space="preserve">6% de filles et 51,4%de garçons) ; </w:t>
      </w:r>
    </w:p>
    <w:p w14:paraId="66EEBA67" w14:textId="77777777" w:rsidR="00D92C5D" w:rsidRPr="00641D8F" w:rsidRDefault="00D92C5D"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83</w:t>
      </w:r>
      <w:r w:rsidR="00876244" w:rsidRPr="00641D8F">
        <w:rPr>
          <w:rFonts w:ascii="Arial" w:hAnsi="Arial" w:cs="Arial"/>
          <w:sz w:val="24"/>
          <w:szCs w:val="24"/>
        </w:rPr>
        <w:t>,</w:t>
      </w:r>
      <w:r w:rsidRPr="00641D8F">
        <w:rPr>
          <w:rFonts w:ascii="Arial" w:hAnsi="Arial" w:cs="Arial"/>
          <w:sz w:val="24"/>
          <w:szCs w:val="24"/>
        </w:rPr>
        <w:t>5 % des enfants présents sur ces sites d’orpaillage n’ont jamais été à l’école;</w:t>
      </w:r>
    </w:p>
    <w:p w14:paraId="6F71FA20" w14:textId="77777777" w:rsidR="00D92C5D" w:rsidRPr="00641D8F" w:rsidRDefault="00D92C5D"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51</w:t>
      </w:r>
      <w:r w:rsidR="00876244" w:rsidRPr="00641D8F">
        <w:rPr>
          <w:rFonts w:ascii="Arial" w:hAnsi="Arial" w:cs="Arial"/>
          <w:sz w:val="24"/>
          <w:szCs w:val="24"/>
        </w:rPr>
        <w:t>,</w:t>
      </w:r>
      <w:r w:rsidRPr="00641D8F">
        <w:rPr>
          <w:rFonts w:ascii="Arial" w:hAnsi="Arial" w:cs="Arial"/>
          <w:sz w:val="24"/>
          <w:szCs w:val="24"/>
        </w:rPr>
        <w:t>2% des enfants vivent sur les sites d’orpaillage;</w:t>
      </w:r>
    </w:p>
    <w:p w14:paraId="02958F5F" w14:textId="77777777" w:rsidR="00D92C5D" w:rsidRPr="00641D8F" w:rsidRDefault="00D92C5D"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30% des enfants n’ont aucun lien de parenté avec leur employeurs ;</w:t>
      </w:r>
    </w:p>
    <w:p w14:paraId="3EA9D8CC" w14:textId="77777777" w:rsidR="00D92C5D" w:rsidRPr="00641D8F" w:rsidRDefault="00D92C5D" w:rsidP="00641D8F">
      <w:pPr>
        <w:pStyle w:val="ListParagraph"/>
        <w:numPr>
          <w:ilvl w:val="0"/>
          <w:numId w:val="19"/>
        </w:numPr>
        <w:spacing w:before="120" w:line="23" w:lineRule="atLeast"/>
        <w:rPr>
          <w:rFonts w:ascii="Arial" w:hAnsi="Arial" w:cs="Arial"/>
          <w:sz w:val="24"/>
          <w:szCs w:val="24"/>
        </w:rPr>
      </w:pPr>
      <w:r w:rsidRPr="00641D8F">
        <w:rPr>
          <w:rFonts w:ascii="Arial" w:hAnsi="Arial" w:cs="Arial"/>
          <w:sz w:val="24"/>
          <w:szCs w:val="24"/>
        </w:rPr>
        <w:t>66</w:t>
      </w:r>
      <w:r w:rsidR="00876244" w:rsidRPr="00641D8F">
        <w:rPr>
          <w:rFonts w:ascii="Arial" w:hAnsi="Arial" w:cs="Arial"/>
          <w:sz w:val="24"/>
          <w:szCs w:val="24"/>
        </w:rPr>
        <w:t>,</w:t>
      </w:r>
      <w:r w:rsidRPr="00641D8F">
        <w:rPr>
          <w:rFonts w:ascii="Arial" w:hAnsi="Arial" w:cs="Arial"/>
          <w:sz w:val="24"/>
          <w:szCs w:val="24"/>
        </w:rPr>
        <w:t xml:space="preserve">7 % </w:t>
      </w:r>
      <w:r w:rsidR="00F855D7">
        <w:rPr>
          <w:rFonts w:ascii="Arial" w:hAnsi="Arial" w:cs="Arial"/>
          <w:sz w:val="24"/>
          <w:szCs w:val="24"/>
          <w:lang w:val="fr-FR"/>
        </w:rPr>
        <w:t xml:space="preserve">des enfants </w:t>
      </w:r>
      <w:r w:rsidRPr="00641D8F">
        <w:rPr>
          <w:rFonts w:ascii="Arial" w:hAnsi="Arial" w:cs="Arial"/>
          <w:sz w:val="24"/>
          <w:szCs w:val="24"/>
        </w:rPr>
        <w:t>travail</w:t>
      </w:r>
      <w:r w:rsidR="00C47FF6" w:rsidRPr="00641D8F">
        <w:rPr>
          <w:rFonts w:ascii="Arial" w:hAnsi="Arial" w:cs="Arial"/>
          <w:sz w:val="24"/>
          <w:szCs w:val="24"/>
        </w:rPr>
        <w:t>lent plus de 10 heures par jour.</w:t>
      </w:r>
    </w:p>
    <w:p w14:paraId="14EEE72D" w14:textId="77777777" w:rsidR="00D92C5D" w:rsidRPr="00641D8F" w:rsidRDefault="00D92C5D" w:rsidP="00641D8F">
      <w:pPr>
        <w:spacing w:before="120" w:line="23" w:lineRule="atLeast"/>
        <w:rPr>
          <w:rFonts w:ascii="Arial" w:hAnsi="Arial" w:cs="Arial"/>
          <w:sz w:val="24"/>
          <w:szCs w:val="24"/>
        </w:rPr>
      </w:pPr>
      <w:r w:rsidRPr="00641D8F">
        <w:rPr>
          <w:rFonts w:ascii="Arial" w:hAnsi="Arial" w:cs="Arial"/>
          <w:sz w:val="24"/>
          <w:szCs w:val="24"/>
        </w:rPr>
        <w:t>Aussi, l</w:t>
      </w:r>
      <w:r w:rsidR="000649CD" w:rsidRPr="00641D8F">
        <w:rPr>
          <w:rFonts w:ascii="Arial" w:hAnsi="Arial" w:cs="Arial"/>
          <w:sz w:val="24"/>
          <w:szCs w:val="24"/>
        </w:rPr>
        <w:t xml:space="preserve">es </w:t>
      </w:r>
      <w:r w:rsidRPr="00641D8F">
        <w:rPr>
          <w:rFonts w:ascii="Arial" w:hAnsi="Arial" w:cs="Arial"/>
          <w:sz w:val="24"/>
          <w:szCs w:val="24"/>
        </w:rPr>
        <w:t xml:space="preserve">résultats d’une autre étude initiée en 2014 par le Dispositif national d’Évaluation </w:t>
      </w:r>
      <w:r w:rsidR="00767E9D" w:rsidRPr="00641D8F">
        <w:rPr>
          <w:rFonts w:ascii="Arial" w:hAnsi="Arial" w:cs="Arial"/>
          <w:sz w:val="24"/>
          <w:szCs w:val="24"/>
        </w:rPr>
        <w:t xml:space="preserve">du Système Educatif </w:t>
      </w:r>
      <w:r w:rsidRPr="00641D8F">
        <w:rPr>
          <w:rFonts w:ascii="Arial" w:hAnsi="Arial" w:cs="Arial"/>
          <w:sz w:val="24"/>
          <w:szCs w:val="24"/>
        </w:rPr>
        <w:t xml:space="preserve">(DNE) avec l’accompagnement du MENA et intitulée </w:t>
      </w:r>
      <w:r w:rsidRPr="00641D8F">
        <w:rPr>
          <w:rFonts w:ascii="Arial" w:hAnsi="Arial" w:cs="Arial"/>
          <w:i/>
          <w:sz w:val="24"/>
          <w:szCs w:val="24"/>
        </w:rPr>
        <w:t>« l’orpaillage et la déscolarisation dans les régions du Centre-Nord (province du Sanmatenga), Sahel (province du Yagha)  et Sud-Ouest </w:t>
      </w:r>
      <w:r w:rsidR="00067D97" w:rsidRPr="00641D8F">
        <w:rPr>
          <w:rFonts w:ascii="Arial" w:hAnsi="Arial" w:cs="Arial"/>
          <w:i/>
          <w:sz w:val="24"/>
          <w:szCs w:val="24"/>
        </w:rPr>
        <w:t xml:space="preserve">(province du </w:t>
      </w:r>
      <w:r w:rsidR="00DB56A9">
        <w:rPr>
          <w:rFonts w:ascii="Arial" w:hAnsi="Arial" w:cs="Arial"/>
          <w:i/>
          <w:sz w:val="24"/>
          <w:szCs w:val="24"/>
        </w:rPr>
        <w:t>P</w:t>
      </w:r>
      <w:r w:rsidR="00067D97" w:rsidRPr="00641D8F">
        <w:rPr>
          <w:rFonts w:ascii="Arial" w:hAnsi="Arial" w:cs="Arial"/>
          <w:i/>
          <w:sz w:val="24"/>
          <w:szCs w:val="24"/>
        </w:rPr>
        <w:t>oni)</w:t>
      </w:r>
      <w:r w:rsidRPr="00641D8F">
        <w:rPr>
          <w:rFonts w:ascii="Arial" w:hAnsi="Arial" w:cs="Arial"/>
          <w:sz w:val="24"/>
          <w:szCs w:val="24"/>
        </w:rPr>
        <w:t xml:space="preserve">» </w:t>
      </w:r>
      <w:r w:rsidR="00D72B47">
        <w:rPr>
          <w:rFonts w:ascii="Arial" w:hAnsi="Arial" w:cs="Arial"/>
          <w:sz w:val="24"/>
          <w:szCs w:val="24"/>
        </w:rPr>
        <w:t xml:space="preserve">donnent </w:t>
      </w:r>
      <w:r w:rsidRPr="00641D8F">
        <w:rPr>
          <w:rFonts w:ascii="Arial" w:hAnsi="Arial" w:cs="Arial"/>
          <w:sz w:val="24"/>
          <w:szCs w:val="24"/>
        </w:rPr>
        <w:t xml:space="preserve"> les chiffres clés suivants :</w:t>
      </w:r>
    </w:p>
    <w:p w14:paraId="2C276465" w14:textId="77777777" w:rsidR="00D92C5D" w:rsidRPr="00641D8F" w:rsidRDefault="00D92C5D" w:rsidP="00641D8F">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52,7% de l’ensemble des élèves interrogés ont déclaré avoir des camarades qui vont parfois travailler dans les sites d’or</w:t>
      </w:r>
      <w:r w:rsidR="00E2015B" w:rsidRPr="00641D8F">
        <w:rPr>
          <w:rFonts w:ascii="Arial" w:hAnsi="Arial" w:cs="Arial"/>
          <w:sz w:val="24"/>
          <w:szCs w:val="24"/>
        </w:rPr>
        <w:t>paillage</w:t>
      </w:r>
      <w:r w:rsidRPr="00641D8F">
        <w:rPr>
          <w:rFonts w:ascii="Arial" w:hAnsi="Arial" w:cs="Arial"/>
          <w:sz w:val="24"/>
          <w:szCs w:val="24"/>
        </w:rPr>
        <w:t xml:space="preserve"> et reviennent en classe ; soit 57 ,3% au Yagha, 47 ,8% au Poni et 46,8 %</w:t>
      </w:r>
      <w:r w:rsidR="00876244" w:rsidRPr="00641D8F">
        <w:rPr>
          <w:rFonts w:ascii="Arial" w:hAnsi="Arial" w:cs="Arial"/>
          <w:sz w:val="24"/>
          <w:szCs w:val="24"/>
        </w:rPr>
        <w:t xml:space="preserve"> </w:t>
      </w:r>
      <w:r w:rsidRPr="00641D8F">
        <w:rPr>
          <w:rFonts w:ascii="Arial" w:hAnsi="Arial" w:cs="Arial"/>
          <w:sz w:val="24"/>
          <w:szCs w:val="24"/>
        </w:rPr>
        <w:t>au Sanmatenga;</w:t>
      </w:r>
    </w:p>
    <w:p w14:paraId="7E432F42" w14:textId="77777777" w:rsidR="00D92C5D" w:rsidRPr="00641D8F" w:rsidRDefault="00D92C5D" w:rsidP="00641D8F">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77% des enseignants ont reconnu que des élèves de leurs classes sont sur les sites d’orpaillage ;</w:t>
      </w:r>
    </w:p>
    <w:p w14:paraId="7278FC7F" w14:textId="77777777" w:rsidR="00D92C5D" w:rsidRPr="00641D8F" w:rsidRDefault="00D92C5D" w:rsidP="00641D8F">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 xml:space="preserve">25% des parents d’élèves disent avoir un enfant qui fréquente les sites aurifères ; </w:t>
      </w:r>
    </w:p>
    <w:p w14:paraId="267B885A" w14:textId="77777777" w:rsidR="00D92C5D" w:rsidRPr="00641D8F" w:rsidRDefault="00D92C5D" w:rsidP="00641D8F">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77,3% des orpailleurs interrogés reconnaissent qu’il y a des élèves qui travaillent avec eux sur les sites ;</w:t>
      </w:r>
    </w:p>
    <w:p w14:paraId="6C2AB40B" w14:textId="77777777" w:rsidR="00D92C5D" w:rsidRPr="00641D8F" w:rsidRDefault="00D92C5D" w:rsidP="00641D8F">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Dans les trois (3) provinces, en moyenne 1 enfant par ménage a arrêté sa scolarité .</w:t>
      </w:r>
    </w:p>
    <w:p w14:paraId="3D49F18C" w14:textId="77777777" w:rsidR="00D92C5D" w:rsidRPr="007C3C03" w:rsidRDefault="00D92C5D" w:rsidP="007C3C03">
      <w:pPr>
        <w:pStyle w:val="ListParagraph"/>
        <w:numPr>
          <w:ilvl w:val="0"/>
          <w:numId w:val="20"/>
        </w:numPr>
        <w:spacing w:before="120" w:line="23" w:lineRule="atLeast"/>
        <w:rPr>
          <w:rFonts w:ascii="Arial" w:hAnsi="Arial" w:cs="Arial"/>
          <w:sz w:val="24"/>
          <w:szCs w:val="24"/>
        </w:rPr>
      </w:pPr>
      <w:r w:rsidRPr="00641D8F">
        <w:rPr>
          <w:rFonts w:ascii="Arial" w:hAnsi="Arial" w:cs="Arial"/>
          <w:sz w:val="24"/>
          <w:szCs w:val="24"/>
        </w:rPr>
        <w:t xml:space="preserve">2031 </w:t>
      </w:r>
      <w:r w:rsidR="00D72B47">
        <w:rPr>
          <w:rFonts w:ascii="Arial" w:hAnsi="Arial" w:cs="Arial"/>
          <w:sz w:val="24"/>
          <w:szCs w:val="24"/>
          <w:lang w:val="fr-FR"/>
        </w:rPr>
        <w:t xml:space="preserve">élèves </w:t>
      </w:r>
      <w:r w:rsidRPr="007C3C03">
        <w:rPr>
          <w:rFonts w:ascii="Arial" w:hAnsi="Arial" w:cs="Arial"/>
          <w:sz w:val="24"/>
          <w:szCs w:val="24"/>
        </w:rPr>
        <w:t xml:space="preserve">(filles et garçons)  </w:t>
      </w:r>
      <w:r w:rsidR="007C3C03">
        <w:rPr>
          <w:rFonts w:ascii="Arial" w:hAnsi="Arial" w:cs="Arial"/>
          <w:sz w:val="24"/>
          <w:szCs w:val="24"/>
          <w:lang w:val="fr-FR"/>
        </w:rPr>
        <w:t>ont abandonné</w:t>
      </w:r>
      <w:r w:rsidRPr="007C3C03">
        <w:rPr>
          <w:rFonts w:ascii="Arial" w:hAnsi="Arial" w:cs="Arial"/>
          <w:sz w:val="24"/>
          <w:szCs w:val="24"/>
        </w:rPr>
        <w:t xml:space="preserve"> </w:t>
      </w:r>
      <w:r w:rsidR="007C3C03">
        <w:rPr>
          <w:rFonts w:ascii="Arial" w:hAnsi="Arial" w:cs="Arial"/>
          <w:sz w:val="24"/>
          <w:szCs w:val="24"/>
          <w:lang w:val="fr-FR"/>
        </w:rPr>
        <w:t xml:space="preserve">l’école </w:t>
      </w:r>
      <w:r w:rsidRPr="007C3C03">
        <w:rPr>
          <w:rFonts w:ascii="Arial" w:hAnsi="Arial" w:cs="Arial"/>
          <w:sz w:val="24"/>
          <w:szCs w:val="24"/>
        </w:rPr>
        <w:t>pour les sites d’orpaillage</w:t>
      </w:r>
      <w:r w:rsidR="007C3C03">
        <w:rPr>
          <w:rFonts w:ascii="Arial" w:hAnsi="Arial" w:cs="Arial"/>
          <w:sz w:val="24"/>
          <w:szCs w:val="24"/>
          <w:lang w:val="fr-FR"/>
        </w:rPr>
        <w:t>, selon</w:t>
      </w:r>
      <w:r w:rsidRPr="007C3C03">
        <w:rPr>
          <w:rFonts w:ascii="Arial" w:hAnsi="Arial" w:cs="Arial"/>
          <w:sz w:val="24"/>
          <w:szCs w:val="24"/>
        </w:rPr>
        <w:t xml:space="preserve"> par les Directeurs d’écoles et Chefs d’établissement des communes </w:t>
      </w:r>
      <w:r w:rsidR="007C3C03">
        <w:rPr>
          <w:rFonts w:ascii="Arial" w:hAnsi="Arial" w:cs="Arial"/>
          <w:sz w:val="24"/>
          <w:szCs w:val="24"/>
          <w:lang w:val="fr-FR"/>
        </w:rPr>
        <w:t>concernées par l’étude</w:t>
      </w:r>
      <w:r w:rsidRPr="007C3C03">
        <w:rPr>
          <w:rFonts w:ascii="Arial" w:hAnsi="Arial" w:cs="Arial"/>
          <w:sz w:val="24"/>
          <w:szCs w:val="24"/>
        </w:rPr>
        <w:t xml:space="preserve">. </w:t>
      </w:r>
    </w:p>
    <w:p w14:paraId="58C462E5" w14:textId="77777777" w:rsidR="00A94EB8" w:rsidRPr="00641D8F" w:rsidRDefault="00C47FF6" w:rsidP="00641D8F">
      <w:pPr>
        <w:pStyle w:val="Heading3"/>
        <w:numPr>
          <w:ilvl w:val="1"/>
          <w:numId w:val="38"/>
        </w:numPr>
        <w:spacing w:before="120" w:after="120" w:line="23" w:lineRule="atLeast"/>
        <w:rPr>
          <w:rFonts w:ascii="Arial" w:hAnsi="Arial" w:cs="Arial"/>
          <w:sz w:val="24"/>
          <w:szCs w:val="24"/>
        </w:rPr>
      </w:pPr>
      <w:bookmarkStart w:id="22" w:name="_Toc485381083"/>
      <w:r w:rsidRPr="00641D8F">
        <w:rPr>
          <w:rFonts w:ascii="Arial" w:hAnsi="Arial" w:cs="Arial"/>
          <w:sz w:val="24"/>
          <w:szCs w:val="24"/>
        </w:rPr>
        <w:t>C</w:t>
      </w:r>
      <w:r w:rsidR="007955CF" w:rsidRPr="00641D8F">
        <w:rPr>
          <w:rFonts w:ascii="Arial" w:hAnsi="Arial" w:cs="Arial"/>
          <w:sz w:val="24"/>
          <w:szCs w:val="24"/>
        </w:rPr>
        <w:t>auses</w:t>
      </w:r>
      <w:r w:rsidRPr="00641D8F">
        <w:rPr>
          <w:rFonts w:ascii="Arial" w:hAnsi="Arial" w:cs="Arial"/>
          <w:sz w:val="24"/>
          <w:szCs w:val="24"/>
        </w:rPr>
        <w:t xml:space="preserve"> du travail des enfants</w:t>
      </w:r>
      <w:bookmarkEnd w:id="22"/>
    </w:p>
    <w:p w14:paraId="0112DFA2" w14:textId="77777777" w:rsidR="00292172" w:rsidRPr="00641D8F" w:rsidRDefault="00292172" w:rsidP="00641D8F">
      <w:pPr>
        <w:pStyle w:val="ListParagraph"/>
        <w:spacing w:before="120" w:line="23" w:lineRule="atLeast"/>
        <w:ind w:left="0"/>
        <w:rPr>
          <w:rFonts w:ascii="Arial" w:hAnsi="Arial" w:cs="Arial"/>
          <w:sz w:val="24"/>
          <w:szCs w:val="24"/>
        </w:rPr>
      </w:pPr>
      <w:r w:rsidRPr="00641D8F">
        <w:rPr>
          <w:rFonts w:ascii="Arial" w:hAnsi="Arial" w:cs="Arial"/>
          <w:sz w:val="24"/>
          <w:szCs w:val="24"/>
        </w:rPr>
        <w:t xml:space="preserve">Les causes du travail des enfants au Burkina Faso sont nombreuses et interconnectées de manière complexe. </w:t>
      </w:r>
      <w:r w:rsidR="00F06B4B" w:rsidRPr="00641D8F">
        <w:rPr>
          <w:rFonts w:ascii="Arial" w:hAnsi="Arial" w:cs="Arial"/>
          <w:sz w:val="24"/>
          <w:szCs w:val="24"/>
        </w:rPr>
        <w:t>Elles</w:t>
      </w:r>
      <w:r w:rsidRPr="00641D8F">
        <w:rPr>
          <w:rFonts w:ascii="Arial" w:hAnsi="Arial" w:cs="Arial"/>
          <w:sz w:val="24"/>
          <w:szCs w:val="24"/>
        </w:rPr>
        <w:t xml:space="preserve"> sont divers</w:t>
      </w:r>
      <w:r w:rsidR="00F06B4B" w:rsidRPr="00641D8F">
        <w:rPr>
          <w:rFonts w:ascii="Arial" w:hAnsi="Arial" w:cs="Arial"/>
          <w:sz w:val="24"/>
          <w:szCs w:val="24"/>
        </w:rPr>
        <w:t>es</w:t>
      </w:r>
      <w:r w:rsidRPr="00641D8F">
        <w:rPr>
          <w:rFonts w:ascii="Arial" w:hAnsi="Arial" w:cs="Arial"/>
          <w:sz w:val="24"/>
          <w:szCs w:val="24"/>
        </w:rPr>
        <w:t xml:space="preserve"> et peuvent être regroupées en plusieurs catégories</w:t>
      </w:r>
      <w:r w:rsidR="00F8740A" w:rsidRPr="00641D8F">
        <w:rPr>
          <w:rFonts w:ascii="Arial" w:hAnsi="Arial" w:cs="Arial"/>
          <w:sz w:val="24"/>
          <w:szCs w:val="24"/>
        </w:rPr>
        <w:t>. Ce sont :</w:t>
      </w:r>
      <w:r w:rsidRPr="00641D8F">
        <w:rPr>
          <w:rFonts w:ascii="Arial" w:hAnsi="Arial" w:cs="Arial"/>
          <w:sz w:val="24"/>
          <w:szCs w:val="24"/>
        </w:rPr>
        <w:t xml:space="preserve"> </w:t>
      </w:r>
      <w:r w:rsidR="00F8740A" w:rsidRPr="00641D8F">
        <w:rPr>
          <w:rFonts w:ascii="Arial" w:hAnsi="Arial" w:cs="Arial"/>
          <w:sz w:val="24"/>
          <w:szCs w:val="24"/>
        </w:rPr>
        <w:t>les causes</w:t>
      </w:r>
      <w:r w:rsidRPr="00641D8F">
        <w:rPr>
          <w:rFonts w:ascii="Arial" w:hAnsi="Arial" w:cs="Arial"/>
          <w:sz w:val="24"/>
          <w:szCs w:val="24"/>
        </w:rPr>
        <w:t xml:space="preserve"> socio-économiques, </w:t>
      </w:r>
      <w:r w:rsidR="00F8740A" w:rsidRPr="00641D8F">
        <w:rPr>
          <w:rFonts w:ascii="Arial" w:hAnsi="Arial" w:cs="Arial"/>
          <w:sz w:val="24"/>
          <w:szCs w:val="24"/>
        </w:rPr>
        <w:t xml:space="preserve">les causes </w:t>
      </w:r>
      <w:r w:rsidRPr="00641D8F">
        <w:rPr>
          <w:rFonts w:ascii="Arial" w:hAnsi="Arial" w:cs="Arial"/>
          <w:sz w:val="24"/>
          <w:szCs w:val="24"/>
        </w:rPr>
        <w:t>socio</w:t>
      </w:r>
      <w:r w:rsidR="00DB56A9">
        <w:rPr>
          <w:rFonts w:ascii="Arial" w:hAnsi="Arial" w:cs="Arial"/>
          <w:sz w:val="24"/>
          <w:szCs w:val="24"/>
          <w:lang w:val="fr-FR"/>
        </w:rPr>
        <w:t>-</w:t>
      </w:r>
      <w:r w:rsidRPr="00641D8F">
        <w:rPr>
          <w:rFonts w:ascii="Arial" w:hAnsi="Arial" w:cs="Arial"/>
          <w:sz w:val="24"/>
          <w:szCs w:val="24"/>
        </w:rPr>
        <w:t xml:space="preserve">culturelles, </w:t>
      </w:r>
      <w:r w:rsidR="00F8740A" w:rsidRPr="00641D8F">
        <w:rPr>
          <w:rFonts w:ascii="Arial" w:hAnsi="Arial" w:cs="Arial"/>
          <w:sz w:val="24"/>
          <w:szCs w:val="24"/>
        </w:rPr>
        <w:t xml:space="preserve">les causes </w:t>
      </w:r>
      <w:r w:rsidR="006F4CFF" w:rsidRPr="00641D8F">
        <w:rPr>
          <w:rFonts w:ascii="Arial" w:hAnsi="Arial" w:cs="Arial"/>
          <w:sz w:val="24"/>
          <w:szCs w:val="24"/>
        </w:rPr>
        <w:t xml:space="preserve">liées </w:t>
      </w:r>
      <w:r w:rsidR="00BB5808" w:rsidRPr="00641D8F">
        <w:rPr>
          <w:rFonts w:ascii="Arial" w:hAnsi="Arial" w:cs="Arial"/>
          <w:sz w:val="24"/>
          <w:szCs w:val="24"/>
        </w:rPr>
        <w:t xml:space="preserve">aux crises </w:t>
      </w:r>
      <w:r w:rsidR="00F8740A" w:rsidRPr="00641D8F">
        <w:rPr>
          <w:rFonts w:ascii="Arial" w:hAnsi="Arial" w:cs="Arial"/>
          <w:sz w:val="24"/>
          <w:szCs w:val="24"/>
        </w:rPr>
        <w:t>sociopolitiques et humanitaires</w:t>
      </w:r>
      <w:r w:rsidR="00BB5808" w:rsidRPr="00641D8F">
        <w:rPr>
          <w:rFonts w:ascii="Arial" w:hAnsi="Arial" w:cs="Arial"/>
          <w:sz w:val="24"/>
          <w:szCs w:val="24"/>
        </w:rPr>
        <w:t xml:space="preserve"> et aux catastrophes naturelles</w:t>
      </w:r>
      <w:r w:rsidR="00F8740A" w:rsidRPr="00641D8F">
        <w:rPr>
          <w:rFonts w:ascii="Arial" w:hAnsi="Arial" w:cs="Arial"/>
          <w:sz w:val="24"/>
          <w:szCs w:val="24"/>
        </w:rPr>
        <w:t xml:space="preserve">, </w:t>
      </w:r>
      <w:r w:rsidR="00BB5808" w:rsidRPr="00641D8F">
        <w:rPr>
          <w:rFonts w:ascii="Arial" w:hAnsi="Arial" w:cs="Arial"/>
          <w:sz w:val="24"/>
          <w:szCs w:val="24"/>
        </w:rPr>
        <w:t xml:space="preserve">et les causes liées aux insuffisances du système </w:t>
      </w:r>
      <w:r w:rsidRPr="00641D8F">
        <w:rPr>
          <w:rFonts w:ascii="Arial" w:hAnsi="Arial" w:cs="Arial"/>
          <w:sz w:val="24"/>
          <w:szCs w:val="24"/>
        </w:rPr>
        <w:t>éducati</w:t>
      </w:r>
      <w:r w:rsidR="00BB5808" w:rsidRPr="00641D8F">
        <w:rPr>
          <w:rFonts w:ascii="Arial" w:hAnsi="Arial" w:cs="Arial"/>
          <w:sz w:val="24"/>
          <w:szCs w:val="24"/>
        </w:rPr>
        <w:t>f</w:t>
      </w:r>
      <w:r w:rsidRPr="00641D8F">
        <w:rPr>
          <w:rFonts w:ascii="Arial" w:hAnsi="Arial" w:cs="Arial"/>
          <w:sz w:val="24"/>
          <w:szCs w:val="24"/>
        </w:rPr>
        <w:t>.</w:t>
      </w:r>
      <w:bookmarkStart w:id="23" w:name="_Toc243978250"/>
    </w:p>
    <w:p w14:paraId="4C1A07AB" w14:textId="77777777" w:rsidR="00292172" w:rsidRPr="00641D8F" w:rsidRDefault="00292172" w:rsidP="00641D8F">
      <w:pPr>
        <w:pStyle w:val="Heading4"/>
        <w:numPr>
          <w:ilvl w:val="2"/>
          <w:numId w:val="38"/>
        </w:numPr>
        <w:spacing w:before="120" w:after="120" w:line="23" w:lineRule="atLeast"/>
        <w:rPr>
          <w:rFonts w:ascii="Arial" w:hAnsi="Arial" w:cs="Arial"/>
          <w:i w:val="0"/>
          <w:color w:val="auto"/>
          <w:sz w:val="24"/>
          <w:szCs w:val="24"/>
        </w:rPr>
      </w:pPr>
      <w:bookmarkStart w:id="24" w:name="_Toc248807206"/>
      <w:bookmarkStart w:id="25" w:name="_Toc331771341"/>
      <w:bookmarkEnd w:id="23"/>
      <w:r w:rsidRPr="00641D8F">
        <w:rPr>
          <w:rFonts w:ascii="Arial" w:hAnsi="Arial" w:cs="Arial"/>
          <w:i w:val="0"/>
          <w:color w:val="auto"/>
          <w:sz w:val="24"/>
          <w:szCs w:val="24"/>
        </w:rPr>
        <w:t xml:space="preserve">Causes </w:t>
      </w:r>
      <w:bookmarkEnd w:id="24"/>
      <w:bookmarkEnd w:id="25"/>
      <w:r w:rsidR="00A94EB8" w:rsidRPr="00641D8F">
        <w:rPr>
          <w:rFonts w:ascii="Arial" w:hAnsi="Arial" w:cs="Arial"/>
          <w:i w:val="0"/>
          <w:color w:val="auto"/>
          <w:sz w:val="24"/>
          <w:szCs w:val="24"/>
        </w:rPr>
        <w:t>socioéconomiques</w:t>
      </w:r>
      <w:r w:rsidRPr="00641D8F">
        <w:rPr>
          <w:rFonts w:ascii="Arial" w:hAnsi="Arial" w:cs="Arial"/>
          <w:i w:val="0"/>
          <w:color w:val="auto"/>
          <w:sz w:val="24"/>
          <w:szCs w:val="24"/>
        </w:rPr>
        <w:t xml:space="preserve"> </w:t>
      </w:r>
    </w:p>
    <w:p w14:paraId="1DA4FF58" w14:textId="77777777" w:rsidR="00292172" w:rsidRPr="00641D8F" w:rsidRDefault="00292172" w:rsidP="00641D8F">
      <w:pPr>
        <w:spacing w:before="120" w:line="23" w:lineRule="atLeast"/>
        <w:rPr>
          <w:rFonts w:ascii="Arial" w:hAnsi="Arial" w:cs="Arial"/>
          <w:bCs/>
          <w:sz w:val="24"/>
          <w:szCs w:val="24"/>
        </w:rPr>
      </w:pPr>
      <w:r w:rsidRPr="00641D8F">
        <w:rPr>
          <w:rFonts w:ascii="Arial" w:hAnsi="Arial" w:cs="Arial"/>
          <w:bCs/>
          <w:sz w:val="24"/>
          <w:szCs w:val="24"/>
        </w:rPr>
        <w:t xml:space="preserve">La pauvreté ou la réduction des moyens économiques des ménages est l’explication la plus avancée pour la mise au travail précoce des enfants, et surtout à leur exposition aux PFTE. Ainsi, dans les économies de subsistance, notamment celles qui caractérisent les pays sahéliens comme le Burkina Faso, la survie de nombreux ménages dépend de la participation de tous les membres </w:t>
      </w:r>
      <w:r w:rsidR="003B433A" w:rsidRPr="00641D8F">
        <w:rPr>
          <w:rFonts w:ascii="Arial" w:hAnsi="Arial" w:cs="Arial"/>
          <w:bCs/>
          <w:sz w:val="24"/>
          <w:szCs w:val="24"/>
        </w:rPr>
        <w:t xml:space="preserve">de la famille </w:t>
      </w:r>
      <w:r w:rsidRPr="00641D8F">
        <w:rPr>
          <w:rFonts w:ascii="Arial" w:hAnsi="Arial" w:cs="Arial"/>
          <w:bCs/>
          <w:sz w:val="24"/>
          <w:szCs w:val="24"/>
        </w:rPr>
        <w:t xml:space="preserve">aux activités de production. </w:t>
      </w:r>
    </w:p>
    <w:p w14:paraId="5DE49833" w14:textId="77777777" w:rsidR="00292172" w:rsidRPr="00641D8F" w:rsidRDefault="003B433A" w:rsidP="00641D8F">
      <w:pPr>
        <w:spacing w:before="120" w:line="23" w:lineRule="atLeast"/>
        <w:rPr>
          <w:rFonts w:ascii="Arial" w:hAnsi="Arial" w:cs="Arial"/>
          <w:bCs/>
          <w:sz w:val="24"/>
          <w:szCs w:val="24"/>
        </w:rPr>
      </w:pPr>
      <w:r w:rsidRPr="00641D8F">
        <w:rPr>
          <w:rFonts w:ascii="Arial" w:hAnsi="Arial" w:cs="Arial"/>
          <w:bCs/>
          <w:sz w:val="24"/>
          <w:szCs w:val="24"/>
        </w:rPr>
        <w:t xml:space="preserve">En outre, certains évènements sociaux tels que </w:t>
      </w:r>
      <w:r w:rsidR="00105ACC" w:rsidRPr="00641D8F">
        <w:rPr>
          <w:rFonts w:ascii="Arial" w:hAnsi="Arial" w:cs="Arial"/>
          <w:bCs/>
          <w:sz w:val="24"/>
          <w:szCs w:val="24"/>
        </w:rPr>
        <w:t>la maladie</w:t>
      </w:r>
      <w:r w:rsidR="0004171A" w:rsidRPr="00641D8F">
        <w:rPr>
          <w:rFonts w:ascii="Arial" w:hAnsi="Arial" w:cs="Arial"/>
          <w:bCs/>
          <w:sz w:val="24"/>
          <w:szCs w:val="24"/>
        </w:rPr>
        <w:t>,</w:t>
      </w:r>
      <w:r w:rsidR="00105ACC" w:rsidRPr="00641D8F">
        <w:rPr>
          <w:rFonts w:ascii="Arial" w:hAnsi="Arial" w:cs="Arial"/>
          <w:bCs/>
          <w:sz w:val="24"/>
          <w:szCs w:val="24"/>
        </w:rPr>
        <w:t xml:space="preserve"> </w:t>
      </w:r>
      <w:r w:rsidRPr="00641D8F">
        <w:rPr>
          <w:rFonts w:ascii="Arial" w:hAnsi="Arial" w:cs="Arial"/>
          <w:bCs/>
          <w:sz w:val="24"/>
          <w:szCs w:val="24"/>
        </w:rPr>
        <w:t>le décès d’</w:t>
      </w:r>
      <w:r w:rsidR="00105ACC" w:rsidRPr="00641D8F">
        <w:rPr>
          <w:rFonts w:ascii="Arial" w:hAnsi="Arial" w:cs="Arial"/>
          <w:bCs/>
          <w:sz w:val="24"/>
          <w:szCs w:val="24"/>
        </w:rPr>
        <w:t>un ou des parents et</w:t>
      </w:r>
      <w:r w:rsidRPr="00641D8F">
        <w:rPr>
          <w:rFonts w:ascii="Arial" w:hAnsi="Arial" w:cs="Arial"/>
          <w:bCs/>
          <w:sz w:val="24"/>
          <w:szCs w:val="24"/>
        </w:rPr>
        <w:t xml:space="preserve"> la séparation des ménages, fragilisent l’économie des ménages et par conséquent exposent les enfants aux pires formes de travail des enfants.</w:t>
      </w:r>
    </w:p>
    <w:p w14:paraId="25AFD670" w14:textId="77777777" w:rsidR="00063BB9" w:rsidRPr="00641D8F" w:rsidRDefault="00063BB9" w:rsidP="00641D8F">
      <w:pPr>
        <w:spacing w:before="120" w:line="23" w:lineRule="atLeast"/>
        <w:rPr>
          <w:rFonts w:ascii="Arial" w:hAnsi="Arial" w:cs="Arial"/>
          <w:sz w:val="24"/>
          <w:szCs w:val="24"/>
        </w:rPr>
      </w:pPr>
      <w:r w:rsidRPr="00641D8F">
        <w:rPr>
          <w:rFonts w:ascii="Arial" w:hAnsi="Arial" w:cs="Arial"/>
          <w:sz w:val="24"/>
          <w:szCs w:val="24"/>
        </w:rPr>
        <w:t xml:space="preserve">En effet, les enfants dont les parents sont atteints de maladie, éprouvent des difficultés à être scolarisés ou à se maintenir dans le système scolaire, sans l’appui ou l’aide d’autres parents ou d’associations de prise en charge. Souvent, les opportunités d’études sont donc compromises pour </w:t>
      </w:r>
      <w:r w:rsidR="00704A3A" w:rsidRPr="00641D8F">
        <w:rPr>
          <w:rFonts w:ascii="Arial" w:hAnsi="Arial" w:cs="Arial"/>
          <w:sz w:val="24"/>
          <w:szCs w:val="24"/>
        </w:rPr>
        <w:t>ces</w:t>
      </w:r>
      <w:r w:rsidRPr="00641D8F">
        <w:rPr>
          <w:rFonts w:ascii="Arial" w:hAnsi="Arial" w:cs="Arial"/>
          <w:sz w:val="24"/>
          <w:szCs w:val="24"/>
        </w:rPr>
        <w:t xml:space="preserve"> enfants</w:t>
      </w:r>
      <w:r w:rsidR="00704A3A" w:rsidRPr="00641D8F">
        <w:rPr>
          <w:rFonts w:ascii="Arial" w:hAnsi="Arial" w:cs="Arial"/>
          <w:sz w:val="24"/>
          <w:szCs w:val="24"/>
        </w:rPr>
        <w:t xml:space="preserve"> qui sont</w:t>
      </w:r>
      <w:r w:rsidRPr="00641D8F">
        <w:rPr>
          <w:rFonts w:ascii="Arial" w:hAnsi="Arial" w:cs="Arial"/>
          <w:sz w:val="24"/>
          <w:szCs w:val="24"/>
        </w:rPr>
        <w:t xml:space="preserve"> obligés de quitter l’école pour s’occuper de leurs parents malades ou pour travailler afin de subvenir à leurs besoins et à ceux de leurs  familles. </w:t>
      </w:r>
    </w:p>
    <w:p w14:paraId="65C24E78" w14:textId="77777777" w:rsidR="007334F1" w:rsidRPr="00641D8F" w:rsidRDefault="001D6858" w:rsidP="00641D8F">
      <w:pPr>
        <w:spacing w:before="120" w:line="23" w:lineRule="atLeast"/>
        <w:rPr>
          <w:rFonts w:ascii="Arial" w:hAnsi="Arial" w:cs="Arial"/>
          <w:sz w:val="24"/>
          <w:szCs w:val="24"/>
        </w:rPr>
      </w:pPr>
      <w:r w:rsidRPr="00641D8F">
        <w:rPr>
          <w:rFonts w:ascii="Arial" w:hAnsi="Arial" w:cs="Arial"/>
          <w:sz w:val="24"/>
          <w:szCs w:val="24"/>
        </w:rPr>
        <w:t>A toutes ces précédentes situations socioéconomiques, s’ajoutent l</w:t>
      </w:r>
      <w:r w:rsidR="007334F1" w:rsidRPr="00641D8F">
        <w:rPr>
          <w:rFonts w:ascii="Arial" w:hAnsi="Arial" w:cs="Arial"/>
          <w:sz w:val="24"/>
          <w:szCs w:val="24"/>
        </w:rPr>
        <w:t xml:space="preserve">’effet d’imitation et l’appât du gain </w:t>
      </w:r>
      <w:r w:rsidRPr="00641D8F">
        <w:rPr>
          <w:rFonts w:ascii="Arial" w:hAnsi="Arial" w:cs="Arial"/>
          <w:sz w:val="24"/>
          <w:szCs w:val="24"/>
        </w:rPr>
        <w:t xml:space="preserve">qui </w:t>
      </w:r>
      <w:r w:rsidR="007334F1" w:rsidRPr="00641D8F">
        <w:rPr>
          <w:rFonts w:ascii="Arial" w:hAnsi="Arial" w:cs="Arial"/>
          <w:sz w:val="24"/>
          <w:szCs w:val="24"/>
        </w:rPr>
        <w:t>poussent certains enfants à s’</w:t>
      </w:r>
      <w:r w:rsidRPr="00641D8F">
        <w:rPr>
          <w:rFonts w:ascii="Arial" w:hAnsi="Arial" w:cs="Arial"/>
          <w:sz w:val="24"/>
          <w:szCs w:val="24"/>
        </w:rPr>
        <w:t>exposer</w:t>
      </w:r>
      <w:r w:rsidR="007334F1" w:rsidRPr="00641D8F">
        <w:rPr>
          <w:rFonts w:ascii="Arial" w:hAnsi="Arial" w:cs="Arial"/>
          <w:sz w:val="24"/>
          <w:szCs w:val="24"/>
        </w:rPr>
        <w:t xml:space="preserve"> aux PFTE.</w:t>
      </w:r>
    </w:p>
    <w:p w14:paraId="6A492BE1" w14:textId="77777777" w:rsidR="00252453" w:rsidRPr="00641D8F" w:rsidRDefault="00252453" w:rsidP="00641D8F">
      <w:pPr>
        <w:pStyle w:val="Heading4"/>
        <w:numPr>
          <w:ilvl w:val="2"/>
          <w:numId w:val="38"/>
        </w:numPr>
        <w:spacing w:before="120" w:after="120" w:line="23" w:lineRule="atLeast"/>
        <w:rPr>
          <w:rFonts w:ascii="Arial" w:hAnsi="Arial" w:cs="Arial"/>
          <w:i w:val="0"/>
          <w:color w:val="auto"/>
          <w:sz w:val="24"/>
          <w:szCs w:val="24"/>
        </w:rPr>
      </w:pPr>
      <w:r w:rsidRPr="00641D8F">
        <w:rPr>
          <w:rFonts w:ascii="Arial" w:hAnsi="Arial" w:cs="Arial"/>
          <w:i w:val="0"/>
          <w:color w:val="auto"/>
          <w:sz w:val="24"/>
          <w:szCs w:val="24"/>
        </w:rPr>
        <w:t>Causes socioculturelles</w:t>
      </w:r>
    </w:p>
    <w:p w14:paraId="14255239" w14:textId="77777777" w:rsidR="00252453" w:rsidRPr="00641D8F" w:rsidRDefault="00861C0D" w:rsidP="00641D8F">
      <w:pPr>
        <w:spacing w:before="120" w:line="23" w:lineRule="atLeast"/>
        <w:rPr>
          <w:rFonts w:ascii="Arial" w:hAnsi="Arial" w:cs="Arial"/>
          <w:sz w:val="24"/>
          <w:szCs w:val="24"/>
          <w:lang w:eastAsia="fr-FR"/>
        </w:rPr>
      </w:pPr>
      <w:r w:rsidRPr="00641D8F">
        <w:rPr>
          <w:rFonts w:ascii="Arial" w:hAnsi="Arial" w:cs="Arial"/>
          <w:sz w:val="24"/>
          <w:szCs w:val="24"/>
          <w:lang w:eastAsia="fr-FR"/>
        </w:rPr>
        <w:t>Le</w:t>
      </w:r>
      <w:r w:rsidR="00252453" w:rsidRPr="00641D8F">
        <w:rPr>
          <w:rFonts w:ascii="Arial" w:hAnsi="Arial" w:cs="Arial"/>
          <w:sz w:val="24"/>
          <w:szCs w:val="24"/>
          <w:lang w:eastAsia="fr-FR"/>
        </w:rPr>
        <w:t xml:space="preserve"> faible </w:t>
      </w:r>
      <w:r w:rsidRPr="00641D8F">
        <w:rPr>
          <w:rFonts w:ascii="Arial" w:hAnsi="Arial" w:cs="Arial"/>
          <w:sz w:val="24"/>
          <w:szCs w:val="24"/>
          <w:lang w:eastAsia="fr-FR"/>
        </w:rPr>
        <w:t xml:space="preserve">niveau de </w:t>
      </w:r>
      <w:r w:rsidR="00252453" w:rsidRPr="00641D8F">
        <w:rPr>
          <w:rFonts w:ascii="Arial" w:hAnsi="Arial" w:cs="Arial"/>
          <w:sz w:val="24"/>
          <w:szCs w:val="24"/>
          <w:lang w:eastAsia="fr-FR"/>
        </w:rPr>
        <w:t xml:space="preserve">prise de conscience de la population sur des questions relatives au travail des enfants, y compris les PFTE, est une autre raison de la persistance du travail des enfants. De nombreux parents permettent ou encouragent leurs enfants à s’engager dans un travail, quelle que soit sa nature, parce qu’ils n’ont pas conscience des risques encourus. </w:t>
      </w:r>
    </w:p>
    <w:p w14:paraId="76D0155E" w14:textId="77777777" w:rsidR="00252453" w:rsidRPr="00641D8F" w:rsidRDefault="00252453" w:rsidP="00641D8F">
      <w:pPr>
        <w:spacing w:before="120" w:line="23" w:lineRule="atLeast"/>
        <w:rPr>
          <w:rFonts w:ascii="Arial" w:hAnsi="Arial" w:cs="Arial"/>
          <w:sz w:val="24"/>
          <w:szCs w:val="24"/>
          <w:lang w:eastAsia="fr-FR"/>
        </w:rPr>
      </w:pPr>
      <w:r w:rsidRPr="00641D8F">
        <w:rPr>
          <w:rFonts w:ascii="Arial" w:hAnsi="Arial" w:cs="Arial"/>
          <w:sz w:val="24"/>
          <w:szCs w:val="24"/>
          <w:lang w:eastAsia="fr-FR"/>
        </w:rPr>
        <w:t xml:space="preserve">Pour certains parents, faire travailler un enfant participe du processus de socialisation de celui-ci. Pour que l’enfant soit un maillon de la production économique pour sa communauté et sa famille, il est mis très tôt au travail, dans un contexte de division du travail par genre. Ainsi, les garçons sont mis au travail dans les activités agro-pastorales, alors que les filles sont dévolues aux travaux ménagers et artisanaux. Ce facteur socioculturel est aggravé par la méconnaissance, voire l’ignorance par la population des lois et règlements en vigueur en la matière, livrant ainsi les enfants à divers abus et exploitations. </w:t>
      </w:r>
    </w:p>
    <w:p w14:paraId="27D0ADFD" w14:textId="77777777" w:rsidR="00252453" w:rsidRPr="00641D8F" w:rsidRDefault="00252453" w:rsidP="00641D8F">
      <w:pPr>
        <w:spacing w:before="120" w:line="23" w:lineRule="atLeast"/>
        <w:rPr>
          <w:rFonts w:ascii="Arial" w:hAnsi="Arial" w:cs="Arial"/>
          <w:sz w:val="24"/>
          <w:szCs w:val="24"/>
        </w:rPr>
      </w:pPr>
      <w:r w:rsidRPr="00641D8F">
        <w:rPr>
          <w:rFonts w:ascii="Arial" w:hAnsi="Arial" w:cs="Arial"/>
          <w:sz w:val="24"/>
          <w:szCs w:val="24"/>
        </w:rPr>
        <w:t>Enfin, parmi les facteurs typiquement sociaux qui favorisent la mise au travail des enfants, il existe les crises familiales, traduites par des abandons d’enfants ou par des divorces qui favorisent l’exposition des enfants aux PFTE. En outre, dans les ménages à grande fratrie, les enfants sont plus exposés aux PFTE que ceux des ménages nucléaires simples.</w:t>
      </w:r>
    </w:p>
    <w:p w14:paraId="0BAF79B0" w14:textId="77777777" w:rsidR="00292172" w:rsidRPr="00641D8F" w:rsidRDefault="00D5020C" w:rsidP="00641D8F">
      <w:pPr>
        <w:pStyle w:val="Heading4"/>
        <w:numPr>
          <w:ilvl w:val="2"/>
          <w:numId w:val="38"/>
        </w:numPr>
        <w:spacing w:before="120" w:after="120" w:line="23" w:lineRule="atLeast"/>
        <w:rPr>
          <w:rFonts w:ascii="Arial" w:hAnsi="Arial" w:cs="Arial"/>
          <w:i w:val="0"/>
          <w:color w:val="auto"/>
          <w:sz w:val="24"/>
          <w:szCs w:val="24"/>
        </w:rPr>
      </w:pPr>
      <w:bookmarkStart w:id="26" w:name="_Toc248807207"/>
      <w:bookmarkStart w:id="27" w:name="_Toc331771342"/>
      <w:r w:rsidRPr="00641D8F">
        <w:rPr>
          <w:rFonts w:ascii="Arial" w:hAnsi="Arial" w:cs="Arial"/>
          <w:i w:val="0"/>
          <w:color w:val="auto"/>
          <w:sz w:val="24"/>
          <w:szCs w:val="24"/>
        </w:rPr>
        <w:t>Causes liées au</w:t>
      </w:r>
      <w:r w:rsidR="001D6858" w:rsidRPr="00641D8F">
        <w:rPr>
          <w:rFonts w:ascii="Arial" w:hAnsi="Arial" w:cs="Arial"/>
          <w:i w:val="0"/>
          <w:color w:val="auto"/>
          <w:sz w:val="24"/>
          <w:szCs w:val="24"/>
        </w:rPr>
        <w:t>x insuffisances du</w:t>
      </w:r>
      <w:r w:rsidR="00292172" w:rsidRPr="00641D8F">
        <w:rPr>
          <w:rFonts w:ascii="Arial" w:hAnsi="Arial" w:cs="Arial"/>
          <w:i w:val="0"/>
          <w:color w:val="auto"/>
          <w:sz w:val="24"/>
          <w:szCs w:val="24"/>
        </w:rPr>
        <w:t xml:space="preserve"> système éducatif </w:t>
      </w:r>
      <w:bookmarkEnd w:id="26"/>
      <w:bookmarkEnd w:id="27"/>
    </w:p>
    <w:p w14:paraId="65DBFFF2" w14:textId="77777777" w:rsidR="000F1A3A" w:rsidRPr="00641D8F" w:rsidRDefault="000F1A3A" w:rsidP="00641D8F">
      <w:pPr>
        <w:autoSpaceDE w:val="0"/>
        <w:autoSpaceDN w:val="0"/>
        <w:adjustRightInd w:val="0"/>
        <w:spacing w:before="120" w:line="23" w:lineRule="atLeast"/>
        <w:rPr>
          <w:rFonts w:ascii="Arial" w:hAnsi="Arial" w:cs="Arial"/>
          <w:sz w:val="24"/>
          <w:szCs w:val="24"/>
        </w:rPr>
      </w:pPr>
      <w:bookmarkStart w:id="28" w:name="_Toc156360757"/>
      <w:r w:rsidRPr="00641D8F">
        <w:rPr>
          <w:rFonts w:ascii="Arial" w:hAnsi="Arial" w:cs="Arial"/>
          <w:sz w:val="24"/>
          <w:szCs w:val="24"/>
        </w:rPr>
        <w:t xml:space="preserve">Le système éducatif burkinabè </w:t>
      </w:r>
      <w:r w:rsidR="009B4BB0" w:rsidRPr="00641D8F">
        <w:rPr>
          <w:rFonts w:ascii="Arial" w:hAnsi="Arial" w:cs="Arial"/>
          <w:sz w:val="24"/>
          <w:szCs w:val="24"/>
        </w:rPr>
        <w:t>présente</w:t>
      </w:r>
      <w:r w:rsidRPr="00641D8F">
        <w:rPr>
          <w:rFonts w:ascii="Arial" w:hAnsi="Arial" w:cs="Arial"/>
          <w:sz w:val="24"/>
          <w:szCs w:val="24"/>
        </w:rPr>
        <w:t xml:space="preserve"> des insuffisances qui </w:t>
      </w:r>
      <w:r w:rsidR="006D7F0D" w:rsidRPr="00641D8F">
        <w:rPr>
          <w:rFonts w:ascii="Arial" w:hAnsi="Arial" w:cs="Arial"/>
          <w:sz w:val="24"/>
          <w:szCs w:val="24"/>
        </w:rPr>
        <w:t xml:space="preserve">peuvent </w:t>
      </w:r>
      <w:r w:rsidRPr="00641D8F">
        <w:rPr>
          <w:rFonts w:ascii="Arial" w:hAnsi="Arial" w:cs="Arial"/>
          <w:sz w:val="24"/>
          <w:szCs w:val="24"/>
        </w:rPr>
        <w:t>encourager la mise au travail précoce des enfants. On peut notamment relever :</w:t>
      </w:r>
    </w:p>
    <w:p w14:paraId="43F6CACB" w14:textId="77777777" w:rsidR="000F1A3A"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w:t>
      </w:r>
      <w:r w:rsidR="000F1A3A" w:rsidRPr="00641D8F">
        <w:rPr>
          <w:rFonts w:ascii="Arial" w:hAnsi="Arial" w:cs="Arial"/>
          <w:sz w:val="24"/>
          <w:szCs w:val="24"/>
        </w:rPr>
        <w:t>ne insuffisance de</w:t>
      </w:r>
      <w:r w:rsidRPr="00641D8F">
        <w:rPr>
          <w:rFonts w:ascii="Arial" w:hAnsi="Arial" w:cs="Arial"/>
          <w:sz w:val="24"/>
          <w:szCs w:val="24"/>
        </w:rPr>
        <w:t xml:space="preserve"> structures d’accueil,</w:t>
      </w:r>
      <w:r w:rsidR="000F1A3A" w:rsidRPr="00641D8F">
        <w:rPr>
          <w:rFonts w:ascii="Arial" w:hAnsi="Arial" w:cs="Arial"/>
          <w:sz w:val="24"/>
          <w:szCs w:val="24"/>
        </w:rPr>
        <w:t xml:space="preserve"> qui se manifeste par l’existence d’écoles sous paillotte, la profusion des écoles privées, le contingentement des élèves admis en 2</w:t>
      </w:r>
      <w:r w:rsidR="000F1A3A" w:rsidRPr="00641D8F">
        <w:rPr>
          <w:rFonts w:ascii="Arial" w:hAnsi="Arial" w:cs="Arial"/>
          <w:sz w:val="24"/>
          <w:szCs w:val="24"/>
          <w:vertAlign w:val="superscript"/>
        </w:rPr>
        <w:t>nd</w:t>
      </w:r>
      <w:r w:rsidR="000F1A3A" w:rsidRPr="00641D8F">
        <w:rPr>
          <w:rFonts w:ascii="Arial" w:hAnsi="Arial" w:cs="Arial"/>
          <w:sz w:val="24"/>
          <w:szCs w:val="24"/>
        </w:rPr>
        <w:t xml:space="preserve"> ou en 6</w:t>
      </w:r>
      <w:r w:rsidR="000F1A3A" w:rsidRPr="00641D8F">
        <w:rPr>
          <w:rFonts w:ascii="Arial" w:hAnsi="Arial" w:cs="Arial"/>
          <w:sz w:val="24"/>
          <w:szCs w:val="24"/>
          <w:vertAlign w:val="superscript"/>
        </w:rPr>
        <w:t>ème</w:t>
      </w:r>
      <w:r w:rsidR="000F1A3A" w:rsidRPr="00641D8F">
        <w:rPr>
          <w:rFonts w:ascii="Arial" w:hAnsi="Arial" w:cs="Arial"/>
          <w:sz w:val="24"/>
          <w:szCs w:val="24"/>
        </w:rPr>
        <w:t> ;</w:t>
      </w:r>
    </w:p>
    <w:p w14:paraId="6DCEAC74" w14:textId="77777777" w:rsidR="00B60448"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w:t>
      </w:r>
      <w:r w:rsidR="000F1A3A" w:rsidRPr="00641D8F">
        <w:rPr>
          <w:rFonts w:ascii="Arial" w:hAnsi="Arial" w:cs="Arial"/>
          <w:sz w:val="24"/>
          <w:szCs w:val="24"/>
        </w:rPr>
        <w:t>n faible taux de maintien jusqu’au secondaire ;</w:t>
      </w:r>
    </w:p>
    <w:p w14:paraId="2CBACEC2" w14:textId="77777777" w:rsidR="000F1A3A"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un</w:t>
      </w:r>
      <w:r w:rsidR="000F1A3A" w:rsidRPr="00641D8F">
        <w:rPr>
          <w:rFonts w:ascii="Arial" w:hAnsi="Arial" w:cs="Arial"/>
          <w:sz w:val="24"/>
          <w:szCs w:val="24"/>
        </w:rPr>
        <w:t xml:space="preserve"> taux élevé des abandons scolaires, soit pour insuffisance de résultats, </w:t>
      </w:r>
      <w:r w:rsidR="001176FB" w:rsidRPr="00641D8F">
        <w:rPr>
          <w:rFonts w:ascii="Arial" w:hAnsi="Arial" w:cs="Arial"/>
          <w:sz w:val="24"/>
          <w:szCs w:val="24"/>
        </w:rPr>
        <w:t xml:space="preserve">soit </w:t>
      </w:r>
      <w:r w:rsidR="000F1A3A" w:rsidRPr="00641D8F">
        <w:rPr>
          <w:rFonts w:ascii="Arial" w:hAnsi="Arial" w:cs="Arial"/>
          <w:sz w:val="24"/>
          <w:szCs w:val="24"/>
        </w:rPr>
        <w:t>le co</w:t>
      </w:r>
      <w:r w:rsidR="00B41FB5" w:rsidRPr="00641D8F">
        <w:rPr>
          <w:rFonts w:ascii="Arial" w:hAnsi="Arial" w:cs="Arial"/>
          <w:sz w:val="24"/>
          <w:szCs w:val="24"/>
        </w:rPr>
        <w:t>û</w:t>
      </w:r>
      <w:r w:rsidR="000F1A3A" w:rsidRPr="00641D8F">
        <w:rPr>
          <w:rFonts w:ascii="Arial" w:hAnsi="Arial" w:cs="Arial"/>
          <w:sz w:val="24"/>
          <w:szCs w:val="24"/>
        </w:rPr>
        <w:t>t élevé des frais de scolarité pour les élèves n’ayant pas été retenus dans les écoles publiques ;</w:t>
      </w:r>
    </w:p>
    <w:p w14:paraId="159AC29E" w14:textId="77777777" w:rsidR="000F1A3A"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une f</w:t>
      </w:r>
      <w:r w:rsidR="000F1A3A" w:rsidRPr="00641D8F">
        <w:rPr>
          <w:rFonts w:ascii="Arial" w:hAnsi="Arial" w:cs="Arial"/>
          <w:sz w:val="24"/>
          <w:szCs w:val="24"/>
        </w:rPr>
        <w:t>aiblesse du système pour accueillir les élèves qui ne peuvent pas suivre le système classique (renvoyés pour insuffisance de résultat ou âgés) ;</w:t>
      </w:r>
    </w:p>
    <w:p w14:paraId="6D28EE94" w14:textId="77777777" w:rsidR="000F1A3A"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une f</w:t>
      </w:r>
      <w:r w:rsidR="000F1A3A" w:rsidRPr="00641D8F">
        <w:rPr>
          <w:rFonts w:ascii="Arial" w:hAnsi="Arial" w:cs="Arial"/>
          <w:sz w:val="24"/>
          <w:szCs w:val="24"/>
        </w:rPr>
        <w:t>aible application de la gratuité scolaire ;</w:t>
      </w:r>
    </w:p>
    <w:p w14:paraId="56559308" w14:textId="77777777" w:rsidR="000F1A3A" w:rsidRPr="00641D8F" w:rsidRDefault="001D6858" w:rsidP="00641D8F">
      <w:pPr>
        <w:numPr>
          <w:ilvl w:val="0"/>
          <w:numId w:val="21"/>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une f</w:t>
      </w:r>
      <w:r w:rsidR="000F1A3A" w:rsidRPr="00641D8F">
        <w:rPr>
          <w:rFonts w:ascii="Arial" w:hAnsi="Arial" w:cs="Arial"/>
          <w:sz w:val="24"/>
          <w:szCs w:val="24"/>
        </w:rPr>
        <w:t xml:space="preserve">ormation </w:t>
      </w:r>
      <w:r w:rsidRPr="00641D8F">
        <w:rPr>
          <w:rFonts w:ascii="Arial" w:hAnsi="Arial" w:cs="Arial"/>
          <w:sz w:val="24"/>
          <w:szCs w:val="24"/>
        </w:rPr>
        <w:t>théorique,</w:t>
      </w:r>
      <w:r w:rsidR="000F1A3A" w:rsidRPr="00641D8F">
        <w:rPr>
          <w:rFonts w:ascii="Arial" w:hAnsi="Arial" w:cs="Arial"/>
          <w:sz w:val="24"/>
          <w:szCs w:val="24"/>
        </w:rPr>
        <w:t xml:space="preserve"> orientée vers la recherche scientifique et non vers la </w:t>
      </w:r>
      <w:r w:rsidR="001176FB" w:rsidRPr="00641D8F">
        <w:rPr>
          <w:rFonts w:ascii="Arial" w:hAnsi="Arial" w:cs="Arial"/>
          <w:sz w:val="24"/>
          <w:szCs w:val="24"/>
        </w:rPr>
        <w:t>pratique.</w:t>
      </w:r>
    </w:p>
    <w:p w14:paraId="2BF69012" w14:textId="77777777" w:rsidR="000F1A3A" w:rsidRPr="00641D8F" w:rsidRDefault="000F1A3A" w:rsidP="00641D8F">
      <w:pPr>
        <w:autoSpaceDE w:val="0"/>
        <w:autoSpaceDN w:val="0"/>
        <w:adjustRightInd w:val="0"/>
        <w:spacing w:before="120" w:line="23" w:lineRule="atLeast"/>
        <w:rPr>
          <w:rFonts w:ascii="Arial" w:hAnsi="Arial" w:cs="Arial"/>
          <w:sz w:val="24"/>
          <w:szCs w:val="24"/>
        </w:rPr>
      </w:pPr>
    </w:p>
    <w:p w14:paraId="2D01C72D" w14:textId="77777777" w:rsidR="000056BD" w:rsidRDefault="00292172" w:rsidP="00641D8F">
      <w:pPr>
        <w:pStyle w:val="Heading4"/>
        <w:numPr>
          <w:ilvl w:val="2"/>
          <w:numId w:val="38"/>
        </w:numPr>
        <w:spacing w:before="120" w:after="120" w:line="23" w:lineRule="atLeast"/>
        <w:rPr>
          <w:rFonts w:ascii="Arial" w:hAnsi="Arial" w:cs="Arial"/>
          <w:sz w:val="24"/>
          <w:szCs w:val="24"/>
        </w:rPr>
      </w:pPr>
      <w:r w:rsidRPr="007C3C03">
        <w:rPr>
          <w:rFonts w:ascii="Arial" w:hAnsi="Arial" w:cs="Arial"/>
          <w:i w:val="0"/>
          <w:color w:val="auto"/>
          <w:sz w:val="24"/>
          <w:szCs w:val="24"/>
        </w:rPr>
        <w:t xml:space="preserve"> </w:t>
      </w:r>
      <w:r w:rsidR="00901679" w:rsidRPr="007C3C03">
        <w:rPr>
          <w:rFonts w:ascii="Arial" w:hAnsi="Arial" w:cs="Arial"/>
          <w:i w:val="0"/>
          <w:color w:val="auto"/>
          <w:sz w:val="24"/>
          <w:szCs w:val="24"/>
        </w:rPr>
        <w:t>Causes liées aux crises sociopolitiques</w:t>
      </w:r>
      <w:r w:rsidR="007C3C03" w:rsidRPr="007C3C03">
        <w:rPr>
          <w:rFonts w:ascii="Arial" w:hAnsi="Arial" w:cs="Arial"/>
          <w:i w:val="0"/>
          <w:color w:val="auto"/>
          <w:sz w:val="24"/>
          <w:szCs w:val="24"/>
          <w:lang w:val="fr-FR"/>
        </w:rPr>
        <w:t>,</w:t>
      </w:r>
      <w:r w:rsidR="00901679" w:rsidRPr="00641D8F">
        <w:rPr>
          <w:rFonts w:ascii="Arial" w:hAnsi="Arial" w:cs="Arial"/>
          <w:i w:val="0"/>
          <w:color w:val="auto"/>
          <w:sz w:val="24"/>
          <w:szCs w:val="24"/>
        </w:rPr>
        <w:t xml:space="preserve"> humanitaires</w:t>
      </w:r>
      <w:r w:rsidR="00A65EDA" w:rsidRPr="00641D8F">
        <w:rPr>
          <w:rFonts w:ascii="Arial" w:hAnsi="Arial" w:cs="Arial"/>
          <w:i w:val="0"/>
          <w:color w:val="auto"/>
          <w:sz w:val="24"/>
          <w:szCs w:val="24"/>
        </w:rPr>
        <w:t xml:space="preserve"> et aux catastrophe</w:t>
      </w:r>
      <w:r w:rsidR="00901679" w:rsidRPr="00641D8F">
        <w:rPr>
          <w:rFonts w:ascii="Arial" w:hAnsi="Arial" w:cs="Arial"/>
          <w:i w:val="0"/>
          <w:color w:val="auto"/>
          <w:sz w:val="24"/>
          <w:szCs w:val="24"/>
        </w:rPr>
        <w:t>s naturelles</w:t>
      </w:r>
    </w:p>
    <w:p w14:paraId="3842CB83" w14:textId="77777777" w:rsidR="00292172" w:rsidRPr="00641D8F" w:rsidRDefault="00717047"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Les catastrophes nature</w:t>
      </w:r>
      <w:r w:rsidR="002F713C" w:rsidRPr="00641D8F">
        <w:rPr>
          <w:rFonts w:ascii="Arial" w:hAnsi="Arial" w:cs="Arial"/>
          <w:sz w:val="24"/>
          <w:szCs w:val="24"/>
        </w:rPr>
        <w:t xml:space="preserve">lles telles que les inondations et </w:t>
      </w:r>
      <w:r w:rsidRPr="00641D8F">
        <w:rPr>
          <w:rFonts w:ascii="Arial" w:hAnsi="Arial" w:cs="Arial"/>
          <w:sz w:val="24"/>
          <w:szCs w:val="24"/>
        </w:rPr>
        <w:t xml:space="preserve"> les crises liées aux situation</w:t>
      </w:r>
      <w:r w:rsidR="00A65EDA" w:rsidRPr="00641D8F">
        <w:rPr>
          <w:rFonts w:ascii="Arial" w:hAnsi="Arial" w:cs="Arial"/>
          <w:sz w:val="24"/>
          <w:szCs w:val="24"/>
        </w:rPr>
        <w:t>s</w:t>
      </w:r>
      <w:r w:rsidRPr="00641D8F">
        <w:rPr>
          <w:rFonts w:ascii="Arial" w:hAnsi="Arial" w:cs="Arial"/>
          <w:sz w:val="24"/>
          <w:szCs w:val="24"/>
        </w:rPr>
        <w:t xml:space="preserve"> de guerres, aux conflits</w:t>
      </w:r>
      <w:r w:rsidR="002F713C" w:rsidRPr="00641D8F">
        <w:rPr>
          <w:rFonts w:ascii="Arial" w:hAnsi="Arial" w:cs="Arial"/>
          <w:sz w:val="24"/>
          <w:szCs w:val="24"/>
        </w:rPr>
        <w:t>,</w:t>
      </w:r>
      <w:r w:rsidRPr="00641D8F">
        <w:rPr>
          <w:rFonts w:ascii="Arial" w:hAnsi="Arial" w:cs="Arial"/>
          <w:sz w:val="24"/>
          <w:szCs w:val="24"/>
        </w:rPr>
        <w:t xml:space="preserve"> provoquent des déplacements de population</w:t>
      </w:r>
      <w:r w:rsidR="00A65EDA" w:rsidRPr="00641D8F">
        <w:rPr>
          <w:rFonts w:ascii="Arial" w:hAnsi="Arial" w:cs="Arial"/>
          <w:sz w:val="24"/>
          <w:szCs w:val="24"/>
        </w:rPr>
        <w:t xml:space="preserve">, l’enrôlement des enfants dans des forces armées, l’insécurité </w:t>
      </w:r>
      <w:r w:rsidRPr="00641D8F">
        <w:rPr>
          <w:rFonts w:ascii="Arial" w:hAnsi="Arial" w:cs="Arial"/>
          <w:sz w:val="24"/>
          <w:szCs w:val="24"/>
        </w:rPr>
        <w:t>et la perte de revenus. Ces situations rendent vulnérables les populations et accroissent le risque de PFTE chez les enfants des ménages victimes.</w:t>
      </w:r>
      <w:bookmarkEnd w:id="28"/>
    </w:p>
    <w:p w14:paraId="758622F9" w14:textId="77777777" w:rsidR="007955CF" w:rsidRPr="00641D8F" w:rsidRDefault="0079306D" w:rsidP="00641D8F">
      <w:pPr>
        <w:pStyle w:val="Heading3"/>
        <w:numPr>
          <w:ilvl w:val="1"/>
          <w:numId w:val="38"/>
        </w:numPr>
        <w:spacing w:before="120" w:after="120" w:line="23" w:lineRule="atLeast"/>
        <w:rPr>
          <w:rFonts w:ascii="Arial" w:hAnsi="Arial" w:cs="Arial"/>
          <w:sz w:val="24"/>
          <w:szCs w:val="24"/>
        </w:rPr>
      </w:pPr>
      <w:bookmarkStart w:id="29" w:name="_Toc485381084"/>
      <w:r w:rsidRPr="00641D8F">
        <w:rPr>
          <w:rFonts w:ascii="Arial" w:hAnsi="Arial" w:cs="Arial"/>
          <w:sz w:val="24"/>
          <w:szCs w:val="24"/>
        </w:rPr>
        <w:t>C</w:t>
      </w:r>
      <w:r w:rsidR="007955CF" w:rsidRPr="00641D8F">
        <w:rPr>
          <w:rFonts w:ascii="Arial" w:hAnsi="Arial" w:cs="Arial"/>
          <w:sz w:val="24"/>
          <w:szCs w:val="24"/>
        </w:rPr>
        <w:t>onséquences</w:t>
      </w:r>
      <w:bookmarkEnd w:id="29"/>
    </w:p>
    <w:p w14:paraId="35F8A81D" w14:textId="77777777" w:rsidR="00AC2A83" w:rsidRPr="00641D8F" w:rsidRDefault="00292172" w:rsidP="00641D8F">
      <w:pPr>
        <w:pStyle w:val="ListParagraph"/>
        <w:spacing w:before="120" w:line="23" w:lineRule="atLeast"/>
        <w:ind w:left="0"/>
        <w:rPr>
          <w:rFonts w:ascii="Arial" w:hAnsi="Arial" w:cs="Arial"/>
          <w:sz w:val="24"/>
          <w:szCs w:val="24"/>
        </w:rPr>
      </w:pPr>
      <w:r w:rsidRPr="00641D8F">
        <w:rPr>
          <w:rFonts w:ascii="Arial" w:hAnsi="Arial" w:cs="Arial"/>
          <w:sz w:val="24"/>
          <w:szCs w:val="24"/>
        </w:rPr>
        <w:t xml:space="preserve"> Les conséquences du travail des enfants </w:t>
      </w:r>
      <w:r w:rsidR="00D74E8F" w:rsidRPr="00641D8F">
        <w:rPr>
          <w:rFonts w:ascii="Arial" w:hAnsi="Arial" w:cs="Arial"/>
          <w:sz w:val="24"/>
          <w:szCs w:val="24"/>
        </w:rPr>
        <w:t xml:space="preserve">sont </w:t>
      </w:r>
      <w:r w:rsidRPr="00641D8F">
        <w:rPr>
          <w:rFonts w:ascii="Arial" w:hAnsi="Arial" w:cs="Arial"/>
          <w:sz w:val="24"/>
          <w:szCs w:val="24"/>
        </w:rPr>
        <w:t xml:space="preserve"> perceptibles à </w:t>
      </w:r>
      <w:r w:rsidR="00374E44" w:rsidRPr="00641D8F">
        <w:rPr>
          <w:rFonts w:ascii="Arial" w:hAnsi="Arial" w:cs="Arial"/>
          <w:sz w:val="24"/>
          <w:szCs w:val="24"/>
        </w:rPr>
        <w:t xml:space="preserve">différents </w:t>
      </w:r>
      <w:r w:rsidRPr="00641D8F">
        <w:rPr>
          <w:rFonts w:ascii="Arial" w:hAnsi="Arial" w:cs="Arial"/>
          <w:sz w:val="24"/>
          <w:szCs w:val="24"/>
        </w:rPr>
        <w:t>niveaux :</w:t>
      </w:r>
    </w:p>
    <w:p w14:paraId="1F562B8A" w14:textId="77777777" w:rsidR="000056BD" w:rsidRDefault="000056BD" w:rsidP="000056BD">
      <w:pPr>
        <w:pStyle w:val="Heading4"/>
        <w:numPr>
          <w:ilvl w:val="2"/>
          <w:numId w:val="38"/>
        </w:numPr>
        <w:spacing w:before="120" w:after="120" w:line="23" w:lineRule="atLeast"/>
        <w:jc w:val="both"/>
        <w:rPr>
          <w:rFonts w:ascii="Arial" w:hAnsi="Arial" w:cs="Arial"/>
          <w:i w:val="0"/>
          <w:color w:val="auto"/>
          <w:sz w:val="24"/>
          <w:szCs w:val="24"/>
        </w:rPr>
      </w:pPr>
      <w:bookmarkStart w:id="30" w:name="_Toc331771346"/>
      <w:bookmarkStart w:id="31" w:name="_Toc243978256"/>
      <w:r>
        <w:rPr>
          <w:rFonts w:ascii="Arial" w:hAnsi="Arial" w:cs="Arial"/>
          <w:i w:val="0"/>
          <w:color w:val="auto"/>
          <w:sz w:val="24"/>
          <w:szCs w:val="24"/>
          <w:lang w:val="fr-FR"/>
        </w:rPr>
        <w:t xml:space="preserve">Au </w:t>
      </w:r>
      <w:r w:rsidRPr="000056BD">
        <w:rPr>
          <w:rFonts w:ascii="Arial" w:hAnsi="Arial" w:cs="Arial"/>
          <w:i w:val="0"/>
          <w:color w:val="auto"/>
          <w:sz w:val="24"/>
          <w:szCs w:val="24"/>
        </w:rPr>
        <w:t>niveau individuel : fragilisation de la santé des enfants et de leur développement physique et psychologique</w:t>
      </w:r>
    </w:p>
    <w:bookmarkEnd w:id="30"/>
    <w:bookmarkEnd w:id="31"/>
    <w:p w14:paraId="47D12027" w14:textId="77777777" w:rsidR="007347EF" w:rsidRPr="007347EF" w:rsidRDefault="00292172" w:rsidP="007347EF">
      <w:pPr>
        <w:pStyle w:val="Heading4"/>
        <w:spacing w:before="120" w:after="120" w:line="23" w:lineRule="atLeast"/>
        <w:jc w:val="both"/>
        <w:rPr>
          <w:rFonts w:ascii="Arial" w:eastAsia="Calibri" w:hAnsi="Arial" w:cs="Arial"/>
          <w:b w:val="0"/>
          <w:bCs w:val="0"/>
          <w:i w:val="0"/>
          <w:iCs w:val="0"/>
          <w:color w:val="auto"/>
          <w:sz w:val="24"/>
          <w:szCs w:val="24"/>
          <w:lang w:val="fr-FR"/>
        </w:rPr>
      </w:pPr>
      <w:r w:rsidRPr="007347EF">
        <w:rPr>
          <w:rFonts w:ascii="Arial" w:eastAsia="Calibri" w:hAnsi="Arial" w:cs="Arial"/>
          <w:b w:val="0"/>
          <w:bCs w:val="0"/>
          <w:i w:val="0"/>
          <w:iCs w:val="0"/>
          <w:color w:val="auto"/>
          <w:sz w:val="24"/>
          <w:szCs w:val="24"/>
          <w:lang w:val="fr-FR"/>
        </w:rPr>
        <w:t>Les enfants qui sont astreints aux pires formes de travail rencontrent généralement des problèmes de santé, qui affectent doublement leur croissance physique et leur épanouissement. L’ENTE indique que les enfants travailleurs consacrent entre 19 et 25 heures par semaine à l’exercice de leurs activités. Ce qui a des conséquences telles que la fragilisation de leur santé et de leur</w:t>
      </w:r>
      <w:r w:rsidR="00511F7A" w:rsidRPr="007347EF">
        <w:rPr>
          <w:rFonts w:ascii="Arial" w:eastAsia="Calibri" w:hAnsi="Arial" w:cs="Arial"/>
          <w:b w:val="0"/>
          <w:bCs w:val="0"/>
          <w:i w:val="0"/>
          <w:iCs w:val="0"/>
          <w:color w:val="auto"/>
          <w:sz w:val="24"/>
          <w:szCs w:val="24"/>
          <w:lang w:val="fr-FR"/>
        </w:rPr>
        <w:t xml:space="preserve"> </w:t>
      </w:r>
      <w:r w:rsidRPr="007347EF">
        <w:rPr>
          <w:rFonts w:ascii="Arial" w:eastAsia="Calibri" w:hAnsi="Arial" w:cs="Arial"/>
          <w:b w:val="0"/>
          <w:bCs w:val="0"/>
          <w:i w:val="0"/>
          <w:iCs w:val="0"/>
          <w:color w:val="auto"/>
          <w:sz w:val="24"/>
          <w:szCs w:val="24"/>
          <w:lang w:val="fr-FR"/>
        </w:rPr>
        <w:t xml:space="preserve">développement physique et psychologique. Les enfants qui exercent dans les mines, les carrières, les champs de coton, connaissent </w:t>
      </w:r>
      <w:r w:rsidR="00F12D32" w:rsidRPr="007347EF">
        <w:rPr>
          <w:rFonts w:ascii="Arial" w:eastAsia="Calibri" w:hAnsi="Arial" w:cs="Arial"/>
          <w:b w:val="0"/>
          <w:bCs w:val="0"/>
          <w:i w:val="0"/>
          <w:iCs w:val="0"/>
          <w:color w:val="auto"/>
          <w:sz w:val="24"/>
          <w:szCs w:val="24"/>
          <w:lang w:val="fr-FR"/>
        </w:rPr>
        <w:t>d</w:t>
      </w:r>
      <w:r w:rsidRPr="007347EF">
        <w:rPr>
          <w:rFonts w:ascii="Arial" w:eastAsia="Calibri" w:hAnsi="Arial" w:cs="Arial"/>
          <w:b w:val="0"/>
          <w:bCs w:val="0"/>
          <w:i w:val="0"/>
          <w:iCs w:val="0"/>
          <w:color w:val="auto"/>
          <w:sz w:val="24"/>
          <w:szCs w:val="24"/>
          <w:lang w:val="fr-FR"/>
        </w:rPr>
        <w:t>e plus une précarité sanitaire, n’ayant pas souvent les moyens de se prendre en charge, lorsqu’interviennent des blessures, des surdosages liés aux amphétamines et aux drogues, des intoxications médicamenteuses ou alimentaires, des maladies respiratoires, etc</w:t>
      </w:r>
    </w:p>
    <w:p w14:paraId="3CCB5BE6" w14:textId="77777777" w:rsidR="00292172" w:rsidRPr="00AF6992" w:rsidRDefault="00AF6992" w:rsidP="007347EF">
      <w:pPr>
        <w:pStyle w:val="Heading4"/>
        <w:numPr>
          <w:ilvl w:val="2"/>
          <w:numId w:val="38"/>
        </w:numPr>
        <w:spacing w:before="120" w:after="120" w:line="23" w:lineRule="atLeast"/>
        <w:jc w:val="both"/>
        <w:rPr>
          <w:rFonts w:ascii="Arial" w:hAnsi="Arial" w:cs="Arial"/>
          <w:sz w:val="24"/>
          <w:szCs w:val="24"/>
        </w:rPr>
      </w:pPr>
      <w:r w:rsidRPr="006F2CBE">
        <w:rPr>
          <w:rFonts w:ascii="Arial" w:hAnsi="Arial" w:cs="Arial"/>
          <w:i w:val="0"/>
          <w:color w:val="auto"/>
          <w:sz w:val="24"/>
          <w:szCs w:val="24"/>
        </w:rPr>
        <w:t>Au niveau familial: un cercle vicieux de maintien dans la pauvreté</w:t>
      </w:r>
    </w:p>
    <w:p w14:paraId="60915753" w14:textId="77777777" w:rsidR="00622321" w:rsidRPr="00641D8F" w:rsidRDefault="00622321"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 xml:space="preserve">Dans un monde orienté vers le modernisme, l’industrie et les nouvelles technologies, l’accès à un emploi décent </w:t>
      </w:r>
      <w:r w:rsidR="00EB05A6" w:rsidRPr="00641D8F">
        <w:rPr>
          <w:rFonts w:ascii="Arial" w:hAnsi="Arial" w:cs="Arial"/>
          <w:sz w:val="24"/>
          <w:szCs w:val="24"/>
        </w:rPr>
        <w:t>requiert</w:t>
      </w:r>
      <w:r w:rsidRPr="00641D8F">
        <w:rPr>
          <w:rFonts w:ascii="Arial" w:hAnsi="Arial" w:cs="Arial"/>
          <w:sz w:val="24"/>
          <w:szCs w:val="24"/>
        </w:rPr>
        <w:t xml:space="preserve"> </w:t>
      </w:r>
      <w:r w:rsidR="00EB05A6" w:rsidRPr="00641D8F">
        <w:rPr>
          <w:rFonts w:ascii="Arial" w:hAnsi="Arial" w:cs="Arial"/>
          <w:sz w:val="24"/>
          <w:szCs w:val="24"/>
        </w:rPr>
        <w:t>une</w:t>
      </w:r>
      <w:r w:rsidRPr="00641D8F">
        <w:rPr>
          <w:rFonts w:ascii="Arial" w:hAnsi="Arial" w:cs="Arial"/>
          <w:sz w:val="24"/>
          <w:szCs w:val="24"/>
        </w:rPr>
        <w:t xml:space="preserve"> qualification professionnelle.</w:t>
      </w:r>
    </w:p>
    <w:p w14:paraId="42D00403" w14:textId="77777777" w:rsidR="00622321" w:rsidRPr="00641D8F" w:rsidRDefault="00622321"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 xml:space="preserve">Cependant, les enfants travailleurs sont condamnés à effectuer les tâches élémentaires et rudimentaires, n’offrant pas d’alternatives pour un emploi décent à l’âge adulte. Le travail des enfants est une solution transitoire à la </w:t>
      </w:r>
      <w:r w:rsidR="007C5462" w:rsidRPr="00641D8F">
        <w:rPr>
          <w:rFonts w:ascii="Arial" w:hAnsi="Arial" w:cs="Arial"/>
          <w:sz w:val="24"/>
          <w:szCs w:val="24"/>
        </w:rPr>
        <w:t xml:space="preserve">satisfaction </w:t>
      </w:r>
      <w:r w:rsidRPr="00641D8F">
        <w:rPr>
          <w:rFonts w:ascii="Arial" w:hAnsi="Arial" w:cs="Arial"/>
          <w:sz w:val="24"/>
          <w:szCs w:val="24"/>
        </w:rPr>
        <w:t>de leurs besoins ou de ceux de leurs parents. Il donne l’illusion de solutionner des problèmes, mais en réalité, il ne les résout pas.</w:t>
      </w:r>
    </w:p>
    <w:p w14:paraId="4136C068" w14:textId="77777777" w:rsidR="00622321" w:rsidRDefault="00622321"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Par manque d’alternatives, les enfants travailleurs perpétueront donc les conditions de vie qu’ils ont voulu éviter en allant très tôt au travail, d’où leur maintien dans un cercle vicieux de la pauvreté.</w:t>
      </w:r>
    </w:p>
    <w:p w14:paraId="6C801D09" w14:textId="77777777" w:rsidR="00AF6992" w:rsidRDefault="00AF6992" w:rsidP="00641D8F">
      <w:pPr>
        <w:pStyle w:val="Heading4"/>
        <w:numPr>
          <w:ilvl w:val="2"/>
          <w:numId w:val="38"/>
        </w:numPr>
        <w:spacing w:before="120" w:after="120" w:line="23" w:lineRule="atLeast"/>
        <w:jc w:val="both"/>
        <w:rPr>
          <w:rFonts w:ascii="Arial" w:hAnsi="Arial" w:cs="Arial"/>
          <w:i w:val="0"/>
          <w:color w:val="auto"/>
          <w:sz w:val="24"/>
          <w:szCs w:val="24"/>
        </w:rPr>
      </w:pPr>
      <w:r w:rsidRPr="00F83E19">
        <w:rPr>
          <w:rFonts w:ascii="Arial" w:hAnsi="Arial" w:cs="Arial"/>
          <w:i w:val="0"/>
          <w:color w:val="auto"/>
          <w:sz w:val="24"/>
          <w:szCs w:val="24"/>
        </w:rPr>
        <w:t>Au niveau national: Un frein au développement</w:t>
      </w:r>
    </w:p>
    <w:p w14:paraId="09E6D883" w14:textId="77777777" w:rsidR="00292172" w:rsidRPr="00641D8F" w:rsidRDefault="00292172" w:rsidP="00641D8F">
      <w:pPr>
        <w:pStyle w:val="NormalWeb"/>
        <w:spacing w:before="120" w:beforeAutospacing="0" w:after="120" w:afterAutospacing="0" w:line="23" w:lineRule="atLeast"/>
        <w:jc w:val="both"/>
        <w:rPr>
          <w:rFonts w:ascii="Arial" w:hAnsi="Arial" w:cs="Arial"/>
          <w:bCs/>
          <w:i w:val="0"/>
        </w:rPr>
      </w:pPr>
      <w:r w:rsidRPr="00641D8F">
        <w:rPr>
          <w:rFonts w:ascii="Arial" w:hAnsi="Arial" w:cs="Arial"/>
          <w:bCs/>
          <w:i w:val="0"/>
        </w:rPr>
        <w:t>Le travail des enfants ne peut pas contribuer au développement de l’économie du Burkina Faso en ce sens que les enfants concernés ne constituent pas une main-d’œuvre qualifiée</w:t>
      </w:r>
      <w:r w:rsidR="000A7AA6" w:rsidRPr="00641D8F">
        <w:rPr>
          <w:rFonts w:ascii="Arial" w:hAnsi="Arial" w:cs="Arial"/>
          <w:bCs/>
          <w:i w:val="0"/>
        </w:rPr>
        <w:t>.</w:t>
      </w:r>
      <w:r w:rsidRPr="00641D8F">
        <w:rPr>
          <w:rFonts w:ascii="Arial" w:hAnsi="Arial" w:cs="Arial"/>
          <w:bCs/>
          <w:i w:val="0"/>
        </w:rPr>
        <w:t xml:space="preserve"> </w:t>
      </w:r>
      <w:r w:rsidR="000A7AA6" w:rsidRPr="00641D8F">
        <w:rPr>
          <w:rFonts w:ascii="Arial" w:hAnsi="Arial" w:cs="Arial"/>
          <w:bCs/>
          <w:i w:val="0"/>
        </w:rPr>
        <w:t xml:space="preserve">De </w:t>
      </w:r>
      <w:r w:rsidRPr="00641D8F">
        <w:rPr>
          <w:rFonts w:ascii="Arial" w:hAnsi="Arial" w:cs="Arial"/>
          <w:bCs/>
          <w:i w:val="0"/>
        </w:rPr>
        <w:t>ce fait</w:t>
      </w:r>
      <w:r w:rsidR="000A7AA6" w:rsidRPr="00641D8F">
        <w:rPr>
          <w:rFonts w:ascii="Arial" w:hAnsi="Arial" w:cs="Arial"/>
          <w:bCs/>
          <w:i w:val="0"/>
        </w:rPr>
        <w:t>,</w:t>
      </w:r>
      <w:r w:rsidRPr="00641D8F">
        <w:rPr>
          <w:rFonts w:ascii="Arial" w:hAnsi="Arial" w:cs="Arial"/>
          <w:bCs/>
          <w:i w:val="0"/>
        </w:rPr>
        <w:t xml:space="preserve"> le recours à une telle main-d’œuvre ne saurai</w:t>
      </w:r>
      <w:r w:rsidR="00DE03E3" w:rsidRPr="00641D8F">
        <w:rPr>
          <w:rFonts w:ascii="Arial" w:hAnsi="Arial" w:cs="Arial"/>
          <w:bCs/>
          <w:i w:val="0"/>
        </w:rPr>
        <w:t>t</w:t>
      </w:r>
      <w:r w:rsidRPr="00641D8F">
        <w:rPr>
          <w:rFonts w:ascii="Arial" w:hAnsi="Arial" w:cs="Arial"/>
          <w:bCs/>
          <w:i w:val="0"/>
        </w:rPr>
        <w:t xml:space="preserve"> être une voie d’essor. Plus on s’engage précocement au travail pour sortir de la pauvreté, plus on y restera. </w:t>
      </w:r>
    </w:p>
    <w:p w14:paraId="780CBEFA" w14:textId="77777777" w:rsidR="00292172" w:rsidRPr="00641D8F" w:rsidDel="00420D9A" w:rsidRDefault="00292172" w:rsidP="00641D8F">
      <w:pPr>
        <w:pStyle w:val="NormalWeb"/>
        <w:spacing w:before="120" w:beforeAutospacing="0" w:after="120" w:afterAutospacing="0" w:line="23" w:lineRule="atLeast"/>
        <w:jc w:val="both"/>
        <w:rPr>
          <w:rFonts w:ascii="Arial" w:hAnsi="Arial" w:cs="Arial"/>
          <w:bCs/>
          <w:i w:val="0"/>
        </w:rPr>
      </w:pPr>
      <w:r w:rsidRPr="00641D8F">
        <w:rPr>
          <w:rFonts w:ascii="Arial" w:hAnsi="Arial" w:cs="Arial"/>
          <w:bCs/>
          <w:i w:val="0"/>
        </w:rPr>
        <w:t xml:space="preserve">Les ménages pauvres dont les enfants travaillent, participent d’une certaine manière au renforcement ou au maintien de leur état de pauvreté qui peut devenir durable et non plus transitoire. </w:t>
      </w:r>
    </w:p>
    <w:p w14:paraId="1C076F2A" w14:textId="77777777" w:rsidR="00025AD8" w:rsidRPr="00641D8F" w:rsidRDefault="00D50A7D" w:rsidP="00641D8F">
      <w:pPr>
        <w:pStyle w:val="Heading2"/>
        <w:numPr>
          <w:ilvl w:val="0"/>
          <w:numId w:val="35"/>
        </w:numPr>
        <w:spacing w:before="120" w:after="120" w:line="23" w:lineRule="atLeast"/>
        <w:ind w:left="1134" w:hanging="426"/>
        <w:rPr>
          <w:rFonts w:ascii="Arial" w:hAnsi="Arial" w:cs="Arial"/>
          <w:i w:val="0"/>
          <w:sz w:val="24"/>
          <w:szCs w:val="24"/>
        </w:rPr>
      </w:pPr>
      <w:bookmarkStart w:id="32" w:name="_Toc485381085"/>
      <w:r w:rsidRPr="00641D8F">
        <w:rPr>
          <w:rFonts w:ascii="Arial" w:hAnsi="Arial" w:cs="Arial"/>
          <w:i w:val="0"/>
          <w:sz w:val="24"/>
          <w:szCs w:val="24"/>
        </w:rPr>
        <w:t>S</w:t>
      </w:r>
      <w:r w:rsidR="000A1F6D" w:rsidRPr="00641D8F">
        <w:rPr>
          <w:rFonts w:ascii="Arial" w:hAnsi="Arial" w:cs="Arial"/>
          <w:i w:val="0"/>
          <w:sz w:val="24"/>
          <w:szCs w:val="24"/>
        </w:rPr>
        <w:t>tratégies antérieures</w:t>
      </w:r>
      <w:bookmarkEnd w:id="32"/>
      <w:r w:rsidR="000A1F6D" w:rsidRPr="00641D8F">
        <w:rPr>
          <w:rFonts w:ascii="Arial" w:hAnsi="Arial" w:cs="Arial"/>
          <w:i w:val="0"/>
          <w:sz w:val="24"/>
          <w:szCs w:val="24"/>
        </w:rPr>
        <w:t xml:space="preserve"> </w:t>
      </w:r>
    </w:p>
    <w:p w14:paraId="644058ED" w14:textId="77777777" w:rsidR="00025AD8" w:rsidRPr="00641D8F" w:rsidRDefault="00025AD8"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Dans le cadre de la lutte contre les PFTE, des actions et stratégies multiformes et multisectorielles ont été menées aussi bien par les structures étatiques que non étatiques.</w:t>
      </w:r>
    </w:p>
    <w:p w14:paraId="13A05E8E" w14:textId="77777777" w:rsidR="00E606B8" w:rsidRPr="00641D8F" w:rsidRDefault="00025AD8"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Au niveau des actions de l’Etat, on peut noter :</w:t>
      </w:r>
    </w:p>
    <w:p w14:paraId="0A583AFE" w14:textId="77777777" w:rsidR="00E606B8" w:rsidRPr="00641D8F" w:rsidRDefault="00E606B8" w:rsidP="00641D8F">
      <w:pPr>
        <w:pStyle w:val="ListParagraph"/>
        <w:numPr>
          <w:ilvl w:val="0"/>
          <w:numId w:val="22"/>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la</w:t>
      </w:r>
      <w:r w:rsidR="0075014A" w:rsidRPr="00641D8F">
        <w:rPr>
          <w:rFonts w:ascii="Arial" w:hAnsi="Arial" w:cs="Arial"/>
          <w:sz w:val="24"/>
          <w:szCs w:val="24"/>
        </w:rPr>
        <w:t xml:space="preserve"> </w:t>
      </w:r>
      <w:r w:rsidRPr="00641D8F">
        <w:rPr>
          <w:rFonts w:ascii="Arial" w:hAnsi="Arial" w:cs="Arial"/>
          <w:sz w:val="24"/>
          <w:szCs w:val="24"/>
        </w:rPr>
        <w:t>mise en œuvre du projet «  enfants dans les mines et carrières artisanales dans cinq régions du Burkina Faso, 2009-2013 » ;</w:t>
      </w:r>
    </w:p>
    <w:p w14:paraId="75DBC7BC" w14:textId="77777777" w:rsidR="00025AD8" w:rsidRPr="00641D8F" w:rsidRDefault="00025AD8" w:rsidP="00641D8F">
      <w:pPr>
        <w:pStyle w:val="ListParagraph"/>
        <w:numPr>
          <w:ilvl w:val="0"/>
          <w:numId w:val="22"/>
        </w:numPr>
        <w:spacing w:before="120" w:line="23" w:lineRule="atLeast"/>
        <w:rPr>
          <w:rFonts w:ascii="Arial" w:hAnsi="Arial" w:cs="Arial"/>
          <w:sz w:val="24"/>
          <w:szCs w:val="24"/>
        </w:rPr>
      </w:pPr>
      <w:r w:rsidRPr="00641D8F">
        <w:rPr>
          <w:rFonts w:ascii="Arial" w:hAnsi="Arial" w:cs="Arial"/>
          <w:sz w:val="24"/>
          <w:szCs w:val="24"/>
        </w:rPr>
        <w:t>l’adoption du programme national de lutte contre le travail des enfants dans l’orpaillage</w:t>
      </w:r>
      <w:r w:rsidR="00F900BF" w:rsidRPr="00641D8F">
        <w:rPr>
          <w:rFonts w:ascii="Arial" w:hAnsi="Arial" w:cs="Arial"/>
          <w:sz w:val="24"/>
          <w:szCs w:val="24"/>
        </w:rPr>
        <w:t>,</w:t>
      </w:r>
      <w:r w:rsidRPr="00641D8F">
        <w:rPr>
          <w:rFonts w:ascii="Arial" w:hAnsi="Arial" w:cs="Arial"/>
          <w:sz w:val="24"/>
          <w:szCs w:val="24"/>
        </w:rPr>
        <w:t xml:space="preserve"> 2015-2019 </w:t>
      </w:r>
      <w:r w:rsidR="00E606B8" w:rsidRPr="00641D8F">
        <w:rPr>
          <w:rFonts w:ascii="Arial" w:hAnsi="Arial" w:cs="Arial"/>
          <w:sz w:val="24"/>
          <w:szCs w:val="24"/>
        </w:rPr>
        <w:t>;</w:t>
      </w:r>
    </w:p>
    <w:p w14:paraId="0B8A709C" w14:textId="77777777" w:rsidR="0075014A" w:rsidRPr="00641D8F" w:rsidRDefault="00025AD8" w:rsidP="00641D8F">
      <w:pPr>
        <w:pStyle w:val="ListParagraph"/>
        <w:numPr>
          <w:ilvl w:val="0"/>
          <w:numId w:val="22"/>
        </w:numPr>
        <w:spacing w:before="120" w:line="23" w:lineRule="atLeast"/>
        <w:rPr>
          <w:rFonts w:ascii="Arial" w:hAnsi="Arial" w:cs="Arial"/>
          <w:sz w:val="24"/>
          <w:szCs w:val="24"/>
        </w:rPr>
      </w:pPr>
      <w:r w:rsidRPr="00641D8F">
        <w:rPr>
          <w:rFonts w:ascii="Arial" w:hAnsi="Arial" w:cs="Arial"/>
          <w:sz w:val="24"/>
          <w:szCs w:val="24"/>
        </w:rPr>
        <w:t>l’adoption et la mise en œuvre d’une feuille de route de prévention, de retrait et de réinsertion des enfants issus  des sites d’orpaillage et des carrières artisanales</w:t>
      </w:r>
      <w:r w:rsidR="00F900BF" w:rsidRPr="00641D8F">
        <w:rPr>
          <w:rFonts w:ascii="Arial" w:hAnsi="Arial" w:cs="Arial"/>
          <w:sz w:val="24"/>
          <w:szCs w:val="24"/>
        </w:rPr>
        <w:t>,</w:t>
      </w:r>
      <w:r w:rsidRPr="00641D8F">
        <w:rPr>
          <w:rFonts w:ascii="Arial" w:hAnsi="Arial" w:cs="Arial"/>
          <w:sz w:val="24"/>
          <w:szCs w:val="24"/>
        </w:rPr>
        <w:t xml:space="preserve"> 2015-2019</w:t>
      </w:r>
      <w:r w:rsidR="0075014A" w:rsidRPr="00641D8F">
        <w:rPr>
          <w:rFonts w:ascii="Arial" w:hAnsi="Arial" w:cs="Arial"/>
          <w:sz w:val="24"/>
          <w:szCs w:val="24"/>
        </w:rPr>
        <w:t> ;</w:t>
      </w:r>
    </w:p>
    <w:p w14:paraId="590EC725" w14:textId="77777777" w:rsidR="00025AD8" w:rsidRPr="00641D8F" w:rsidRDefault="0075014A" w:rsidP="00641D8F">
      <w:pPr>
        <w:pStyle w:val="ListParagraph"/>
        <w:numPr>
          <w:ilvl w:val="0"/>
          <w:numId w:val="22"/>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l’adoption et la mise en œuvre du PAN/PFTE</w:t>
      </w:r>
      <w:r w:rsidR="00F900BF" w:rsidRPr="00641D8F">
        <w:rPr>
          <w:rFonts w:ascii="Arial" w:hAnsi="Arial" w:cs="Arial"/>
          <w:sz w:val="24"/>
          <w:szCs w:val="24"/>
        </w:rPr>
        <w:t>,</w:t>
      </w:r>
      <w:r w:rsidRPr="00641D8F">
        <w:rPr>
          <w:rFonts w:ascii="Arial" w:hAnsi="Arial" w:cs="Arial"/>
          <w:sz w:val="24"/>
          <w:szCs w:val="24"/>
        </w:rPr>
        <w:t xml:space="preserve"> 2011-</w:t>
      </w:r>
      <w:r w:rsidR="00D50A7D" w:rsidRPr="00641D8F">
        <w:rPr>
          <w:rFonts w:ascii="Arial" w:hAnsi="Arial" w:cs="Arial"/>
          <w:sz w:val="24"/>
          <w:szCs w:val="24"/>
        </w:rPr>
        <w:t>2015.</w:t>
      </w:r>
    </w:p>
    <w:p w14:paraId="26FAB24E" w14:textId="77777777" w:rsidR="00025AD8" w:rsidRPr="00641D8F" w:rsidRDefault="0075014A"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 xml:space="preserve">A l’issue de </w:t>
      </w:r>
      <w:r w:rsidR="00025AD8" w:rsidRPr="00641D8F">
        <w:rPr>
          <w:rFonts w:ascii="Arial" w:hAnsi="Arial" w:cs="Arial"/>
          <w:sz w:val="24"/>
          <w:szCs w:val="24"/>
        </w:rPr>
        <w:t>la mise en œuvre du PAN/PFTE</w:t>
      </w:r>
      <w:r w:rsidR="00831435" w:rsidRPr="00641D8F">
        <w:rPr>
          <w:rFonts w:ascii="Arial" w:hAnsi="Arial" w:cs="Arial"/>
          <w:sz w:val="24"/>
          <w:szCs w:val="24"/>
        </w:rPr>
        <w:t xml:space="preserve"> qui capitalise l’ensemble des résultats des stratégies </w:t>
      </w:r>
      <w:r w:rsidR="0004555A" w:rsidRPr="00641D8F">
        <w:rPr>
          <w:rFonts w:ascii="Arial" w:hAnsi="Arial" w:cs="Arial"/>
          <w:sz w:val="24"/>
          <w:szCs w:val="24"/>
        </w:rPr>
        <w:t>antérieures</w:t>
      </w:r>
      <w:r w:rsidR="00831435" w:rsidRPr="00641D8F">
        <w:rPr>
          <w:rFonts w:ascii="Arial" w:hAnsi="Arial" w:cs="Arial"/>
          <w:sz w:val="24"/>
          <w:szCs w:val="24"/>
        </w:rPr>
        <w:t xml:space="preserve"> sur la même période, </w:t>
      </w:r>
      <w:r w:rsidR="00025AD8" w:rsidRPr="00641D8F">
        <w:rPr>
          <w:rFonts w:ascii="Arial" w:hAnsi="Arial" w:cs="Arial"/>
          <w:sz w:val="24"/>
          <w:szCs w:val="24"/>
        </w:rPr>
        <w:t xml:space="preserve">les principaux résultats </w:t>
      </w:r>
      <w:r w:rsidR="00F4116D" w:rsidRPr="00641D8F">
        <w:rPr>
          <w:rFonts w:ascii="Arial" w:hAnsi="Arial" w:cs="Arial"/>
          <w:sz w:val="24"/>
          <w:szCs w:val="24"/>
        </w:rPr>
        <w:t xml:space="preserve">atteints </w:t>
      </w:r>
      <w:r w:rsidR="00025AD8" w:rsidRPr="00641D8F">
        <w:rPr>
          <w:rFonts w:ascii="Arial" w:hAnsi="Arial" w:cs="Arial"/>
          <w:sz w:val="24"/>
          <w:szCs w:val="24"/>
        </w:rPr>
        <w:t>se résument comme suit</w:t>
      </w:r>
      <w:r w:rsidR="00025AD8" w:rsidRPr="00641D8F">
        <w:rPr>
          <w:rStyle w:val="FootnoteReference"/>
          <w:rFonts w:ascii="Arial" w:hAnsi="Arial" w:cs="Arial"/>
          <w:sz w:val="24"/>
          <w:szCs w:val="24"/>
        </w:rPr>
        <w:footnoteReference w:id="8"/>
      </w:r>
      <w:r w:rsidR="00025AD8" w:rsidRPr="00641D8F">
        <w:rPr>
          <w:rFonts w:ascii="Arial" w:hAnsi="Arial" w:cs="Arial"/>
          <w:sz w:val="24"/>
          <w:szCs w:val="24"/>
        </w:rPr>
        <w:t> :</w:t>
      </w:r>
    </w:p>
    <w:p w14:paraId="7A972855" w14:textId="77777777" w:rsidR="00025AD8" w:rsidRPr="00641D8F" w:rsidRDefault="00025AD8" w:rsidP="00641D8F">
      <w:pPr>
        <w:pStyle w:val="ListParagraph"/>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13 138 enfants victime de PFTE pris en charge entre 2011 et 2015 ;</w:t>
      </w:r>
    </w:p>
    <w:p w14:paraId="13F34875"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4 582 enfants victimes de PFTE ont été formés et installés ;</w:t>
      </w:r>
    </w:p>
    <w:p w14:paraId="772F627A"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40% des enfants ont mentionné qu’avant leur prise en charge, ils faisaient des travaux nuisibles à leur santé, à leur sécurité et à leur moralité ;</w:t>
      </w:r>
    </w:p>
    <w:p w14:paraId="6FE1E870"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36% disent avoir été victimes de toutes les formes d’esclavage ou pratiques analogues tandis que 14% ont reconnu qu’ils menaient des activités illicites (production et trafic de drogues) avant leur prise en charge</w:t>
      </w:r>
      <w:r w:rsidR="00D50A7D" w:rsidRPr="00641D8F">
        <w:rPr>
          <w:rFonts w:ascii="Arial" w:hAnsi="Arial" w:cs="Arial"/>
          <w:color w:val="000000"/>
          <w:sz w:val="24"/>
          <w:szCs w:val="24"/>
        </w:rPr>
        <w:t> ;</w:t>
      </w:r>
      <w:r w:rsidRPr="00641D8F">
        <w:rPr>
          <w:rFonts w:ascii="Arial" w:hAnsi="Arial" w:cs="Arial"/>
          <w:color w:val="000000"/>
          <w:sz w:val="24"/>
          <w:szCs w:val="24"/>
        </w:rPr>
        <w:t xml:space="preserve"> </w:t>
      </w:r>
    </w:p>
    <w:p w14:paraId="489F1649"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1495 campagnes de sensibilisation</w:t>
      </w:r>
      <w:r w:rsidR="0075014A" w:rsidRPr="00641D8F">
        <w:rPr>
          <w:rFonts w:ascii="Arial" w:hAnsi="Arial" w:cs="Arial"/>
          <w:color w:val="000000"/>
          <w:sz w:val="24"/>
          <w:szCs w:val="24"/>
        </w:rPr>
        <w:t xml:space="preserve"> ont été réalisées</w:t>
      </w:r>
      <w:r w:rsidR="00D50A7D" w:rsidRPr="00641D8F">
        <w:rPr>
          <w:rFonts w:ascii="Arial" w:hAnsi="Arial" w:cs="Arial"/>
          <w:color w:val="000000"/>
          <w:sz w:val="24"/>
          <w:szCs w:val="24"/>
        </w:rPr>
        <w:t> ;</w:t>
      </w:r>
    </w:p>
    <w:p w14:paraId="1A26C344"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42 927 bourses scolaires octroyées</w:t>
      </w:r>
      <w:r w:rsidR="00D50A7D" w:rsidRPr="00641D8F">
        <w:rPr>
          <w:rFonts w:ascii="Arial" w:hAnsi="Arial" w:cs="Arial"/>
          <w:color w:val="000000"/>
          <w:sz w:val="24"/>
          <w:szCs w:val="24"/>
        </w:rPr>
        <w:t> ;</w:t>
      </w:r>
    </w:p>
    <w:p w14:paraId="5C1DCBE3"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 xml:space="preserve">34 623 kits </w:t>
      </w:r>
      <w:r w:rsidR="0075014A" w:rsidRPr="00641D8F">
        <w:rPr>
          <w:rFonts w:ascii="Arial" w:hAnsi="Arial" w:cs="Arial"/>
          <w:color w:val="000000"/>
          <w:sz w:val="24"/>
          <w:szCs w:val="24"/>
        </w:rPr>
        <w:t>scolaires ont été</w:t>
      </w:r>
      <w:r w:rsidRPr="00641D8F">
        <w:rPr>
          <w:rFonts w:ascii="Arial" w:hAnsi="Arial" w:cs="Arial"/>
          <w:color w:val="000000"/>
          <w:sz w:val="24"/>
          <w:szCs w:val="24"/>
        </w:rPr>
        <w:t xml:space="preserve"> octroyés</w:t>
      </w:r>
      <w:r w:rsidR="00D50A7D" w:rsidRPr="00641D8F">
        <w:rPr>
          <w:rFonts w:ascii="Arial" w:hAnsi="Arial" w:cs="Arial"/>
          <w:color w:val="000000"/>
          <w:sz w:val="24"/>
          <w:szCs w:val="24"/>
        </w:rPr>
        <w:t> ;</w:t>
      </w:r>
    </w:p>
    <w:p w14:paraId="7E23A88A"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7 914 cas de violences faites aux enfants ont été dénoncés</w:t>
      </w:r>
      <w:r w:rsidR="00D50A7D" w:rsidRPr="00641D8F">
        <w:rPr>
          <w:rFonts w:ascii="Arial" w:hAnsi="Arial" w:cs="Arial"/>
          <w:color w:val="000000"/>
          <w:sz w:val="24"/>
          <w:szCs w:val="24"/>
        </w:rPr>
        <w:t> ;</w:t>
      </w:r>
    </w:p>
    <w:p w14:paraId="3905B79C"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2006 enfants victimes de violences ont été secourus</w:t>
      </w:r>
      <w:r w:rsidR="00D50A7D" w:rsidRPr="00641D8F">
        <w:rPr>
          <w:rFonts w:ascii="Arial" w:hAnsi="Arial" w:cs="Arial"/>
          <w:color w:val="000000"/>
          <w:sz w:val="24"/>
          <w:szCs w:val="24"/>
        </w:rPr>
        <w:t> ;</w:t>
      </w:r>
    </w:p>
    <w:p w14:paraId="2B61B0B8"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167 familles victimes ont été assistées au plan juridique</w:t>
      </w:r>
      <w:r w:rsidR="00D50A7D" w:rsidRPr="00641D8F">
        <w:rPr>
          <w:rFonts w:ascii="Arial" w:hAnsi="Arial" w:cs="Arial"/>
          <w:color w:val="000000"/>
          <w:sz w:val="24"/>
          <w:szCs w:val="24"/>
        </w:rPr>
        <w:t> ;</w:t>
      </w:r>
    </w:p>
    <w:p w14:paraId="5DC53C89"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color w:val="000000"/>
          <w:sz w:val="24"/>
          <w:szCs w:val="24"/>
        </w:rPr>
      </w:pPr>
      <w:r w:rsidRPr="00641D8F">
        <w:rPr>
          <w:rFonts w:ascii="Arial" w:hAnsi="Arial" w:cs="Arial"/>
          <w:color w:val="000000"/>
          <w:sz w:val="24"/>
          <w:szCs w:val="24"/>
        </w:rPr>
        <w:t>53 044 personnes ont été sensibilisées sur le droit à l’éducation des enfants, le mariage précoce et les violences en milieu scolaire</w:t>
      </w:r>
      <w:r w:rsidR="00D50A7D" w:rsidRPr="00641D8F">
        <w:rPr>
          <w:rFonts w:ascii="Arial" w:hAnsi="Arial" w:cs="Arial"/>
          <w:color w:val="000000"/>
          <w:sz w:val="24"/>
          <w:szCs w:val="24"/>
        </w:rPr>
        <w:t> ;</w:t>
      </w:r>
    </w:p>
    <w:p w14:paraId="72B04EB9"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color w:val="000000"/>
          <w:sz w:val="24"/>
          <w:szCs w:val="24"/>
        </w:rPr>
        <w:t xml:space="preserve">2 881 </w:t>
      </w:r>
      <w:r w:rsidRPr="00641D8F">
        <w:rPr>
          <w:rFonts w:ascii="Arial" w:hAnsi="Arial" w:cs="Arial"/>
          <w:sz w:val="24"/>
          <w:szCs w:val="24"/>
        </w:rPr>
        <w:t>subventions ont été accordées aux APE/AME et COGES pour des AGR</w:t>
      </w:r>
      <w:r w:rsidR="00D50A7D" w:rsidRPr="00641D8F">
        <w:rPr>
          <w:rFonts w:ascii="Arial" w:hAnsi="Arial" w:cs="Arial"/>
          <w:sz w:val="24"/>
          <w:szCs w:val="24"/>
        </w:rPr>
        <w:t> ;</w:t>
      </w:r>
    </w:p>
    <w:p w14:paraId="70C9122E"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368 241 ménages ont été appuyés pour l’accès aux microcrédits pour des AGR</w:t>
      </w:r>
      <w:r w:rsidR="00D50A7D" w:rsidRPr="00641D8F">
        <w:rPr>
          <w:rFonts w:ascii="Arial" w:hAnsi="Arial" w:cs="Arial"/>
          <w:sz w:val="24"/>
          <w:szCs w:val="24"/>
        </w:rPr>
        <w:t> ;</w:t>
      </w:r>
    </w:p>
    <w:p w14:paraId="6CCB5C07"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120 785 charrues ont été octroyées aux ménages vulnérables</w:t>
      </w:r>
      <w:r w:rsidR="00D50A7D" w:rsidRPr="00641D8F">
        <w:rPr>
          <w:rFonts w:ascii="Arial" w:hAnsi="Arial" w:cs="Arial"/>
          <w:sz w:val="24"/>
          <w:szCs w:val="24"/>
        </w:rPr>
        <w:t> ;</w:t>
      </w:r>
    </w:p>
    <w:p w14:paraId="50967958"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 xml:space="preserve">93 350 producteurs </w:t>
      </w:r>
      <w:r w:rsidR="0075014A" w:rsidRPr="00641D8F">
        <w:rPr>
          <w:rFonts w:ascii="Arial" w:hAnsi="Arial" w:cs="Arial"/>
          <w:sz w:val="24"/>
          <w:szCs w:val="24"/>
        </w:rPr>
        <w:t xml:space="preserve">issus </w:t>
      </w:r>
      <w:r w:rsidRPr="00641D8F">
        <w:rPr>
          <w:rFonts w:ascii="Arial" w:hAnsi="Arial" w:cs="Arial"/>
          <w:sz w:val="24"/>
          <w:szCs w:val="24"/>
        </w:rPr>
        <w:t xml:space="preserve">de ménages vulnérables ont </w:t>
      </w:r>
      <w:r w:rsidR="0075014A" w:rsidRPr="00641D8F">
        <w:rPr>
          <w:rFonts w:ascii="Arial" w:hAnsi="Arial" w:cs="Arial"/>
          <w:sz w:val="24"/>
          <w:szCs w:val="24"/>
        </w:rPr>
        <w:t>bénéficié d’un accompagnement technique pour</w:t>
      </w:r>
      <w:r w:rsidRPr="00641D8F">
        <w:rPr>
          <w:rFonts w:ascii="Arial" w:hAnsi="Arial" w:cs="Arial"/>
          <w:sz w:val="24"/>
          <w:szCs w:val="24"/>
        </w:rPr>
        <w:t xml:space="preserve"> leur production agricole,</w:t>
      </w:r>
    </w:p>
    <w:p w14:paraId="37BA081A" w14:textId="77777777" w:rsidR="00025AD8" w:rsidRPr="00641D8F" w:rsidRDefault="00025AD8" w:rsidP="00641D8F">
      <w:pPr>
        <w:numPr>
          <w:ilvl w:val="0"/>
          <w:numId w:val="7"/>
        </w:num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34 623 kits scolaires ont été distribués aux enfants issus de ménages pauvres</w:t>
      </w:r>
    </w:p>
    <w:p w14:paraId="76D58CD5" w14:textId="77777777" w:rsidR="00025AD8" w:rsidRPr="00641D8F" w:rsidRDefault="00211619" w:rsidP="00641D8F">
      <w:pPr>
        <w:pStyle w:val="Heading2"/>
        <w:numPr>
          <w:ilvl w:val="0"/>
          <w:numId w:val="35"/>
        </w:numPr>
        <w:spacing w:before="120" w:after="120" w:line="23" w:lineRule="atLeast"/>
        <w:ind w:left="1134" w:hanging="426"/>
        <w:rPr>
          <w:rFonts w:ascii="Arial" w:hAnsi="Arial" w:cs="Arial"/>
          <w:i w:val="0"/>
          <w:sz w:val="24"/>
          <w:szCs w:val="24"/>
        </w:rPr>
      </w:pPr>
      <w:bookmarkStart w:id="33" w:name="_Toc485381086"/>
      <w:r w:rsidRPr="00641D8F">
        <w:rPr>
          <w:rFonts w:ascii="Arial" w:hAnsi="Arial" w:cs="Arial"/>
          <w:i w:val="0"/>
          <w:sz w:val="24"/>
          <w:szCs w:val="24"/>
        </w:rPr>
        <w:t>S</w:t>
      </w:r>
      <w:r w:rsidR="000A1F6D" w:rsidRPr="00641D8F">
        <w:rPr>
          <w:rFonts w:ascii="Arial" w:hAnsi="Arial" w:cs="Arial"/>
          <w:i w:val="0"/>
          <w:sz w:val="24"/>
          <w:szCs w:val="24"/>
        </w:rPr>
        <w:t>ituation des ressources</w:t>
      </w:r>
      <w:bookmarkEnd w:id="33"/>
    </w:p>
    <w:p w14:paraId="7988BAD7" w14:textId="77777777" w:rsidR="006A551E" w:rsidRPr="00641D8F" w:rsidRDefault="00B148D0" w:rsidP="00641D8F">
      <w:pPr>
        <w:pStyle w:val="Default"/>
        <w:spacing w:before="120" w:after="120" w:line="23" w:lineRule="atLeast"/>
        <w:jc w:val="both"/>
        <w:rPr>
          <w:rFonts w:ascii="Arial" w:hAnsi="Arial" w:cs="Arial"/>
          <w:color w:val="auto"/>
        </w:rPr>
      </w:pPr>
      <w:r w:rsidRPr="00641D8F">
        <w:rPr>
          <w:rFonts w:ascii="Arial" w:hAnsi="Arial" w:cs="Arial"/>
          <w:color w:val="auto"/>
        </w:rPr>
        <w:t>L’efficacité de la mise en œuvre des actions de lutte contre les PFTE requiert la disponibilité de ressources humaines</w:t>
      </w:r>
      <w:r w:rsidR="007B4793" w:rsidRPr="00641D8F">
        <w:rPr>
          <w:rFonts w:ascii="Arial" w:hAnsi="Arial" w:cs="Arial"/>
          <w:color w:val="auto"/>
        </w:rPr>
        <w:t>, matérielles</w:t>
      </w:r>
      <w:r w:rsidRPr="00641D8F">
        <w:rPr>
          <w:rFonts w:ascii="Arial" w:hAnsi="Arial" w:cs="Arial"/>
          <w:color w:val="auto"/>
        </w:rPr>
        <w:t xml:space="preserve"> et financières adéquates.</w:t>
      </w:r>
    </w:p>
    <w:p w14:paraId="0D74C6DD" w14:textId="77777777" w:rsidR="00B148D0" w:rsidRPr="00641D8F" w:rsidRDefault="006A551E" w:rsidP="00641D8F">
      <w:pPr>
        <w:pStyle w:val="Default"/>
        <w:spacing w:before="120" w:after="120" w:line="23" w:lineRule="atLeast"/>
        <w:jc w:val="both"/>
        <w:rPr>
          <w:rFonts w:ascii="Arial" w:hAnsi="Arial" w:cs="Arial"/>
          <w:color w:val="auto"/>
        </w:rPr>
      </w:pPr>
      <w:r w:rsidRPr="00641D8F">
        <w:rPr>
          <w:rFonts w:ascii="Arial" w:hAnsi="Arial" w:cs="Arial"/>
          <w:color w:val="auto"/>
        </w:rPr>
        <w:t>La situation des ressources en question est celle des</w:t>
      </w:r>
      <w:r w:rsidR="00990720" w:rsidRPr="00641D8F">
        <w:rPr>
          <w:rFonts w:ascii="Arial" w:hAnsi="Arial" w:cs="Arial"/>
          <w:color w:val="auto"/>
        </w:rPr>
        <w:t xml:space="preserve"> principaux</w:t>
      </w:r>
      <w:r w:rsidRPr="00641D8F">
        <w:rPr>
          <w:rFonts w:ascii="Arial" w:hAnsi="Arial" w:cs="Arial"/>
          <w:color w:val="auto"/>
        </w:rPr>
        <w:t xml:space="preserve"> ministères concernés, à savoir le MFPTPS, le MJDHPC, le MENA </w:t>
      </w:r>
      <w:r w:rsidR="00EA7C27" w:rsidRPr="00641D8F">
        <w:rPr>
          <w:rFonts w:ascii="Arial" w:hAnsi="Arial" w:cs="Arial"/>
          <w:color w:val="auto"/>
        </w:rPr>
        <w:t>et le MFSNF.</w:t>
      </w:r>
      <w:r w:rsidR="00756F71" w:rsidRPr="00641D8F">
        <w:rPr>
          <w:rFonts w:ascii="Arial" w:hAnsi="Arial" w:cs="Arial"/>
          <w:color w:val="auto"/>
        </w:rPr>
        <w:t xml:space="preserve"> </w:t>
      </w:r>
    </w:p>
    <w:p w14:paraId="53FDD065" w14:textId="77777777" w:rsidR="00025AD8" w:rsidRPr="00641D8F" w:rsidRDefault="00211619" w:rsidP="00641D8F">
      <w:pPr>
        <w:pStyle w:val="Heading3"/>
        <w:numPr>
          <w:ilvl w:val="1"/>
          <w:numId w:val="39"/>
        </w:numPr>
        <w:spacing w:before="120" w:after="120" w:line="23" w:lineRule="atLeast"/>
        <w:rPr>
          <w:rFonts w:ascii="Arial" w:hAnsi="Arial" w:cs="Arial"/>
          <w:sz w:val="24"/>
          <w:szCs w:val="24"/>
        </w:rPr>
      </w:pPr>
      <w:bookmarkStart w:id="34" w:name="_Toc485381087"/>
      <w:r w:rsidRPr="00641D8F">
        <w:rPr>
          <w:rFonts w:ascii="Arial" w:hAnsi="Arial" w:cs="Arial"/>
          <w:sz w:val="24"/>
          <w:szCs w:val="24"/>
        </w:rPr>
        <w:t>R</w:t>
      </w:r>
      <w:r w:rsidR="00025AD8" w:rsidRPr="00641D8F">
        <w:rPr>
          <w:rFonts w:ascii="Arial" w:hAnsi="Arial" w:cs="Arial"/>
          <w:sz w:val="24"/>
          <w:szCs w:val="24"/>
        </w:rPr>
        <w:t>essources humaines</w:t>
      </w:r>
      <w:bookmarkEnd w:id="34"/>
    </w:p>
    <w:p w14:paraId="4B3090CD" w14:textId="77777777" w:rsidR="00EA7C27" w:rsidRPr="00641D8F" w:rsidRDefault="00EA7C27" w:rsidP="00641D8F">
      <w:pPr>
        <w:pStyle w:val="Default"/>
        <w:numPr>
          <w:ilvl w:val="2"/>
          <w:numId w:val="39"/>
        </w:numPr>
        <w:spacing w:after="240"/>
        <w:jc w:val="both"/>
        <w:outlineLvl w:val="3"/>
        <w:rPr>
          <w:rFonts w:ascii="Arial" w:hAnsi="Arial" w:cs="Arial"/>
          <w:b/>
          <w:color w:val="auto"/>
        </w:rPr>
      </w:pPr>
      <w:r w:rsidRPr="00641D8F">
        <w:rPr>
          <w:rFonts w:ascii="Arial" w:hAnsi="Arial" w:cs="Arial"/>
          <w:b/>
          <w:color w:val="auto"/>
        </w:rPr>
        <w:t>Ressources humaines du MFPTPS</w:t>
      </w:r>
    </w:p>
    <w:p w14:paraId="212FE7B5" w14:textId="77777777" w:rsidR="00756F71" w:rsidRPr="00641D8F" w:rsidRDefault="00756F71" w:rsidP="00641D8F">
      <w:pPr>
        <w:pStyle w:val="Default"/>
        <w:spacing w:before="120" w:after="120" w:line="23" w:lineRule="atLeast"/>
        <w:jc w:val="both"/>
        <w:rPr>
          <w:rFonts w:ascii="Arial" w:hAnsi="Arial" w:cs="Arial"/>
          <w:color w:val="auto"/>
        </w:rPr>
      </w:pPr>
      <w:r w:rsidRPr="00641D8F">
        <w:rPr>
          <w:rFonts w:ascii="Arial" w:hAnsi="Arial" w:cs="Arial"/>
          <w:color w:val="auto"/>
        </w:rPr>
        <w:t xml:space="preserve">Les ressources humaines </w:t>
      </w:r>
      <w:r w:rsidR="00EA7C27" w:rsidRPr="00641D8F">
        <w:rPr>
          <w:rFonts w:ascii="Arial" w:hAnsi="Arial" w:cs="Arial"/>
          <w:color w:val="auto"/>
        </w:rPr>
        <w:t xml:space="preserve">du MFPTPS </w:t>
      </w:r>
      <w:r w:rsidRPr="00641D8F">
        <w:rPr>
          <w:rFonts w:ascii="Arial" w:hAnsi="Arial" w:cs="Arial"/>
          <w:color w:val="auto"/>
        </w:rPr>
        <w:t xml:space="preserve">sont composées d’un personnel technique (les inspecteurs, les contrôleurs du travail et les médecins inspecteurs du travail) </w:t>
      </w:r>
      <w:r w:rsidR="00990720" w:rsidRPr="00641D8F">
        <w:rPr>
          <w:rFonts w:ascii="Arial" w:hAnsi="Arial" w:cs="Arial"/>
          <w:color w:val="auto"/>
        </w:rPr>
        <w:t xml:space="preserve">et </w:t>
      </w:r>
      <w:r w:rsidRPr="00641D8F">
        <w:rPr>
          <w:rFonts w:ascii="Arial" w:hAnsi="Arial" w:cs="Arial"/>
          <w:color w:val="auto"/>
        </w:rPr>
        <w:t>d’un personnel d’appui.</w:t>
      </w:r>
    </w:p>
    <w:p w14:paraId="45D8DF6C" w14:textId="77777777" w:rsidR="00756F71" w:rsidRPr="00641D8F" w:rsidRDefault="00756F71" w:rsidP="00641D8F">
      <w:pPr>
        <w:pStyle w:val="Default"/>
        <w:spacing w:before="120" w:after="120" w:line="23" w:lineRule="atLeast"/>
        <w:jc w:val="both"/>
        <w:rPr>
          <w:rFonts w:ascii="Arial" w:hAnsi="Arial" w:cs="Arial"/>
          <w:color w:val="auto"/>
        </w:rPr>
      </w:pPr>
      <w:r w:rsidRPr="00641D8F">
        <w:rPr>
          <w:rFonts w:ascii="Arial" w:hAnsi="Arial" w:cs="Arial"/>
          <w:color w:val="auto"/>
        </w:rPr>
        <w:t>En 2015</w:t>
      </w:r>
      <w:r w:rsidR="00B84723" w:rsidRPr="00641D8F">
        <w:rPr>
          <w:rStyle w:val="FootnoteReference"/>
          <w:rFonts w:ascii="Arial" w:hAnsi="Arial" w:cs="Arial"/>
          <w:color w:val="auto"/>
        </w:rPr>
        <w:footnoteReference w:id="9"/>
      </w:r>
      <w:r w:rsidRPr="00641D8F">
        <w:rPr>
          <w:rFonts w:ascii="Arial" w:hAnsi="Arial" w:cs="Arial"/>
          <w:color w:val="auto"/>
        </w:rPr>
        <w:t xml:space="preserve">, </w:t>
      </w:r>
      <w:r w:rsidR="00B84723" w:rsidRPr="00641D8F">
        <w:rPr>
          <w:rFonts w:ascii="Arial" w:hAnsi="Arial" w:cs="Arial"/>
          <w:color w:val="auto"/>
        </w:rPr>
        <w:t>l</w:t>
      </w:r>
      <w:r w:rsidRPr="00641D8F">
        <w:rPr>
          <w:rFonts w:ascii="Arial" w:hAnsi="Arial" w:cs="Arial"/>
          <w:color w:val="auto"/>
        </w:rPr>
        <w:t>’effectif total des agents exerçant dans les structures déconcentrées (DRT</w:t>
      </w:r>
      <w:r w:rsidR="00ED68F1" w:rsidRPr="00641D8F">
        <w:rPr>
          <w:rFonts w:ascii="Arial" w:hAnsi="Arial" w:cs="Arial"/>
          <w:color w:val="auto"/>
        </w:rPr>
        <w:t>P</w:t>
      </w:r>
      <w:r w:rsidR="00796C26" w:rsidRPr="00641D8F">
        <w:rPr>
          <w:rFonts w:ascii="Arial" w:hAnsi="Arial" w:cs="Arial"/>
          <w:color w:val="auto"/>
        </w:rPr>
        <w:t>S</w:t>
      </w:r>
      <w:r w:rsidRPr="00641D8F">
        <w:rPr>
          <w:rFonts w:ascii="Arial" w:hAnsi="Arial" w:cs="Arial"/>
          <w:color w:val="auto"/>
        </w:rPr>
        <w:t xml:space="preserve">) </w:t>
      </w:r>
      <w:r w:rsidR="00990720" w:rsidRPr="00641D8F">
        <w:rPr>
          <w:rFonts w:ascii="Arial" w:hAnsi="Arial" w:cs="Arial"/>
          <w:color w:val="auto"/>
        </w:rPr>
        <w:t xml:space="preserve">était </w:t>
      </w:r>
      <w:r w:rsidRPr="00641D8F">
        <w:rPr>
          <w:rFonts w:ascii="Arial" w:hAnsi="Arial" w:cs="Arial"/>
          <w:color w:val="auto"/>
        </w:rPr>
        <w:t>de deux cent quarante-neuf (249) dont quatre-vingt-sept</w:t>
      </w:r>
      <w:r w:rsidR="00B84723" w:rsidRPr="00641D8F">
        <w:rPr>
          <w:rFonts w:ascii="Arial" w:hAnsi="Arial" w:cs="Arial"/>
          <w:color w:val="auto"/>
        </w:rPr>
        <w:t xml:space="preserve"> (87) inspecteurs du travail et </w:t>
      </w:r>
      <w:r w:rsidRPr="00641D8F">
        <w:rPr>
          <w:rFonts w:ascii="Arial" w:hAnsi="Arial" w:cs="Arial"/>
          <w:color w:val="auto"/>
        </w:rPr>
        <w:t>cent-huit (108) contrôleurs du travail. Pour ce qui est des structur</w:t>
      </w:r>
      <w:r w:rsidR="00B84723" w:rsidRPr="00641D8F">
        <w:rPr>
          <w:rFonts w:ascii="Arial" w:hAnsi="Arial" w:cs="Arial"/>
          <w:color w:val="auto"/>
        </w:rPr>
        <w:t xml:space="preserve">es </w:t>
      </w:r>
      <w:r w:rsidRPr="00641D8F">
        <w:rPr>
          <w:rFonts w:ascii="Arial" w:hAnsi="Arial" w:cs="Arial"/>
          <w:color w:val="auto"/>
        </w:rPr>
        <w:t>centrales, l’effectif est de cent quatre (10</w:t>
      </w:r>
      <w:r w:rsidR="00E87609" w:rsidRPr="00641D8F">
        <w:rPr>
          <w:rFonts w:ascii="Arial" w:hAnsi="Arial" w:cs="Arial"/>
          <w:color w:val="auto"/>
        </w:rPr>
        <w:t>4</w:t>
      </w:r>
      <w:r w:rsidRPr="00641D8F">
        <w:rPr>
          <w:rFonts w:ascii="Arial" w:hAnsi="Arial" w:cs="Arial"/>
          <w:color w:val="auto"/>
        </w:rPr>
        <w:t xml:space="preserve">) </w:t>
      </w:r>
      <w:r w:rsidR="00B84723" w:rsidRPr="00641D8F">
        <w:rPr>
          <w:rFonts w:ascii="Arial" w:hAnsi="Arial" w:cs="Arial"/>
          <w:color w:val="auto"/>
        </w:rPr>
        <w:t xml:space="preserve">agents dont cinquante-deux (52) </w:t>
      </w:r>
      <w:r w:rsidRPr="00641D8F">
        <w:rPr>
          <w:rFonts w:ascii="Arial" w:hAnsi="Arial" w:cs="Arial"/>
          <w:color w:val="auto"/>
        </w:rPr>
        <w:t>inspecteurs du travail, dix (10) contrôleurs du travail, un (01) médecin du travail</w:t>
      </w:r>
      <w:r w:rsidR="00AC12EE" w:rsidRPr="00641D8F">
        <w:rPr>
          <w:rFonts w:ascii="Arial" w:hAnsi="Arial" w:cs="Arial"/>
          <w:color w:val="auto"/>
        </w:rPr>
        <w:t>.</w:t>
      </w:r>
      <w:r w:rsidRPr="00641D8F">
        <w:rPr>
          <w:rFonts w:ascii="Arial" w:hAnsi="Arial" w:cs="Arial"/>
          <w:color w:val="auto"/>
        </w:rPr>
        <w:t xml:space="preserve"> </w:t>
      </w:r>
    </w:p>
    <w:p w14:paraId="2C0015D1" w14:textId="77777777" w:rsidR="009B0136" w:rsidRPr="00641D8F" w:rsidRDefault="00B148D0" w:rsidP="00641D8F">
      <w:pPr>
        <w:pStyle w:val="Default"/>
        <w:spacing w:before="120" w:after="120" w:line="23" w:lineRule="atLeast"/>
        <w:jc w:val="both"/>
        <w:rPr>
          <w:rFonts w:ascii="Arial" w:eastAsia="Times New Roman" w:hAnsi="Arial" w:cs="Arial"/>
          <w:color w:val="auto"/>
          <w:lang w:eastAsia="fr-FR"/>
        </w:rPr>
      </w:pPr>
      <w:r w:rsidRPr="00641D8F">
        <w:rPr>
          <w:rFonts w:ascii="Arial" w:hAnsi="Arial" w:cs="Arial"/>
          <w:color w:val="auto"/>
        </w:rPr>
        <w:t>Cette ressource humaine reste faible par rapport aux besoins du ministère pour</w:t>
      </w:r>
      <w:r w:rsidR="00FA4402" w:rsidRPr="00641D8F">
        <w:rPr>
          <w:rFonts w:ascii="Arial" w:hAnsi="Arial" w:cs="Arial"/>
          <w:color w:val="auto"/>
        </w:rPr>
        <w:t xml:space="preserve"> une lutte efficace contre </w:t>
      </w:r>
      <w:r w:rsidR="00DF188F" w:rsidRPr="00641D8F">
        <w:rPr>
          <w:rFonts w:ascii="Arial" w:hAnsi="Arial" w:cs="Arial"/>
          <w:color w:val="auto"/>
        </w:rPr>
        <w:t>le travail des enfants</w:t>
      </w:r>
      <w:r w:rsidRPr="00641D8F">
        <w:rPr>
          <w:rFonts w:ascii="Arial" w:hAnsi="Arial" w:cs="Arial"/>
          <w:color w:val="auto"/>
        </w:rPr>
        <w:t>.</w:t>
      </w:r>
    </w:p>
    <w:p w14:paraId="1A51B5C4" w14:textId="77777777" w:rsidR="00EA7C27" w:rsidRPr="00641D8F" w:rsidRDefault="00EA7C27" w:rsidP="00641D8F">
      <w:pPr>
        <w:pStyle w:val="Default"/>
        <w:spacing w:before="120" w:after="120" w:line="23" w:lineRule="atLeast"/>
        <w:jc w:val="both"/>
        <w:rPr>
          <w:rFonts w:ascii="Arial" w:hAnsi="Arial" w:cs="Arial"/>
          <w:color w:val="auto"/>
        </w:rPr>
      </w:pPr>
    </w:p>
    <w:p w14:paraId="4BB6D494" w14:textId="77777777" w:rsidR="00EA7C27" w:rsidRPr="00641D8F" w:rsidRDefault="00EA7C27" w:rsidP="00641D8F">
      <w:pPr>
        <w:pStyle w:val="Default"/>
        <w:numPr>
          <w:ilvl w:val="2"/>
          <w:numId w:val="39"/>
        </w:numPr>
        <w:spacing w:after="240"/>
        <w:jc w:val="both"/>
        <w:outlineLvl w:val="3"/>
        <w:rPr>
          <w:rFonts w:ascii="Arial" w:hAnsi="Arial" w:cs="Arial"/>
          <w:b/>
          <w:color w:val="auto"/>
        </w:rPr>
      </w:pPr>
      <w:r w:rsidRPr="00641D8F">
        <w:rPr>
          <w:rFonts w:ascii="Arial" w:hAnsi="Arial" w:cs="Arial"/>
          <w:b/>
          <w:color w:val="auto"/>
        </w:rPr>
        <w:t>Ressources humaines du MJDHPC</w:t>
      </w:r>
    </w:p>
    <w:p w14:paraId="40060A55" w14:textId="77777777" w:rsidR="00EA7C27" w:rsidRPr="00641D8F" w:rsidRDefault="00EA7C27" w:rsidP="00641D8F">
      <w:pPr>
        <w:pStyle w:val="Default"/>
        <w:spacing w:before="120" w:after="120" w:line="23" w:lineRule="atLeast"/>
        <w:jc w:val="both"/>
        <w:rPr>
          <w:rFonts w:ascii="Arial" w:hAnsi="Arial" w:cs="Arial"/>
          <w:color w:val="auto"/>
        </w:rPr>
      </w:pPr>
      <w:r w:rsidRPr="00641D8F">
        <w:rPr>
          <w:rFonts w:ascii="Arial" w:hAnsi="Arial" w:cs="Arial"/>
          <w:color w:val="auto"/>
        </w:rPr>
        <w:t xml:space="preserve">Le Ministère de la justice, des droits humains et de la promotion civique, est </w:t>
      </w:r>
      <w:r w:rsidR="002578C0" w:rsidRPr="00641D8F">
        <w:rPr>
          <w:rFonts w:ascii="Arial" w:hAnsi="Arial" w:cs="Arial"/>
          <w:color w:val="auto"/>
        </w:rPr>
        <w:t>regorge de</w:t>
      </w:r>
      <w:r w:rsidRPr="00641D8F">
        <w:rPr>
          <w:rFonts w:ascii="Arial" w:hAnsi="Arial" w:cs="Arial"/>
          <w:color w:val="auto"/>
        </w:rPr>
        <w:t xml:space="preserve"> ressource</w:t>
      </w:r>
      <w:r w:rsidR="002578C0" w:rsidRPr="00641D8F">
        <w:rPr>
          <w:rFonts w:ascii="Arial" w:hAnsi="Arial" w:cs="Arial"/>
          <w:color w:val="auto"/>
        </w:rPr>
        <w:t>s</w:t>
      </w:r>
      <w:r w:rsidRPr="00641D8F">
        <w:rPr>
          <w:rFonts w:ascii="Arial" w:hAnsi="Arial" w:cs="Arial"/>
          <w:color w:val="auto"/>
        </w:rPr>
        <w:t xml:space="preserve"> humaine</w:t>
      </w:r>
      <w:r w:rsidR="002578C0" w:rsidRPr="00641D8F">
        <w:rPr>
          <w:rFonts w:ascii="Arial" w:hAnsi="Arial" w:cs="Arial"/>
          <w:color w:val="auto"/>
        </w:rPr>
        <w:t>s</w:t>
      </w:r>
      <w:r w:rsidRPr="00641D8F">
        <w:rPr>
          <w:rFonts w:ascii="Arial" w:hAnsi="Arial" w:cs="Arial"/>
          <w:color w:val="auto"/>
        </w:rPr>
        <w:t xml:space="preserve"> diversifiée</w:t>
      </w:r>
      <w:r w:rsidR="002578C0" w:rsidRPr="00641D8F">
        <w:rPr>
          <w:rFonts w:ascii="Arial" w:hAnsi="Arial" w:cs="Arial"/>
          <w:color w:val="auto"/>
        </w:rPr>
        <w:t>s</w:t>
      </w:r>
      <w:r w:rsidRPr="00641D8F">
        <w:rPr>
          <w:rFonts w:ascii="Arial" w:hAnsi="Arial" w:cs="Arial"/>
          <w:color w:val="auto"/>
        </w:rPr>
        <w:t xml:space="preserve"> composée</w:t>
      </w:r>
      <w:r w:rsidR="002578C0" w:rsidRPr="00641D8F">
        <w:rPr>
          <w:rFonts w:ascii="Arial" w:hAnsi="Arial" w:cs="Arial"/>
          <w:color w:val="auto"/>
        </w:rPr>
        <w:t>s</w:t>
      </w:r>
      <w:r w:rsidRPr="00641D8F">
        <w:rPr>
          <w:rFonts w:ascii="Arial" w:hAnsi="Arial" w:cs="Arial"/>
          <w:color w:val="auto"/>
        </w:rPr>
        <w:t> de:</w:t>
      </w:r>
    </w:p>
    <w:p w14:paraId="42C72D2E"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magistrats ;</w:t>
      </w:r>
    </w:p>
    <w:p w14:paraId="6E1D106E"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 xml:space="preserve">personnel du corps des greffiers ; </w:t>
      </w:r>
    </w:p>
    <w:p w14:paraId="6C0C3A2E"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personnel de la garde de sécurité pénitentiaire ;</w:t>
      </w:r>
    </w:p>
    <w:p w14:paraId="2C20D80B"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personnel des droits humains ;</w:t>
      </w:r>
    </w:p>
    <w:p w14:paraId="030CF60A"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personnel occupant des emplois non spécifiques du département (cadres venant des autres départements ministériels tels que les statisticiens, les informaticiens, les financiers, etc.) ;</w:t>
      </w:r>
    </w:p>
    <w:p w14:paraId="2347A185" w14:textId="77777777" w:rsidR="00EA7C27" w:rsidRPr="00641D8F" w:rsidRDefault="00EA7C27" w:rsidP="00641D8F">
      <w:pPr>
        <w:pStyle w:val="Default"/>
        <w:numPr>
          <w:ilvl w:val="0"/>
          <w:numId w:val="48"/>
        </w:numPr>
        <w:spacing w:before="120" w:after="120" w:line="23" w:lineRule="atLeast"/>
        <w:jc w:val="both"/>
        <w:rPr>
          <w:rFonts w:ascii="Arial" w:hAnsi="Arial" w:cs="Arial"/>
          <w:color w:val="auto"/>
        </w:rPr>
      </w:pPr>
      <w:r w:rsidRPr="00641D8F">
        <w:rPr>
          <w:rFonts w:ascii="Arial" w:hAnsi="Arial" w:cs="Arial"/>
          <w:color w:val="auto"/>
        </w:rPr>
        <w:t xml:space="preserve">personnels d’appui que sont les chauffeurs, les interprètes, les agents de liaison, les reprographes. </w:t>
      </w:r>
    </w:p>
    <w:p w14:paraId="0E0C3487" w14:textId="77777777" w:rsidR="00EA7C27" w:rsidRPr="00641D8F" w:rsidRDefault="00EA7C27" w:rsidP="00641D8F">
      <w:pPr>
        <w:pStyle w:val="Default"/>
        <w:spacing w:before="120" w:after="120" w:line="23" w:lineRule="atLeast"/>
        <w:jc w:val="both"/>
        <w:rPr>
          <w:rFonts w:ascii="Arial" w:hAnsi="Arial" w:cs="Arial"/>
          <w:color w:val="auto"/>
        </w:rPr>
      </w:pPr>
      <w:r w:rsidRPr="00641D8F">
        <w:rPr>
          <w:rFonts w:ascii="Arial" w:hAnsi="Arial" w:cs="Arial"/>
          <w:color w:val="auto"/>
        </w:rPr>
        <w:t>En ce qui concerne, la mise en œuvre de la SN-PFTE, le personnel du MJDHPC qui a un lien étroit est composé des magistrats, des Conseillers et des Attachés en droits humains.</w:t>
      </w:r>
    </w:p>
    <w:p w14:paraId="0547D4EC" w14:textId="77777777" w:rsidR="00ED68F1" w:rsidRPr="00641D8F" w:rsidRDefault="00EA7C27" w:rsidP="00641D8F">
      <w:pPr>
        <w:pStyle w:val="Default"/>
        <w:spacing w:before="120" w:after="120" w:line="23" w:lineRule="atLeast"/>
        <w:jc w:val="both"/>
        <w:rPr>
          <w:rFonts w:ascii="Arial" w:hAnsi="Arial" w:cs="Arial"/>
          <w:color w:val="auto"/>
        </w:rPr>
      </w:pPr>
      <w:r w:rsidRPr="00641D8F">
        <w:rPr>
          <w:rFonts w:ascii="Arial" w:hAnsi="Arial" w:cs="Arial"/>
          <w:color w:val="auto"/>
        </w:rPr>
        <w:t>Les magistrats interviennent dans la répression des auteurs de PFTE et la prise en charge judiciaire des victimes de PFTE. Ils sont au nombre de 55 au niveau de la chancellerie et 394</w:t>
      </w:r>
      <w:r w:rsidRPr="00641D8F">
        <w:rPr>
          <w:rFonts w:ascii="Arial" w:hAnsi="Arial" w:cs="Arial"/>
          <w:color w:val="auto"/>
          <w:vertAlign w:val="superscript"/>
        </w:rPr>
        <w:footnoteReference w:id="10"/>
      </w:r>
      <w:r w:rsidRPr="00641D8F">
        <w:rPr>
          <w:rFonts w:ascii="Arial" w:hAnsi="Arial" w:cs="Arial"/>
          <w:color w:val="auto"/>
        </w:rPr>
        <w:t xml:space="preserve"> dans les juridictions. </w:t>
      </w:r>
    </w:p>
    <w:p w14:paraId="2FC005DA" w14:textId="77777777" w:rsidR="00EA7C27" w:rsidRPr="00641D8F" w:rsidRDefault="00EA7C27" w:rsidP="00641D8F">
      <w:pPr>
        <w:pStyle w:val="Default"/>
        <w:spacing w:before="120" w:after="120" w:line="23" w:lineRule="atLeast"/>
        <w:jc w:val="both"/>
        <w:rPr>
          <w:rFonts w:ascii="Arial" w:hAnsi="Arial" w:cs="Arial"/>
          <w:color w:val="auto"/>
        </w:rPr>
      </w:pPr>
      <w:r w:rsidRPr="00641D8F">
        <w:rPr>
          <w:rFonts w:ascii="Arial" w:hAnsi="Arial" w:cs="Arial"/>
          <w:color w:val="auto"/>
        </w:rPr>
        <w:t>En 2016</w:t>
      </w:r>
      <w:r w:rsidR="002578C0" w:rsidRPr="00641D8F">
        <w:rPr>
          <w:rFonts w:ascii="Arial" w:hAnsi="Arial" w:cs="Arial"/>
          <w:color w:val="auto"/>
        </w:rPr>
        <w:t>,</w:t>
      </w:r>
      <w:r w:rsidRPr="00641D8F">
        <w:rPr>
          <w:rFonts w:ascii="Arial" w:hAnsi="Arial" w:cs="Arial"/>
          <w:color w:val="auto"/>
        </w:rPr>
        <w:t xml:space="preserve"> le Burkina Faso compt</w:t>
      </w:r>
      <w:r w:rsidR="00D84107" w:rsidRPr="00641D8F">
        <w:rPr>
          <w:rFonts w:ascii="Arial" w:hAnsi="Arial" w:cs="Arial"/>
          <w:color w:val="auto"/>
        </w:rPr>
        <w:t>ait</w:t>
      </w:r>
      <w:r w:rsidRPr="00641D8F">
        <w:rPr>
          <w:rFonts w:ascii="Arial" w:hAnsi="Arial" w:cs="Arial"/>
          <w:color w:val="auto"/>
        </w:rPr>
        <w:t xml:space="preserve"> 3 Cours d’Appel, 25 Tribunaux de Grande Instance (TGI), 7 juges des enfants (JE), 2 Tribunaux pour enfants (TPE) et 2 Tribunaux d’Instance</w:t>
      </w:r>
      <w:r w:rsidRPr="00641D8F">
        <w:rPr>
          <w:rFonts w:ascii="Arial" w:hAnsi="Arial" w:cs="Arial"/>
          <w:color w:val="auto"/>
          <w:vertAlign w:val="superscript"/>
        </w:rPr>
        <w:footnoteReference w:id="11"/>
      </w:r>
      <w:r w:rsidRPr="00641D8F">
        <w:rPr>
          <w:rFonts w:ascii="Arial" w:hAnsi="Arial" w:cs="Arial"/>
          <w:color w:val="auto"/>
        </w:rPr>
        <w:t>.</w:t>
      </w:r>
    </w:p>
    <w:p w14:paraId="74AD44CC" w14:textId="77777777" w:rsidR="00ED68F1" w:rsidRPr="00641D8F" w:rsidRDefault="002578C0" w:rsidP="00641D8F">
      <w:pPr>
        <w:pStyle w:val="Default"/>
        <w:spacing w:before="120" w:after="120" w:line="23" w:lineRule="atLeast"/>
        <w:jc w:val="both"/>
        <w:rPr>
          <w:rFonts w:ascii="Arial" w:hAnsi="Arial" w:cs="Arial"/>
          <w:color w:val="auto"/>
        </w:rPr>
      </w:pPr>
      <w:r w:rsidRPr="00641D8F">
        <w:rPr>
          <w:rFonts w:ascii="Arial" w:hAnsi="Arial" w:cs="Arial"/>
          <w:color w:val="auto"/>
        </w:rPr>
        <w:t>Quant</w:t>
      </w:r>
      <w:r w:rsidR="00EA7C27" w:rsidRPr="00641D8F">
        <w:rPr>
          <w:rFonts w:ascii="Arial" w:hAnsi="Arial" w:cs="Arial"/>
          <w:color w:val="auto"/>
        </w:rPr>
        <w:t xml:space="preserve"> au personnel spécifique des droits humains, il est composé des Conseillers en droits humains (CDH) et des Attachés en droits humains (ADH). Ils </w:t>
      </w:r>
      <w:r w:rsidRPr="00641D8F">
        <w:rPr>
          <w:rFonts w:ascii="Arial" w:hAnsi="Arial" w:cs="Arial"/>
          <w:color w:val="auto"/>
        </w:rPr>
        <w:t xml:space="preserve">peuvent </w:t>
      </w:r>
      <w:r w:rsidR="00EA7C27" w:rsidRPr="00641D8F">
        <w:rPr>
          <w:rFonts w:ascii="Arial" w:hAnsi="Arial" w:cs="Arial"/>
          <w:color w:val="auto"/>
        </w:rPr>
        <w:t>interven</w:t>
      </w:r>
      <w:r w:rsidRPr="00641D8F">
        <w:rPr>
          <w:rFonts w:ascii="Arial" w:hAnsi="Arial" w:cs="Arial"/>
          <w:color w:val="auto"/>
        </w:rPr>
        <w:t>ir</w:t>
      </w:r>
      <w:r w:rsidR="00EA7C27" w:rsidRPr="00641D8F">
        <w:rPr>
          <w:rFonts w:ascii="Arial" w:hAnsi="Arial" w:cs="Arial"/>
          <w:color w:val="auto"/>
        </w:rPr>
        <w:t xml:space="preserve"> dans la mise en œuvre de la SN-PFTE à travers la sensibilisation et le renforcement des capacités des acteurs et des populations sur les textes nationaux et internationaux de protection des droits humains</w:t>
      </w:r>
      <w:r w:rsidRPr="00641D8F">
        <w:rPr>
          <w:rFonts w:ascii="Arial" w:hAnsi="Arial" w:cs="Arial"/>
          <w:color w:val="auto"/>
        </w:rPr>
        <w:t>,</w:t>
      </w:r>
      <w:r w:rsidR="00EA7C27" w:rsidRPr="00641D8F">
        <w:rPr>
          <w:rFonts w:ascii="Arial" w:hAnsi="Arial" w:cs="Arial"/>
          <w:color w:val="auto"/>
        </w:rPr>
        <w:t xml:space="preserve"> notamment ceux relatifs aux PFTE. Ils contribuent également à rétablir les enfants victimes de PFTE dans leurs droits à travers leur retrait et leur réinsertion</w:t>
      </w:r>
      <w:r w:rsidR="00D84107" w:rsidRPr="00641D8F">
        <w:rPr>
          <w:rFonts w:ascii="Arial" w:hAnsi="Arial" w:cs="Arial"/>
          <w:color w:val="auto"/>
        </w:rPr>
        <w:t xml:space="preserve"> dans le système éducatif ou la formation professionnelle</w:t>
      </w:r>
      <w:r w:rsidR="00EA7C27" w:rsidRPr="00641D8F">
        <w:rPr>
          <w:rFonts w:ascii="Arial" w:hAnsi="Arial" w:cs="Arial"/>
          <w:color w:val="auto"/>
        </w:rPr>
        <w:t xml:space="preserve">. </w:t>
      </w:r>
    </w:p>
    <w:p w14:paraId="363546B0" w14:textId="77777777" w:rsidR="002578C0" w:rsidRPr="00641D8F" w:rsidRDefault="00EA4C15" w:rsidP="00641D8F">
      <w:pPr>
        <w:pStyle w:val="Default"/>
        <w:spacing w:before="120" w:after="120" w:line="23" w:lineRule="atLeast"/>
        <w:jc w:val="both"/>
        <w:rPr>
          <w:rFonts w:ascii="Arial" w:hAnsi="Arial" w:cs="Arial"/>
          <w:color w:val="auto"/>
        </w:rPr>
      </w:pPr>
      <w:r w:rsidRPr="00641D8F">
        <w:rPr>
          <w:rFonts w:ascii="Arial" w:hAnsi="Arial" w:cs="Arial"/>
          <w:color w:val="auto"/>
        </w:rPr>
        <w:t>À</w:t>
      </w:r>
      <w:r w:rsidR="00EA7C27" w:rsidRPr="00641D8F">
        <w:rPr>
          <w:rFonts w:ascii="Arial" w:hAnsi="Arial" w:cs="Arial"/>
          <w:color w:val="auto"/>
        </w:rPr>
        <w:t xml:space="preserve"> l’exception de la région du </w:t>
      </w:r>
      <w:r w:rsidR="002578C0" w:rsidRPr="00641D8F">
        <w:rPr>
          <w:rFonts w:ascii="Arial" w:hAnsi="Arial" w:cs="Arial"/>
          <w:color w:val="auto"/>
        </w:rPr>
        <w:t>Centre, le MJDHPC a ouvert des D</w:t>
      </w:r>
      <w:r w:rsidR="00EA7C27" w:rsidRPr="00641D8F">
        <w:rPr>
          <w:rFonts w:ascii="Arial" w:hAnsi="Arial" w:cs="Arial"/>
          <w:color w:val="auto"/>
        </w:rPr>
        <w:t xml:space="preserve">irections régionales des droits </w:t>
      </w:r>
      <w:r w:rsidR="002578C0" w:rsidRPr="00641D8F">
        <w:rPr>
          <w:rFonts w:ascii="Arial" w:hAnsi="Arial" w:cs="Arial"/>
          <w:color w:val="auto"/>
        </w:rPr>
        <w:t xml:space="preserve">humains </w:t>
      </w:r>
      <w:r w:rsidR="00EA7C27" w:rsidRPr="00641D8F">
        <w:rPr>
          <w:rFonts w:ascii="Arial" w:hAnsi="Arial" w:cs="Arial"/>
          <w:color w:val="auto"/>
        </w:rPr>
        <w:t>et de la promotion civique dans les douze régions du Burkina Faso. Ainsi</w:t>
      </w:r>
      <w:r w:rsidR="002578C0" w:rsidRPr="00641D8F">
        <w:rPr>
          <w:rFonts w:ascii="Arial" w:hAnsi="Arial" w:cs="Arial"/>
          <w:color w:val="auto"/>
        </w:rPr>
        <w:t>,</w:t>
      </w:r>
      <w:r w:rsidR="00EA7C27" w:rsidRPr="00641D8F">
        <w:rPr>
          <w:rFonts w:ascii="Arial" w:hAnsi="Arial" w:cs="Arial"/>
          <w:color w:val="auto"/>
        </w:rPr>
        <w:t xml:space="preserve"> le personnel spécifique des droits humains se composait en 2015, de 71 CDH et 99 ADH. Parmi eux, on dénombre au niveau de la chancellerie 35 CDH et 55 ADH contre 36 CDH et 44 ADH dans les DRDHPC</w:t>
      </w:r>
      <w:r w:rsidR="00EA7C27" w:rsidRPr="00641D8F">
        <w:rPr>
          <w:rFonts w:ascii="Arial" w:hAnsi="Arial" w:cs="Arial"/>
          <w:color w:val="auto"/>
          <w:vertAlign w:val="superscript"/>
        </w:rPr>
        <w:footnoteReference w:id="12"/>
      </w:r>
      <w:r w:rsidR="00EA7C27" w:rsidRPr="00641D8F">
        <w:rPr>
          <w:rFonts w:ascii="Arial" w:hAnsi="Arial" w:cs="Arial"/>
          <w:color w:val="auto"/>
        </w:rPr>
        <w:t>.</w:t>
      </w:r>
    </w:p>
    <w:p w14:paraId="34E59C17" w14:textId="77777777" w:rsidR="002578C0" w:rsidRPr="00641D8F" w:rsidRDefault="00593C20" w:rsidP="00641D8F">
      <w:pPr>
        <w:pStyle w:val="Default"/>
        <w:numPr>
          <w:ilvl w:val="2"/>
          <w:numId w:val="39"/>
        </w:numPr>
        <w:spacing w:after="240"/>
        <w:jc w:val="both"/>
        <w:outlineLvl w:val="3"/>
        <w:rPr>
          <w:rFonts w:ascii="Arial" w:hAnsi="Arial" w:cs="Arial"/>
          <w:b/>
          <w:color w:val="auto"/>
        </w:rPr>
      </w:pPr>
      <w:r w:rsidRPr="00641D8F">
        <w:rPr>
          <w:rFonts w:ascii="Arial" w:hAnsi="Arial" w:cs="Arial"/>
          <w:b/>
          <w:color w:val="auto"/>
        </w:rPr>
        <w:t>R</w:t>
      </w:r>
      <w:r w:rsidR="002578C0" w:rsidRPr="00641D8F">
        <w:rPr>
          <w:rFonts w:ascii="Arial" w:hAnsi="Arial" w:cs="Arial"/>
          <w:b/>
          <w:color w:val="auto"/>
        </w:rPr>
        <w:t>essources humaines du MENA</w:t>
      </w:r>
    </w:p>
    <w:p w14:paraId="67A1E323" w14:textId="77777777" w:rsidR="002578C0" w:rsidRPr="00641D8F" w:rsidRDefault="002578C0" w:rsidP="00641D8F">
      <w:pPr>
        <w:pStyle w:val="Default"/>
        <w:spacing w:before="120" w:line="23" w:lineRule="atLeast"/>
        <w:jc w:val="both"/>
        <w:rPr>
          <w:rFonts w:ascii="Arial" w:hAnsi="Arial" w:cs="Arial"/>
          <w:color w:val="auto"/>
        </w:rPr>
      </w:pPr>
      <w:r w:rsidRPr="00641D8F">
        <w:rPr>
          <w:rFonts w:ascii="Arial" w:hAnsi="Arial" w:cs="Arial"/>
          <w:color w:val="auto"/>
        </w:rPr>
        <w:t>Le MENA dispose d’un personnel technique</w:t>
      </w:r>
      <w:r w:rsidR="00593C20" w:rsidRPr="00641D8F">
        <w:rPr>
          <w:rFonts w:ascii="Arial" w:hAnsi="Arial" w:cs="Arial"/>
          <w:color w:val="auto"/>
        </w:rPr>
        <w:t>,</w:t>
      </w:r>
      <w:r w:rsidRPr="00641D8F">
        <w:rPr>
          <w:rFonts w:ascii="Arial" w:hAnsi="Arial" w:cs="Arial"/>
          <w:color w:val="auto"/>
        </w:rPr>
        <w:t xml:space="preserve"> notamment les enseignants et les encadreurs sp</w:t>
      </w:r>
      <w:r w:rsidR="00593C20" w:rsidRPr="00641D8F">
        <w:rPr>
          <w:rFonts w:ascii="Arial" w:hAnsi="Arial" w:cs="Arial"/>
          <w:color w:val="auto"/>
        </w:rPr>
        <w:t>é</w:t>
      </w:r>
      <w:r w:rsidRPr="00641D8F">
        <w:rPr>
          <w:rFonts w:ascii="Arial" w:hAnsi="Arial" w:cs="Arial"/>
          <w:color w:val="auto"/>
        </w:rPr>
        <w:t>cifiquement liées à l’enseignement. Il compte aussi du personnel technique pour le système de gestion des structures éducatives. Il a également du personnel d’appui et des cadres des emplois interministériels qui l’appui</w:t>
      </w:r>
      <w:r w:rsidR="00593C20" w:rsidRPr="00641D8F">
        <w:rPr>
          <w:rFonts w:ascii="Arial" w:hAnsi="Arial" w:cs="Arial"/>
          <w:color w:val="auto"/>
        </w:rPr>
        <w:t>ent</w:t>
      </w:r>
      <w:r w:rsidRPr="00641D8F">
        <w:rPr>
          <w:rFonts w:ascii="Arial" w:hAnsi="Arial" w:cs="Arial"/>
          <w:color w:val="auto"/>
        </w:rPr>
        <w:t xml:space="preserve"> dans la réalisation de ses missions.</w:t>
      </w:r>
    </w:p>
    <w:p w14:paraId="4893AC2D" w14:textId="77777777" w:rsidR="003B05CB" w:rsidRPr="00641D8F" w:rsidRDefault="003B05CB" w:rsidP="00641D8F">
      <w:pPr>
        <w:pStyle w:val="Default"/>
        <w:spacing w:before="120" w:line="23" w:lineRule="atLeast"/>
        <w:jc w:val="both"/>
        <w:rPr>
          <w:rFonts w:ascii="Arial" w:hAnsi="Arial" w:cs="Arial"/>
          <w:color w:val="auto"/>
        </w:rPr>
      </w:pPr>
      <w:r w:rsidRPr="00641D8F">
        <w:rPr>
          <w:rFonts w:ascii="Arial" w:hAnsi="Arial" w:cs="Arial"/>
          <w:color w:val="auto"/>
        </w:rPr>
        <w:t>Le personnel enseignant est passé de 28 886 enseignants en 2007 à 69 148 en 2016.</w:t>
      </w:r>
    </w:p>
    <w:p w14:paraId="64411ADA" w14:textId="77777777" w:rsidR="002578C0" w:rsidRPr="00641D8F" w:rsidRDefault="002578C0" w:rsidP="00641D8F">
      <w:pPr>
        <w:pStyle w:val="Default"/>
        <w:spacing w:before="120" w:line="23" w:lineRule="atLeast"/>
        <w:jc w:val="both"/>
        <w:rPr>
          <w:rFonts w:ascii="Arial" w:hAnsi="Arial" w:cs="Arial"/>
          <w:color w:val="auto"/>
        </w:rPr>
      </w:pPr>
      <w:r w:rsidRPr="00641D8F">
        <w:rPr>
          <w:rFonts w:ascii="Arial" w:hAnsi="Arial" w:cs="Arial"/>
          <w:color w:val="auto"/>
        </w:rPr>
        <w:t xml:space="preserve">Les prévisions de recrutements </w:t>
      </w:r>
      <w:r w:rsidR="003B05CB" w:rsidRPr="00641D8F">
        <w:rPr>
          <w:rFonts w:ascii="Arial" w:hAnsi="Arial" w:cs="Arial"/>
          <w:color w:val="auto"/>
        </w:rPr>
        <w:t xml:space="preserve">en </w:t>
      </w:r>
      <w:r w:rsidRPr="00641D8F">
        <w:rPr>
          <w:rFonts w:ascii="Arial" w:hAnsi="Arial" w:cs="Arial"/>
          <w:color w:val="auto"/>
        </w:rPr>
        <w:t>cours de 2017 à 201</w:t>
      </w:r>
      <w:r w:rsidR="003B05CB" w:rsidRPr="00641D8F">
        <w:rPr>
          <w:rFonts w:ascii="Arial" w:hAnsi="Arial" w:cs="Arial"/>
          <w:color w:val="auto"/>
        </w:rPr>
        <w:t>9</w:t>
      </w:r>
      <w:r w:rsidRPr="00641D8F">
        <w:rPr>
          <w:rFonts w:ascii="Arial" w:hAnsi="Arial" w:cs="Arial"/>
          <w:color w:val="auto"/>
        </w:rPr>
        <w:t xml:space="preserve"> se présente</w:t>
      </w:r>
      <w:r w:rsidR="00593C20" w:rsidRPr="00641D8F">
        <w:rPr>
          <w:rFonts w:ascii="Arial" w:hAnsi="Arial" w:cs="Arial"/>
          <w:color w:val="auto"/>
        </w:rPr>
        <w:t>nt</w:t>
      </w:r>
      <w:r w:rsidRPr="00641D8F">
        <w:rPr>
          <w:rFonts w:ascii="Arial" w:hAnsi="Arial" w:cs="Arial"/>
          <w:color w:val="auto"/>
        </w:rPr>
        <w:t xml:space="preserve"> comme indiqué dans le tableau ci-dessous.</w:t>
      </w:r>
    </w:p>
    <w:p w14:paraId="30B01B9A" w14:textId="77777777" w:rsidR="00641D8F" w:rsidRPr="00641D8F" w:rsidRDefault="00641D8F" w:rsidP="00641D8F">
      <w:pPr>
        <w:pStyle w:val="Default"/>
        <w:spacing w:before="120" w:line="23" w:lineRule="atLeast"/>
        <w:jc w:val="both"/>
        <w:rPr>
          <w:rFonts w:ascii="Arial" w:hAnsi="Arial" w:cs="Arial"/>
          <w:color w:val="auto"/>
        </w:rPr>
      </w:pPr>
    </w:p>
    <w:p w14:paraId="6F1FA6D4" w14:textId="77777777" w:rsidR="002578C0" w:rsidRPr="00641D8F" w:rsidRDefault="002578C0" w:rsidP="00641D8F">
      <w:pPr>
        <w:pStyle w:val="Default"/>
        <w:spacing w:before="120" w:line="23" w:lineRule="atLeast"/>
        <w:jc w:val="both"/>
        <w:rPr>
          <w:rFonts w:ascii="Arial" w:hAnsi="Arial" w:cs="Arial"/>
          <w:b/>
          <w:color w:val="auto"/>
        </w:rPr>
      </w:pPr>
      <w:r w:rsidRPr="00641D8F">
        <w:rPr>
          <w:rFonts w:ascii="Arial" w:hAnsi="Arial" w:cs="Arial"/>
          <w:b/>
          <w:color w:val="auto"/>
        </w:rPr>
        <w:t>Tableau : Les prévision</w:t>
      </w:r>
      <w:r w:rsidR="00593C20" w:rsidRPr="00641D8F">
        <w:rPr>
          <w:rFonts w:ascii="Arial" w:hAnsi="Arial" w:cs="Arial"/>
          <w:b/>
          <w:color w:val="auto"/>
        </w:rPr>
        <w:t>s</w:t>
      </w:r>
      <w:r w:rsidRPr="00641D8F">
        <w:rPr>
          <w:rFonts w:ascii="Arial" w:hAnsi="Arial" w:cs="Arial"/>
          <w:b/>
          <w:color w:val="auto"/>
        </w:rPr>
        <w:t xml:space="preserve"> de recrutement du personnel </w:t>
      </w:r>
      <w:r w:rsidR="00593C20" w:rsidRPr="00641D8F">
        <w:rPr>
          <w:rFonts w:ascii="Arial" w:hAnsi="Arial" w:cs="Arial"/>
          <w:b/>
          <w:color w:val="auto"/>
        </w:rPr>
        <w:t xml:space="preserve">du </w:t>
      </w:r>
      <w:r w:rsidRPr="00641D8F">
        <w:rPr>
          <w:rFonts w:ascii="Arial" w:hAnsi="Arial" w:cs="Arial"/>
          <w:b/>
          <w:color w:val="auto"/>
        </w:rPr>
        <w:t>MENA</w:t>
      </w:r>
    </w:p>
    <w:p w14:paraId="2C500296" w14:textId="77777777" w:rsidR="00593C20" w:rsidRPr="00641D8F" w:rsidRDefault="00593C20" w:rsidP="00641D8F">
      <w:pPr>
        <w:pStyle w:val="Default"/>
        <w:spacing w:before="120" w:line="23" w:lineRule="atLeast"/>
        <w:jc w:val="both"/>
        <w:rPr>
          <w:rFonts w:ascii="Arial" w:hAnsi="Arial" w:cs="Arial"/>
          <w:color w:val="auto"/>
        </w:rPr>
      </w:pPr>
    </w:p>
    <w:tbl>
      <w:tblPr>
        <w:tblW w:w="9462" w:type="dxa"/>
        <w:tblCellMar>
          <w:left w:w="70" w:type="dxa"/>
          <w:right w:w="70" w:type="dxa"/>
        </w:tblCellMar>
        <w:tblLook w:val="04A0" w:firstRow="1" w:lastRow="0" w:firstColumn="1" w:lastColumn="0" w:noHBand="0" w:noVBand="1"/>
      </w:tblPr>
      <w:tblGrid>
        <w:gridCol w:w="3091"/>
        <w:gridCol w:w="1723"/>
        <w:gridCol w:w="1554"/>
        <w:gridCol w:w="1543"/>
        <w:gridCol w:w="1551"/>
      </w:tblGrid>
      <w:tr w:rsidR="00641D8F" w:rsidRPr="00641D8F" w14:paraId="37C20955" w14:textId="77777777" w:rsidTr="00641D8F">
        <w:trPr>
          <w:trHeight w:val="322"/>
        </w:trPr>
        <w:tc>
          <w:tcPr>
            <w:tcW w:w="3091" w:type="dxa"/>
            <w:tcBorders>
              <w:bottom w:val="single" w:sz="4" w:space="0" w:color="auto"/>
            </w:tcBorders>
            <w:shd w:val="clear" w:color="auto" w:fill="auto"/>
            <w:vAlign w:val="center"/>
            <w:hideMark/>
          </w:tcPr>
          <w:p w14:paraId="147FF9CE" w14:textId="77777777" w:rsidR="00593C20" w:rsidRPr="00641D8F" w:rsidRDefault="00593C20" w:rsidP="00641D8F">
            <w:pPr>
              <w:pStyle w:val="Default"/>
              <w:jc w:val="both"/>
              <w:rPr>
                <w:rFonts w:ascii="Arial" w:hAnsi="Arial" w:cs="Arial"/>
                <w:color w:val="auto"/>
              </w:rPr>
            </w:pPr>
          </w:p>
        </w:tc>
        <w:tc>
          <w:tcPr>
            <w:tcW w:w="1723" w:type="dxa"/>
            <w:tcBorders>
              <w:bottom w:val="single" w:sz="4" w:space="0" w:color="auto"/>
              <w:right w:val="single" w:sz="8" w:space="0" w:color="auto"/>
            </w:tcBorders>
            <w:shd w:val="clear" w:color="auto" w:fill="auto"/>
            <w:vAlign w:val="center"/>
            <w:hideMark/>
          </w:tcPr>
          <w:p w14:paraId="0C9F07FD" w14:textId="77777777" w:rsidR="00593C20" w:rsidRPr="00641D8F" w:rsidRDefault="00593C20" w:rsidP="00641D8F">
            <w:pPr>
              <w:pStyle w:val="Default"/>
              <w:jc w:val="both"/>
              <w:rPr>
                <w:rFonts w:ascii="Arial" w:hAnsi="Arial" w:cs="Arial"/>
                <w:color w:val="auto"/>
              </w:rPr>
            </w:pPr>
          </w:p>
        </w:tc>
        <w:tc>
          <w:tcPr>
            <w:tcW w:w="1554" w:type="dxa"/>
            <w:tcBorders>
              <w:top w:val="single" w:sz="8" w:space="0" w:color="auto"/>
              <w:left w:val="nil"/>
              <w:bottom w:val="single" w:sz="8" w:space="0" w:color="auto"/>
              <w:right w:val="single" w:sz="8" w:space="0" w:color="auto"/>
            </w:tcBorders>
            <w:shd w:val="clear" w:color="auto" w:fill="auto"/>
            <w:vAlign w:val="center"/>
            <w:hideMark/>
          </w:tcPr>
          <w:p w14:paraId="4C023892" w14:textId="77777777" w:rsidR="00593C20" w:rsidRPr="00641D8F" w:rsidRDefault="00593C20" w:rsidP="00641D8F">
            <w:pPr>
              <w:pStyle w:val="Default"/>
              <w:jc w:val="both"/>
              <w:rPr>
                <w:rFonts w:ascii="Arial" w:hAnsi="Arial" w:cs="Arial"/>
                <w:color w:val="auto"/>
              </w:rPr>
            </w:pPr>
            <w:r w:rsidRPr="00641D8F">
              <w:rPr>
                <w:rFonts w:ascii="Arial" w:hAnsi="Arial" w:cs="Arial"/>
                <w:color w:val="auto"/>
              </w:rPr>
              <w:t>2017</w:t>
            </w:r>
          </w:p>
        </w:tc>
        <w:tc>
          <w:tcPr>
            <w:tcW w:w="1543" w:type="dxa"/>
            <w:tcBorders>
              <w:top w:val="single" w:sz="8" w:space="0" w:color="auto"/>
              <w:left w:val="nil"/>
              <w:bottom w:val="single" w:sz="8" w:space="0" w:color="auto"/>
              <w:right w:val="single" w:sz="8" w:space="0" w:color="auto"/>
            </w:tcBorders>
            <w:shd w:val="clear" w:color="auto" w:fill="auto"/>
            <w:vAlign w:val="center"/>
            <w:hideMark/>
          </w:tcPr>
          <w:p w14:paraId="0C4113B5" w14:textId="77777777" w:rsidR="00593C20" w:rsidRPr="00641D8F" w:rsidRDefault="00593C20" w:rsidP="00641D8F">
            <w:pPr>
              <w:pStyle w:val="Default"/>
              <w:jc w:val="both"/>
              <w:rPr>
                <w:rFonts w:ascii="Arial" w:hAnsi="Arial" w:cs="Arial"/>
                <w:color w:val="auto"/>
              </w:rPr>
            </w:pPr>
            <w:r w:rsidRPr="00641D8F">
              <w:rPr>
                <w:rFonts w:ascii="Arial" w:hAnsi="Arial" w:cs="Arial"/>
                <w:color w:val="auto"/>
              </w:rPr>
              <w:t>2018</w:t>
            </w:r>
          </w:p>
        </w:tc>
        <w:tc>
          <w:tcPr>
            <w:tcW w:w="1551" w:type="dxa"/>
            <w:tcBorders>
              <w:top w:val="single" w:sz="8" w:space="0" w:color="auto"/>
              <w:left w:val="nil"/>
              <w:bottom w:val="single" w:sz="8" w:space="0" w:color="auto"/>
              <w:right w:val="single" w:sz="8" w:space="0" w:color="auto"/>
            </w:tcBorders>
            <w:shd w:val="clear" w:color="auto" w:fill="auto"/>
            <w:vAlign w:val="center"/>
            <w:hideMark/>
          </w:tcPr>
          <w:p w14:paraId="379DB1FD" w14:textId="77777777" w:rsidR="00593C20" w:rsidRPr="00641D8F" w:rsidRDefault="00593C20" w:rsidP="00641D8F">
            <w:pPr>
              <w:pStyle w:val="Default"/>
              <w:jc w:val="both"/>
              <w:rPr>
                <w:rFonts w:ascii="Arial" w:hAnsi="Arial" w:cs="Arial"/>
                <w:color w:val="auto"/>
              </w:rPr>
            </w:pPr>
            <w:r w:rsidRPr="00641D8F">
              <w:rPr>
                <w:rFonts w:ascii="Arial" w:hAnsi="Arial" w:cs="Arial"/>
                <w:color w:val="auto"/>
              </w:rPr>
              <w:t>2019</w:t>
            </w:r>
          </w:p>
        </w:tc>
      </w:tr>
      <w:tr w:rsidR="00641D8F" w:rsidRPr="00641D8F" w14:paraId="5462C598" w14:textId="77777777" w:rsidTr="00641D8F">
        <w:trPr>
          <w:trHeight w:val="399"/>
        </w:trPr>
        <w:tc>
          <w:tcPr>
            <w:tcW w:w="3091" w:type="dxa"/>
            <w:tcBorders>
              <w:top w:val="single" w:sz="4" w:space="0" w:color="auto"/>
              <w:left w:val="single" w:sz="8" w:space="0" w:color="auto"/>
              <w:bottom w:val="nil"/>
              <w:right w:val="single" w:sz="8" w:space="0" w:color="auto"/>
            </w:tcBorders>
            <w:shd w:val="clear" w:color="auto" w:fill="auto"/>
            <w:vAlign w:val="center"/>
            <w:hideMark/>
          </w:tcPr>
          <w:p w14:paraId="29ECD43A" w14:textId="77777777" w:rsidR="00593C20" w:rsidRPr="00641D8F" w:rsidRDefault="00593C20" w:rsidP="00641D8F">
            <w:pPr>
              <w:pStyle w:val="Default"/>
              <w:jc w:val="both"/>
              <w:rPr>
                <w:rFonts w:ascii="Arial" w:hAnsi="Arial" w:cs="Arial"/>
                <w:color w:val="auto"/>
              </w:rPr>
            </w:pPr>
          </w:p>
        </w:tc>
        <w:tc>
          <w:tcPr>
            <w:tcW w:w="1723" w:type="dxa"/>
            <w:tcBorders>
              <w:top w:val="single" w:sz="4" w:space="0" w:color="auto"/>
              <w:left w:val="nil"/>
              <w:bottom w:val="single" w:sz="8" w:space="0" w:color="auto"/>
              <w:right w:val="single" w:sz="8" w:space="0" w:color="auto"/>
            </w:tcBorders>
            <w:shd w:val="clear" w:color="auto" w:fill="auto"/>
            <w:vAlign w:val="center"/>
            <w:hideMark/>
          </w:tcPr>
          <w:p w14:paraId="7D968072" w14:textId="77777777" w:rsidR="00593C20" w:rsidRPr="00641D8F" w:rsidRDefault="00593C20" w:rsidP="00641D8F">
            <w:pPr>
              <w:pStyle w:val="Default"/>
              <w:jc w:val="both"/>
              <w:rPr>
                <w:rFonts w:ascii="Arial" w:hAnsi="Arial" w:cs="Arial"/>
                <w:color w:val="auto"/>
              </w:rPr>
            </w:pPr>
            <w:r w:rsidRPr="00641D8F">
              <w:rPr>
                <w:rFonts w:ascii="Arial" w:hAnsi="Arial" w:cs="Arial"/>
                <w:color w:val="auto"/>
              </w:rPr>
              <w:t>préscolaire</w:t>
            </w:r>
          </w:p>
        </w:tc>
        <w:tc>
          <w:tcPr>
            <w:tcW w:w="1554" w:type="dxa"/>
            <w:tcBorders>
              <w:top w:val="nil"/>
              <w:left w:val="nil"/>
              <w:bottom w:val="single" w:sz="8" w:space="0" w:color="auto"/>
              <w:right w:val="single" w:sz="8" w:space="0" w:color="auto"/>
            </w:tcBorders>
            <w:shd w:val="clear" w:color="auto" w:fill="auto"/>
            <w:vAlign w:val="center"/>
            <w:hideMark/>
          </w:tcPr>
          <w:p w14:paraId="11CA8B48"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60</w:t>
            </w:r>
          </w:p>
        </w:tc>
        <w:tc>
          <w:tcPr>
            <w:tcW w:w="1543" w:type="dxa"/>
            <w:tcBorders>
              <w:top w:val="nil"/>
              <w:left w:val="nil"/>
              <w:bottom w:val="single" w:sz="8" w:space="0" w:color="auto"/>
              <w:right w:val="single" w:sz="8" w:space="0" w:color="auto"/>
            </w:tcBorders>
            <w:shd w:val="clear" w:color="auto" w:fill="auto"/>
            <w:vAlign w:val="center"/>
            <w:hideMark/>
          </w:tcPr>
          <w:p w14:paraId="224DF1FF"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150</w:t>
            </w:r>
          </w:p>
        </w:tc>
        <w:tc>
          <w:tcPr>
            <w:tcW w:w="1551" w:type="dxa"/>
            <w:tcBorders>
              <w:top w:val="nil"/>
              <w:left w:val="nil"/>
              <w:bottom w:val="single" w:sz="8" w:space="0" w:color="auto"/>
              <w:right w:val="single" w:sz="8" w:space="0" w:color="auto"/>
            </w:tcBorders>
            <w:shd w:val="clear" w:color="auto" w:fill="auto"/>
            <w:vAlign w:val="center"/>
            <w:hideMark/>
          </w:tcPr>
          <w:p w14:paraId="234976E4"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220</w:t>
            </w:r>
          </w:p>
        </w:tc>
      </w:tr>
      <w:tr w:rsidR="00641D8F" w:rsidRPr="00641D8F" w14:paraId="40562F4B" w14:textId="77777777" w:rsidTr="00641D8F">
        <w:trPr>
          <w:trHeight w:val="55"/>
        </w:trPr>
        <w:tc>
          <w:tcPr>
            <w:tcW w:w="3091" w:type="dxa"/>
            <w:tcBorders>
              <w:top w:val="nil"/>
              <w:left w:val="single" w:sz="8" w:space="0" w:color="auto"/>
              <w:bottom w:val="nil"/>
              <w:right w:val="single" w:sz="8" w:space="0" w:color="auto"/>
            </w:tcBorders>
            <w:shd w:val="clear" w:color="auto" w:fill="auto"/>
            <w:vAlign w:val="center"/>
            <w:hideMark/>
          </w:tcPr>
          <w:p w14:paraId="6C433DF8" w14:textId="77777777" w:rsidR="00593C20" w:rsidRPr="00641D8F" w:rsidRDefault="00593C20" w:rsidP="00641D8F">
            <w:pPr>
              <w:pStyle w:val="Default"/>
              <w:jc w:val="both"/>
              <w:rPr>
                <w:rFonts w:ascii="Arial" w:hAnsi="Arial" w:cs="Arial"/>
                <w:color w:val="auto"/>
              </w:rPr>
            </w:pPr>
            <w:r w:rsidRPr="00641D8F">
              <w:rPr>
                <w:rFonts w:ascii="Arial" w:hAnsi="Arial" w:cs="Arial"/>
                <w:color w:val="auto"/>
              </w:rPr>
              <w:t>Personnels enseignants</w:t>
            </w:r>
          </w:p>
        </w:tc>
        <w:tc>
          <w:tcPr>
            <w:tcW w:w="1723" w:type="dxa"/>
            <w:tcBorders>
              <w:top w:val="nil"/>
              <w:left w:val="nil"/>
              <w:bottom w:val="nil"/>
              <w:right w:val="single" w:sz="8" w:space="0" w:color="auto"/>
            </w:tcBorders>
            <w:shd w:val="clear" w:color="auto" w:fill="auto"/>
            <w:vAlign w:val="center"/>
            <w:hideMark/>
          </w:tcPr>
          <w:p w14:paraId="6AAD468E" w14:textId="77777777" w:rsidR="00593C20" w:rsidRPr="00641D8F" w:rsidRDefault="00593C20" w:rsidP="00641D8F">
            <w:pPr>
              <w:pStyle w:val="Default"/>
              <w:jc w:val="both"/>
              <w:rPr>
                <w:rFonts w:ascii="Arial" w:hAnsi="Arial" w:cs="Arial"/>
                <w:bCs/>
                <w:color w:val="auto"/>
              </w:rPr>
            </w:pPr>
            <w:r w:rsidRPr="00641D8F">
              <w:rPr>
                <w:rFonts w:ascii="Arial" w:hAnsi="Arial" w:cs="Arial"/>
                <w:bCs/>
                <w:color w:val="auto"/>
              </w:rPr>
              <w:t>primaire</w:t>
            </w:r>
          </w:p>
        </w:tc>
        <w:tc>
          <w:tcPr>
            <w:tcW w:w="1554" w:type="dxa"/>
            <w:tcBorders>
              <w:top w:val="nil"/>
              <w:left w:val="nil"/>
              <w:bottom w:val="single" w:sz="8" w:space="0" w:color="auto"/>
              <w:right w:val="single" w:sz="8" w:space="0" w:color="auto"/>
            </w:tcBorders>
            <w:shd w:val="clear" w:color="auto" w:fill="auto"/>
            <w:vAlign w:val="center"/>
            <w:hideMark/>
          </w:tcPr>
          <w:p w14:paraId="1478B258"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4 150</w:t>
            </w:r>
          </w:p>
        </w:tc>
        <w:tc>
          <w:tcPr>
            <w:tcW w:w="1543" w:type="dxa"/>
            <w:tcBorders>
              <w:top w:val="nil"/>
              <w:left w:val="nil"/>
              <w:bottom w:val="single" w:sz="8" w:space="0" w:color="auto"/>
              <w:right w:val="single" w:sz="8" w:space="0" w:color="auto"/>
            </w:tcBorders>
            <w:shd w:val="clear" w:color="auto" w:fill="auto"/>
            <w:vAlign w:val="center"/>
            <w:hideMark/>
          </w:tcPr>
          <w:p w14:paraId="755E9E00"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5750</w:t>
            </w:r>
          </w:p>
        </w:tc>
        <w:tc>
          <w:tcPr>
            <w:tcW w:w="1551" w:type="dxa"/>
            <w:tcBorders>
              <w:top w:val="nil"/>
              <w:left w:val="nil"/>
              <w:bottom w:val="single" w:sz="8" w:space="0" w:color="auto"/>
              <w:right w:val="single" w:sz="8" w:space="0" w:color="auto"/>
            </w:tcBorders>
            <w:shd w:val="clear" w:color="auto" w:fill="auto"/>
            <w:vAlign w:val="center"/>
            <w:hideMark/>
          </w:tcPr>
          <w:p w14:paraId="49E06381"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5800</w:t>
            </w:r>
          </w:p>
        </w:tc>
      </w:tr>
      <w:tr w:rsidR="00641D8F" w:rsidRPr="00641D8F" w14:paraId="03C30A99" w14:textId="77777777" w:rsidTr="00641D8F">
        <w:trPr>
          <w:trHeight w:val="519"/>
        </w:trPr>
        <w:tc>
          <w:tcPr>
            <w:tcW w:w="3091" w:type="dxa"/>
            <w:tcBorders>
              <w:top w:val="nil"/>
              <w:left w:val="single" w:sz="8" w:space="0" w:color="auto"/>
              <w:bottom w:val="single" w:sz="8" w:space="0" w:color="auto"/>
              <w:right w:val="single" w:sz="8" w:space="0" w:color="auto"/>
            </w:tcBorders>
            <w:shd w:val="clear" w:color="auto" w:fill="auto"/>
            <w:hideMark/>
          </w:tcPr>
          <w:p w14:paraId="45612B82" w14:textId="77777777" w:rsidR="00593C20" w:rsidRPr="00641D8F" w:rsidRDefault="00593C20" w:rsidP="00641D8F">
            <w:pPr>
              <w:pStyle w:val="Default"/>
              <w:jc w:val="both"/>
              <w:rPr>
                <w:rFonts w:ascii="Arial" w:hAnsi="Arial" w:cs="Arial"/>
                <w:color w:val="auto"/>
              </w:rPr>
            </w:pPr>
          </w:p>
        </w:tc>
        <w:tc>
          <w:tcPr>
            <w:tcW w:w="1723" w:type="dxa"/>
            <w:tcBorders>
              <w:top w:val="single" w:sz="8" w:space="0" w:color="auto"/>
              <w:left w:val="nil"/>
              <w:bottom w:val="nil"/>
              <w:right w:val="single" w:sz="8" w:space="0" w:color="auto"/>
            </w:tcBorders>
            <w:shd w:val="clear" w:color="auto" w:fill="auto"/>
            <w:vAlign w:val="center"/>
            <w:hideMark/>
          </w:tcPr>
          <w:p w14:paraId="3BCEFD35" w14:textId="77777777" w:rsidR="00593C20" w:rsidRPr="00641D8F" w:rsidRDefault="00593C20" w:rsidP="00641D8F">
            <w:pPr>
              <w:pStyle w:val="Default"/>
              <w:jc w:val="both"/>
              <w:rPr>
                <w:rFonts w:ascii="Arial" w:hAnsi="Arial" w:cs="Arial"/>
                <w:bCs/>
                <w:color w:val="auto"/>
              </w:rPr>
            </w:pPr>
            <w:r w:rsidRPr="00641D8F">
              <w:rPr>
                <w:rFonts w:ascii="Arial" w:hAnsi="Arial" w:cs="Arial"/>
                <w:bCs/>
                <w:color w:val="auto"/>
              </w:rPr>
              <w:t>post-primaire et secondaire</w:t>
            </w:r>
          </w:p>
        </w:tc>
        <w:tc>
          <w:tcPr>
            <w:tcW w:w="1554" w:type="dxa"/>
            <w:tcBorders>
              <w:top w:val="nil"/>
              <w:left w:val="nil"/>
              <w:bottom w:val="single" w:sz="8" w:space="0" w:color="auto"/>
              <w:right w:val="single" w:sz="8" w:space="0" w:color="auto"/>
            </w:tcBorders>
            <w:shd w:val="clear" w:color="auto" w:fill="auto"/>
            <w:vAlign w:val="center"/>
            <w:hideMark/>
          </w:tcPr>
          <w:p w14:paraId="0ED4B213"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9506</w:t>
            </w:r>
          </w:p>
        </w:tc>
        <w:tc>
          <w:tcPr>
            <w:tcW w:w="1543" w:type="dxa"/>
            <w:tcBorders>
              <w:top w:val="nil"/>
              <w:left w:val="nil"/>
              <w:bottom w:val="single" w:sz="8" w:space="0" w:color="auto"/>
              <w:right w:val="single" w:sz="8" w:space="0" w:color="auto"/>
            </w:tcBorders>
            <w:shd w:val="clear" w:color="auto" w:fill="auto"/>
            <w:vAlign w:val="center"/>
            <w:hideMark/>
          </w:tcPr>
          <w:p w14:paraId="10C031E3"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8456</w:t>
            </w:r>
          </w:p>
        </w:tc>
        <w:tc>
          <w:tcPr>
            <w:tcW w:w="1551" w:type="dxa"/>
            <w:tcBorders>
              <w:top w:val="nil"/>
              <w:left w:val="nil"/>
              <w:bottom w:val="single" w:sz="8" w:space="0" w:color="auto"/>
              <w:right w:val="single" w:sz="8" w:space="0" w:color="auto"/>
            </w:tcBorders>
            <w:shd w:val="clear" w:color="auto" w:fill="auto"/>
            <w:vAlign w:val="center"/>
            <w:hideMark/>
          </w:tcPr>
          <w:p w14:paraId="384680AC"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10556</w:t>
            </w:r>
          </w:p>
        </w:tc>
      </w:tr>
      <w:tr w:rsidR="00641D8F" w:rsidRPr="00641D8F" w14:paraId="1A9674DF" w14:textId="77777777" w:rsidTr="00641D8F">
        <w:trPr>
          <w:trHeight w:val="704"/>
        </w:trPr>
        <w:tc>
          <w:tcPr>
            <w:tcW w:w="481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C7A4754" w14:textId="77777777" w:rsidR="00593C20" w:rsidRPr="00641D8F" w:rsidRDefault="00593C20" w:rsidP="00641D8F">
            <w:pPr>
              <w:pStyle w:val="Default"/>
              <w:jc w:val="both"/>
              <w:rPr>
                <w:rFonts w:ascii="Arial" w:hAnsi="Arial" w:cs="Arial"/>
                <w:bCs/>
                <w:color w:val="auto"/>
              </w:rPr>
            </w:pPr>
            <w:r w:rsidRPr="00641D8F">
              <w:rPr>
                <w:rFonts w:ascii="Arial" w:hAnsi="Arial" w:cs="Arial"/>
                <w:bCs/>
                <w:color w:val="auto"/>
              </w:rPr>
              <w:t>personnel d’encadrement et d’animation de la vie scolaire</w:t>
            </w:r>
          </w:p>
        </w:tc>
        <w:tc>
          <w:tcPr>
            <w:tcW w:w="15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A0F40C0"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505</w:t>
            </w:r>
          </w:p>
        </w:tc>
        <w:tc>
          <w:tcPr>
            <w:tcW w:w="154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633DA7F"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505</w:t>
            </w:r>
          </w:p>
        </w:tc>
        <w:tc>
          <w:tcPr>
            <w:tcW w:w="155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E51FE53"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505</w:t>
            </w:r>
          </w:p>
        </w:tc>
      </w:tr>
      <w:tr w:rsidR="00641D8F" w:rsidRPr="00641D8F" w14:paraId="08872F06" w14:textId="77777777" w:rsidTr="00641D8F">
        <w:trPr>
          <w:trHeight w:val="499"/>
        </w:trPr>
        <w:tc>
          <w:tcPr>
            <w:tcW w:w="481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0E43C4" w14:textId="77777777" w:rsidR="00593C20" w:rsidRPr="00641D8F" w:rsidRDefault="00593C20" w:rsidP="00641D8F">
            <w:pPr>
              <w:pStyle w:val="Default"/>
              <w:jc w:val="both"/>
              <w:rPr>
                <w:rFonts w:ascii="Arial" w:hAnsi="Arial" w:cs="Arial"/>
                <w:bCs/>
                <w:color w:val="auto"/>
              </w:rPr>
            </w:pPr>
            <w:r w:rsidRPr="00641D8F">
              <w:rPr>
                <w:rFonts w:ascii="Arial" w:hAnsi="Arial" w:cs="Arial"/>
                <w:bCs/>
                <w:color w:val="auto"/>
              </w:rPr>
              <w:t>personnel d’administration et de gestion</w:t>
            </w:r>
          </w:p>
        </w:tc>
        <w:tc>
          <w:tcPr>
            <w:tcW w:w="1554" w:type="dxa"/>
            <w:tcBorders>
              <w:top w:val="single" w:sz="4" w:space="0" w:color="auto"/>
              <w:left w:val="nil"/>
              <w:bottom w:val="single" w:sz="8" w:space="0" w:color="auto"/>
              <w:right w:val="single" w:sz="8" w:space="0" w:color="auto"/>
            </w:tcBorders>
            <w:shd w:val="clear" w:color="auto" w:fill="auto"/>
            <w:vAlign w:val="center"/>
            <w:hideMark/>
          </w:tcPr>
          <w:p w14:paraId="534A64E2"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295</w:t>
            </w:r>
          </w:p>
        </w:tc>
        <w:tc>
          <w:tcPr>
            <w:tcW w:w="1543" w:type="dxa"/>
            <w:tcBorders>
              <w:top w:val="single" w:sz="4" w:space="0" w:color="auto"/>
              <w:left w:val="nil"/>
              <w:bottom w:val="single" w:sz="8" w:space="0" w:color="auto"/>
              <w:right w:val="single" w:sz="8" w:space="0" w:color="auto"/>
            </w:tcBorders>
            <w:shd w:val="clear" w:color="auto" w:fill="auto"/>
            <w:vAlign w:val="center"/>
            <w:hideMark/>
          </w:tcPr>
          <w:p w14:paraId="680D1228"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295</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87E837D"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295</w:t>
            </w:r>
          </w:p>
        </w:tc>
      </w:tr>
      <w:tr w:rsidR="00641D8F" w:rsidRPr="00641D8F" w14:paraId="514697CB" w14:textId="77777777" w:rsidTr="00641D8F">
        <w:trPr>
          <w:trHeight w:val="55"/>
        </w:trPr>
        <w:tc>
          <w:tcPr>
            <w:tcW w:w="481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23C023" w14:textId="77777777" w:rsidR="00593C20" w:rsidRPr="00641D8F" w:rsidRDefault="00593C20" w:rsidP="00641D8F">
            <w:pPr>
              <w:pStyle w:val="Default"/>
              <w:jc w:val="both"/>
              <w:rPr>
                <w:rFonts w:ascii="Arial" w:hAnsi="Arial" w:cs="Arial"/>
                <w:b/>
                <w:bCs/>
                <w:color w:val="auto"/>
              </w:rPr>
            </w:pPr>
            <w:r w:rsidRPr="00641D8F">
              <w:rPr>
                <w:rFonts w:ascii="Arial" w:hAnsi="Arial" w:cs="Arial"/>
                <w:bCs/>
                <w:color w:val="auto"/>
              </w:rPr>
              <w:t>Personnel d’appui et spécifiques</w:t>
            </w:r>
          </w:p>
        </w:tc>
        <w:tc>
          <w:tcPr>
            <w:tcW w:w="1554" w:type="dxa"/>
            <w:tcBorders>
              <w:top w:val="nil"/>
              <w:left w:val="nil"/>
              <w:bottom w:val="nil"/>
              <w:right w:val="single" w:sz="8" w:space="0" w:color="auto"/>
            </w:tcBorders>
            <w:shd w:val="clear" w:color="auto" w:fill="auto"/>
            <w:vAlign w:val="center"/>
            <w:hideMark/>
          </w:tcPr>
          <w:p w14:paraId="078ED915"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8559</w:t>
            </w:r>
          </w:p>
        </w:tc>
        <w:tc>
          <w:tcPr>
            <w:tcW w:w="1543" w:type="dxa"/>
            <w:tcBorders>
              <w:top w:val="nil"/>
              <w:left w:val="nil"/>
              <w:bottom w:val="nil"/>
              <w:right w:val="single" w:sz="8" w:space="0" w:color="auto"/>
            </w:tcBorders>
            <w:shd w:val="clear" w:color="auto" w:fill="auto"/>
            <w:vAlign w:val="center"/>
            <w:hideMark/>
          </w:tcPr>
          <w:p w14:paraId="0E2AB05B"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7109</w:t>
            </w:r>
          </w:p>
        </w:tc>
        <w:tc>
          <w:tcPr>
            <w:tcW w:w="1551" w:type="dxa"/>
            <w:tcBorders>
              <w:top w:val="nil"/>
              <w:left w:val="nil"/>
              <w:bottom w:val="nil"/>
              <w:right w:val="single" w:sz="8" w:space="0" w:color="auto"/>
            </w:tcBorders>
            <w:shd w:val="clear" w:color="auto" w:fill="auto"/>
            <w:vAlign w:val="center"/>
            <w:hideMark/>
          </w:tcPr>
          <w:p w14:paraId="16BC4F9A"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8809</w:t>
            </w:r>
          </w:p>
        </w:tc>
      </w:tr>
      <w:tr w:rsidR="00641D8F" w:rsidRPr="00641D8F" w14:paraId="5B810E50" w14:textId="77777777" w:rsidTr="00641D8F">
        <w:trPr>
          <w:trHeight w:val="430"/>
        </w:trPr>
        <w:tc>
          <w:tcPr>
            <w:tcW w:w="481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3A2037" w14:textId="77777777" w:rsidR="00593C20" w:rsidRPr="00641D8F" w:rsidRDefault="00593C20" w:rsidP="00641D8F">
            <w:pPr>
              <w:pStyle w:val="Default"/>
              <w:jc w:val="both"/>
              <w:rPr>
                <w:rFonts w:ascii="Arial" w:hAnsi="Arial" w:cs="Arial"/>
                <w:b/>
                <w:bCs/>
                <w:color w:val="auto"/>
              </w:rPr>
            </w:pPr>
            <w:r w:rsidRPr="00641D8F">
              <w:rPr>
                <w:rFonts w:ascii="Arial" w:hAnsi="Arial" w:cs="Arial"/>
                <w:b/>
                <w:bCs/>
                <w:color w:val="auto"/>
              </w:rPr>
              <w:t>Total général</w:t>
            </w:r>
          </w:p>
        </w:tc>
        <w:tc>
          <w:tcPr>
            <w:tcW w:w="1554" w:type="dxa"/>
            <w:tcBorders>
              <w:top w:val="nil"/>
              <w:left w:val="nil"/>
              <w:bottom w:val="single" w:sz="8" w:space="0" w:color="auto"/>
              <w:right w:val="single" w:sz="8" w:space="0" w:color="auto"/>
            </w:tcBorders>
            <w:shd w:val="clear" w:color="auto" w:fill="auto"/>
            <w:vAlign w:val="center"/>
            <w:hideMark/>
          </w:tcPr>
          <w:p w14:paraId="7CF28CCF"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17 681</w:t>
            </w:r>
          </w:p>
        </w:tc>
        <w:tc>
          <w:tcPr>
            <w:tcW w:w="1543" w:type="dxa"/>
            <w:tcBorders>
              <w:top w:val="nil"/>
              <w:left w:val="nil"/>
              <w:bottom w:val="single" w:sz="8" w:space="0" w:color="auto"/>
              <w:right w:val="single" w:sz="8" w:space="0" w:color="auto"/>
            </w:tcBorders>
            <w:shd w:val="clear" w:color="auto" w:fill="auto"/>
            <w:vAlign w:val="center"/>
            <w:hideMark/>
          </w:tcPr>
          <w:p w14:paraId="0010CF33"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17 095</w:t>
            </w:r>
          </w:p>
        </w:tc>
        <w:tc>
          <w:tcPr>
            <w:tcW w:w="1551" w:type="dxa"/>
            <w:tcBorders>
              <w:top w:val="nil"/>
              <w:left w:val="nil"/>
              <w:bottom w:val="single" w:sz="8" w:space="0" w:color="auto"/>
              <w:right w:val="single" w:sz="8" w:space="0" w:color="auto"/>
            </w:tcBorders>
            <w:shd w:val="clear" w:color="auto" w:fill="auto"/>
            <w:vAlign w:val="center"/>
            <w:hideMark/>
          </w:tcPr>
          <w:p w14:paraId="1FE97D85" w14:textId="77777777" w:rsidR="00593C20" w:rsidRPr="00641D8F" w:rsidRDefault="00593C20" w:rsidP="00641D8F">
            <w:pPr>
              <w:pStyle w:val="Default"/>
              <w:jc w:val="center"/>
              <w:rPr>
                <w:rFonts w:ascii="Arial" w:hAnsi="Arial" w:cs="Arial"/>
                <w:bCs/>
                <w:color w:val="auto"/>
              </w:rPr>
            </w:pPr>
            <w:r w:rsidRPr="00641D8F">
              <w:rPr>
                <w:rFonts w:ascii="Arial" w:hAnsi="Arial" w:cs="Arial"/>
                <w:bCs/>
                <w:color w:val="auto"/>
              </w:rPr>
              <w:t>18 545</w:t>
            </w:r>
          </w:p>
        </w:tc>
      </w:tr>
    </w:tbl>
    <w:p w14:paraId="010F06FB" w14:textId="77777777" w:rsidR="009B0136" w:rsidRPr="00641D8F" w:rsidRDefault="009B0136" w:rsidP="00641D8F">
      <w:pPr>
        <w:pStyle w:val="Default"/>
        <w:spacing w:before="120" w:after="120" w:line="23" w:lineRule="atLeast"/>
        <w:jc w:val="both"/>
        <w:rPr>
          <w:rFonts w:ascii="Arial" w:hAnsi="Arial" w:cs="Arial"/>
          <w:color w:val="auto"/>
        </w:rPr>
      </w:pPr>
    </w:p>
    <w:p w14:paraId="388B7E96" w14:textId="77777777" w:rsidR="003E08F2" w:rsidRPr="00641D8F" w:rsidRDefault="003E08F2" w:rsidP="003F5786">
      <w:pPr>
        <w:pStyle w:val="Heading3"/>
        <w:numPr>
          <w:ilvl w:val="1"/>
          <w:numId w:val="39"/>
        </w:numPr>
        <w:spacing w:before="120" w:after="120" w:line="23" w:lineRule="atLeast"/>
        <w:rPr>
          <w:rFonts w:ascii="Arial" w:hAnsi="Arial" w:cs="Arial"/>
          <w:sz w:val="24"/>
          <w:szCs w:val="24"/>
        </w:rPr>
      </w:pPr>
      <w:bookmarkStart w:id="35" w:name="_Toc485381088"/>
      <w:r w:rsidRPr="00641D8F">
        <w:rPr>
          <w:rFonts w:ascii="Arial" w:hAnsi="Arial" w:cs="Arial"/>
          <w:sz w:val="24"/>
          <w:szCs w:val="24"/>
        </w:rPr>
        <w:t>Ressources matérielles</w:t>
      </w:r>
      <w:bookmarkEnd w:id="35"/>
    </w:p>
    <w:p w14:paraId="5A840B32" w14:textId="77777777" w:rsidR="00251A14" w:rsidRPr="00641D8F" w:rsidRDefault="006C31E8" w:rsidP="00641D8F">
      <w:pPr>
        <w:pStyle w:val="Default"/>
        <w:numPr>
          <w:ilvl w:val="2"/>
          <w:numId w:val="39"/>
        </w:numPr>
        <w:spacing w:after="240"/>
        <w:jc w:val="both"/>
        <w:outlineLvl w:val="3"/>
        <w:rPr>
          <w:color w:val="auto"/>
          <w:lang w:val="x-none"/>
        </w:rPr>
      </w:pPr>
      <w:r w:rsidRPr="00641D8F">
        <w:rPr>
          <w:rFonts w:ascii="Arial" w:hAnsi="Arial" w:cs="Arial"/>
          <w:b/>
          <w:color w:val="auto"/>
        </w:rPr>
        <w:t>R</w:t>
      </w:r>
      <w:r w:rsidR="00251A14" w:rsidRPr="00641D8F">
        <w:rPr>
          <w:rFonts w:ascii="Arial" w:hAnsi="Arial" w:cs="Arial"/>
          <w:b/>
          <w:color w:val="auto"/>
        </w:rPr>
        <w:t>essources matérielles du MFPTPS</w:t>
      </w:r>
    </w:p>
    <w:p w14:paraId="16AE6624" w14:textId="77777777" w:rsidR="00A35CD3" w:rsidRPr="00641D8F" w:rsidRDefault="00194F2B" w:rsidP="003F5786">
      <w:pPr>
        <w:pStyle w:val="Default"/>
        <w:spacing w:before="120" w:after="120" w:line="23" w:lineRule="atLeast"/>
        <w:jc w:val="both"/>
        <w:rPr>
          <w:rFonts w:ascii="Arial" w:hAnsi="Arial" w:cs="Arial"/>
          <w:color w:val="auto"/>
        </w:rPr>
      </w:pPr>
      <w:r w:rsidRPr="00641D8F">
        <w:rPr>
          <w:rFonts w:ascii="Arial" w:hAnsi="Arial" w:cs="Arial"/>
          <w:color w:val="auto"/>
        </w:rPr>
        <w:t>Le Ministère de la Fonction Publique, du Travail et de la Protection Sociale (MFPTPS) dispose de ressources</w:t>
      </w:r>
      <w:r w:rsidR="00FE2FA7" w:rsidRPr="00641D8F">
        <w:rPr>
          <w:rFonts w:ascii="Arial" w:hAnsi="Arial" w:cs="Arial"/>
          <w:color w:val="auto"/>
        </w:rPr>
        <w:t xml:space="preserve"> </w:t>
      </w:r>
      <w:r w:rsidR="005F0113" w:rsidRPr="00641D8F">
        <w:rPr>
          <w:rFonts w:ascii="Arial" w:hAnsi="Arial" w:cs="Arial"/>
          <w:color w:val="auto"/>
        </w:rPr>
        <w:t xml:space="preserve">limitées </w:t>
      </w:r>
      <w:r w:rsidRPr="00641D8F">
        <w:rPr>
          <w:rFonts w:ascii="Arial" w:hAnsi="Arial" w:cs="Arial"/>
          <w:color w:val="auto"/>
        </w:rPr>
        <w:t xml:space="preserve">pour assurer </w:t>
      </w:r>
      <w:r w:rsidR="005F0113" w:rsidRPr="00641D8F">
        <w:rPr>
          <w:rFonts w:ascii="Arial" w:hAnsi="Arial" w:cs="Arial"/>
          <w:color w:val="auto"/>
        </w:rPr>
        <w:t xml:space="preserve">le contrôle de </w:t>
      </w:r>
      <w:r w:rsidRPr="00641D8F">
        <w:rPr>
          <w:rFonts w:ascii="Arial" w:hAnsi="Arial" w:cs="Arial"/>
          <w:color w:val="auto"/>
        </w:rPr>
        <w:t>l’application de</w:t>
      </w:r>
      <w:r w:rsidR="005F0113" w:rsidRPr="00641D8F">
        <w:rPr>
          <w:rFonts w:ascii="Arial" w:hAnsi="Arial" w:cs="Arial"/>
          <w:color w:val="auto"/>
        </w:rPr>
        <w:t xml:space="preserve"> la législation du travail </w:t>
      </w:r>
      <w:r w:rsidRPr="00641D8F">
        <w:rPr>
          <w:rFonts w:ascii="Arial" w:hAnsi="Arial" w:cs="Arial"/>
          <w:color w:val="auto"/>
        </w:rPr>
        <w:t>en général</w:t>
      </w:r>
      <w:r w:rsidR="006C31E8" w:rsidRPr="00641D8F">
        <w:rPr>
          <w:rFonts w:ascii="Arial" w:hAnsi="Arial" w:cs="Arial"/>
          <w:color w:val="auto"/>
        </w:rPr>
        <w:t>,</w:t>
      </w:r>
      <w:r w:rsidRPr="00641D8F">
        <w:rPr>
          <w:rFonts w:ascii="Arial" w:hAnsi="Arial" w:cs="Arial"/>
          <w:color w:val="auto"/>
        </w:rPr>
        <w:t xml:space="preserve"> </w:t>
      </w:r>
      <w:r w:rsidR="006C31E8" w:rsidRPr="00641D8F">
        <w:rPr>
          <w:rFonts w:ascii="Arial" w:hAnsi="Arial" w:cs="Arial"/>
          <w:color w:val="auto"/>
        </w:rPr>
        <w:t xml:space="preserve">et </w:t>
      </w:r>
      <w:r w:rsidR="00A35CD3" w:rsidRPr="00641D8F">
        <w:rPr>
          <w:rFonts w:ascii="Arial" w:hAnsi="Arial" w:cs="Arial"/>
          <w:color w:val="auto"/>
        </w:rPr>
        <w:t>en particulier la règlementation en matière de</w:t>
      </w:r>
      <w:r w:rsidR="006C31E8" w:rsidRPr="00641D8F">
        <w:rPr>
          <w:rFonts w:ascii="Arial" w:hAnsi="Arial" w:cs="Arial"/>
          <w:color w:val="auto"/>
        </w:rPr>
        <w:t xml:space="preserve"> travail des enfants</w:t>
      </w:r>
      <w:r w:rsidRPr="00641D8F">
        <w:rPr>
          <w:rFonts w:ascii="Arial" w:hAnsi="Arial" w:cs="Arial"/>
          <w:color w:val="auto"/>
        </w:rPr>
        <w:t xml:space="preserve">. </w:t>
      </w:r>
    </w:p>
    <w:p w14:paraId="3B9138E9" w14:textId="77777777" w:rsidR="006C31E8" w:rsidRPr="00641D8F" w:rsidRDefault="00194F2B" w:rsidP="003F5786">
      <w:pPr>
        <w:pStyle w:val="Default"/>
        <w:spacing w:before="120" w:after="120" w:line="23" w:lineRule="atLeast"/>
        <w:jc w:val="both"/>
        <w:rPr>
          <w:rFonts w:ascii="Arial" w:hAnsi="Arial" w:cs="Arial"/>
          <w:color w:val="auto"/>
        </w:rPr>
      </w:pPr>
      <w:r w:rsidRPr="00641D8F">
        <w:rPr>
          <w:rFonts w:ascii="Arial" w:hAnsi="Arial" w:cs="Arial"/>
          <w:color w:val="auto"/>
        </w:rPr>
        <w:t xml:space="preserve">Le tableau suivant fait le point des ressources matérielles de l’inspection </w:t>
      </w:r>
      <w:r w:rsidR="00BD4127" w:rsidRPr="00641D8F">
        <w:rPr>
          <w:rFonts w:ascii="Arial" w:hAnsi="Arial" w:cs="Arial"/>
          <w:color w:val="auto"/>
        </w:rPr>
        <w:t xml:space="preserve">du </w:t>
      </w:r>
      <w:r w:rsidRPr="00641D8F">
        <w:rPr>
          <w:rFonts w:ascii="Arial" w:hAnsi="Arial" w:cs="Arial"/>
          <w:color w:val="auto"/>
        </w:rPr>
        <w:t>travail.</w:t>
      </w:r>
    </w:p>
    <w:p w14:paraId="4D412793" w14:textId="77777777" w:rsidR="00194F2B" w:rsidRPr="00641D8F" w:rsidRDefault="00194F2B" w:rsidP="003F5786">
      <w:pPr>
        <w:pStyle w:val="Default"/>
        <w:spacing w:after="120"/>
        <w:jc w:val="both"/>
        <w:rPr>
          <w:rFonts w:ascii="Arial" w:hAnsi="Arial" w:cs="Arial"/>
          <w:b/>
          <w:color w:val="auto"/>
        </w:rPr>
      </w:pPr>
      <w:r w:rsidRPr="00641D8F">
        <w:rPr>
          <w:rFonts w:ascii="Arial" w:hAnsi="Arial" w:cs="Arial"/>
          <w:b/>
          <w:color w:val="auto"/>
        </w:rPr>
        <w:t>Tableau 2 : Récapitulatif du matériel de l’inspection d</w:t>
      </w:r>
      <w:r w:rsidR="00FE2FA7" w:rsidRPr="00641D8F">
        <w:rPr>
          <w:rFonts w:ascii="Arial" w:hAnsi="Arial" w:cs="Arial"/>
          <w:b/>
          <w:color w:val="auto"/>
        </w:rPr>
        <w:t>u</w:t>
      </w:r>
      <w:r w:rsidRPr="00641D8F">
        <w:rPr>
          <w:rFonts w:ascii="Arial" w:hAnsi="Arial" w:cs="Arial"/>
          <w:b/>
          <w:color w:val="auto"/>
        </w:rPr>
        <w:t xml:space="preserve"> travail</w:t>
      </w:r>
    </w:p>
    <w:tbl>
      <w:tblPr>
        <w:tblW w:w="9072" w:type="dxa"/>
        <w:tblInd w:w="70" w:type="dxa"/>
        <w:tblLayout w:type="fixed"/>
        <w:tblCellMar>
          <w:left w:w="70" w:type="dxa"/>
          <w:right w:w="70" w:type="dxa"/>
        </w:tblCellMar>
        <w:tblLook w:val="04A0" w:firstRow="1" w:lastRow="0" w:firstColumn="1" w:lastColumn="0" w:noHBand="0" w:noVBand="1"/>
      </w:tblPr>
      <w:tblGrid>
        <w:gridCol w:w="3686"/>
        <w:gridCol w:w="2693"/>
        <w:gridCol w:w="2693"/>
      </w:tblGrid>
      <w:tr w:rsidR="00194F2B" w:rsidRPr="00641D8F" w14:paraId="276EF68C" w14:textId="77777777" w:rsidTr="00982A01">
        <w:trPr>
          <w:trHeight w:val="397"/>
          <w:tblHeader/>
        </w:trPr>
        <w:tc>
          <w:tcPr>
            <w:tcW w:w="3686" w:type="dxa"/>
            <w:tcBorders>
              <w:top w:val="single" w:sz="4" w:space="0" w:color="auto"/>
              <w:left w:val="single" w:sz="4" w:space="0" w:color="auto"/>
              <w:bottom w:val="single" w:sz="4" w:space="0" w:color="auto"/>
              <w:right w:val="single" w:sz="4" w:space="0" w:color="auto"/>
            </w:tcBorders>
            <w:shd w:val="clear" w:color="auto" w:fill="BDD6EE"/>
            <w:noWrap/>
            <w:vAlign w:val="bottom"/>
            <w:hideMark/>
          </w:tcPr>
          <w:p w14:paraId="5797FF94" w14:textId="77777777" w:rsidR="00194F2B" w:rsidRPr="00641D8F" w:rsidRDefault="00194F2B" w:rsidP="006C31E8">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LIBELLES</w:t>
            </w:r>
          </w:p>
        </w:tc>
        <w:tc>
          <w:tcPr>
            <w:tcW w:w="2693" w:type="dxa"/>
            <w:tcBorders>
              <w:top w:val="single" w:sz="4" w:space="0" w:color="auto"/>
              <w:left w:val="nil"/>
              <w:bottom w:val="single" w:sz="4" w:space="0" w:color="auto"/>
              <w:right w:val="single" w:sz="4" w:space="0" w:color="auto"/>
            </w:tcBorders>
            <w:shd w:val="clear" w:color="auto" w:fill="BDD6EE"/>
            <w:noWrap/>
            <w:vAlign w:val="bottom"/>
            <w:hideMark/>
          </w:tcPr>
          <w:p w14:paraId="7D34AE0C" w14:textId="77777777" w:rsidR="00194F2B" w:rsidRPr="00641D8F" w:rsidRDefault="00194F2B" w:rsidP="00112025">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2014</w:t>
            </w:r>
          </w:p>
        </w:tc>
        <w:tc>
          <w:tcPr>
            <w:tcW w:w="2693" w:type="dxa"/>
            <w:tcBorders>
              <w:top w:val="single" w:sz="4" w:space="0" w:color="auto"/>
              <w:left w:val="nil"/>
              <w:bottom w:val="single" w:sz="4" w:space="0" w:color="auto"/>
              <w:right w:val="single" w:sz="4" w:space="0" w:color="auto"/>
            </w:tcBorders>
            <w:shd w:val="clear" w:color="auto" w:fill="BDD6EE"/>
            <w:noWrap/>
            <w:vAlign w:val="bottom"/>
            <w:hideMark/>
          </w:tcPr>
          <w:p w14:paraId="69060807" w14:textId="77777777" w:rsidR="00194F2B" w:rsidRPr="00641D8F" w:rsidRDefault="00194F2B" w:rsidP="00112025">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2015</w:t>
            </w:r>
          </w:p>
        </w:tc>
      </w:tr>
      <w:tr w:rsidR="00194F2B" w:rsidRPr="00641D8F" w14:paraId="62BEA736" w14:textId="77777777" w:rsidTr="00982A01">
        <w:trPr>
          <w:trHeight w:val="397"/>
        </w:trPr>
        <w:tc>
          <w:tcPr>
            <w:tcW w:w="90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F511F4" w14:textId="77777777" w:rsidR="00194F2B" w:rsidRPr="00641D8F" w:rsidRDefault="00194F2B" w:rsidP="006C31E8">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Locaux</w:t>
            </w:r>
          </w:p>
        </w:tc>
      </w:tr>
      <w:tr w:rsidR="00194F2B" w:rsidRPr="00641D8F" w14:paraId="11B122C2"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721C032"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Bureaux</w:t>
            </w:r>
          </w:p>
        </w:tc>
        <w:tc>
          <w:tcPr>
            <w:tcW w:w="2693" w:type="dxa"/>
            <w:tcBorders>
              <w:top w:val="nil"/>
              <w:left w:val="nil"/>
              <w:bottom w:val="single" w:sz="4" w:space="0" w:color="auto"/>
              <w:right w:val="single" w:sz="4" w:space="0" w:color="auto"/>
            </w:tcBorders>
            <w:shd w:val="clear" w:color="auto" w:fill="auto"/>
            <w:noWrap/>
            <w:vAlign w:val="bottom"/>
            <w:hideMark/>
          </w:tcPr>
          <w:p w14:paraId="74D7287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151</w:t>
            </w:r>
          </w:p>
        </w:tc>
        <w:tc>
          <w:tcPr>
            <w:tcW w:w="2693" w:type="dxa"/>
            <w:tcBorders>
              <w:top w:val="nil"/>
              <w:left w:val="nil"/>
              <w:bottom w:val="single" w:sz="4" w:space="0" w:color="auto"/>
              <w:right w:val="single" w:sz="4" w:space="0" w:color="auto"/>
            </w:tcBorders>
            <w:shd w:val="clear" w:color="auto" w:fill="auto"/>
            <w:noWrap/>
            <w:vAlign w:val="bottom"/>
            <w:hideMark/>
          </w:tcPr>
          <w:p w14:paraId="7D391394"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182</w:t>
            </w:r>
          </w:p>
        </w:tc>
      </w:tr>
      <w:tr w:rsidR="00194F2B" w:rsidRPr="00641D8F" w14:paraId="733D5143"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38F280B"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Bureaux avec interphones</w:t>
            </w:r>
          </w:p>
        </w:tc>
        <w:tc>
          <w:tcPr>
            <w:tcW w:w="2693" w:type="dxa"/>
            <w:tcBorders>
              <w:top w:val="nil"/>
              <w:left w:val="nil"/>
              <w:bottom w:val="single" w:sz="4" w:space="0" w:color="auto"/>
              <w:right w:val="single" w:sz="4" w:space="0" w:color="auto"/>
            </w:tcBorders>
            <w:shd w:val="clear" w:color="auto" w:fill="auto"/>
            <w:noWrap/>
            <w:vAlign w:val="bottom"/>
            <w:hideMark/>
          </w:tcPr>
          <w:p w14:paraId="36001759"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43</w:t>
            </w:r>
          </w:p>
        </w:tc>
        <w:tc>
          <w:tcPr>
            <w:tcW w:w="2693" w:type="dxa"/>
            <w:tcBorders>
              <w:top w:val="nil"/>
              <w:left w:val="nil"/>
              <w:bottom w:val="single" w:sz="4" w:space="0" w:color="auto"/>
              <w:right w:val="single" w:sz="4" w:space="0" w:color="auto"/>
            </w:tcBorders>
            <w:shd w:val="clear" w:color="auto" w:fill="auto"/>
            <w:noWrap/>
            <w:vAlign w:val="bottom"/>
            <w:hideMark/>
          </w:tcPr>
          <w:p w14:paraId="3C8C73A5"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0</w:t>
            </w:r>
          </w:p>
        </w:tc>
      </w:tr>
      <w:tr w:rsidR="00194F2B" w:rsidRPr="00641D8F" w14:paraId="066D7603"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2636CC1"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Bureaux avec accès internet</w:t>
            </w:r>
          </w:p>
        </w:tc>
        <w:tc>
          <w:tcPr>
            <w:tcW w:w="2693" w:type="dxa"/>
            <w:tcBorders>
              <w:top w:val="nil"/>
              <w:left w:val="nil"/>
              <w:bottom w:val="single" w:sz="4" w:space="0" w:color="auto"/>
              <w:right w:val="single" w:sz="4" w:space="0" w:color="auto"/>
            </w:tcBorders>
            <w:shd w:val="clear" w:color="auto" w:fill="auto"/>
            <w:noWrap/>
            <w:vAlign w:val="bottom"/>
            <w:hideMark/>
          </w:tcPr>
          <w:p w14:paraId="0B4FF3DF"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76</w:t>
            </w:r>
          </w:p>
        </w:tc>
        <w:tc>
          <w:tcPr>
            <w:tcW w:w="2693" w:type="dxa"/>
            <w:tcBorders>
              <w:top w:val="nil"/>
              <w:left w:val="nil"/>
              <w:bottom w:val="single" w:sz="4" w:space="0" w:color="auto"/>
              <w:right w:val="single" w:sz="4" w:space="0" w:color="auto"/>
            </w:tcBorders>
            <w:shd w:val="clear" w:color="auto" w:fill="auto"/>
            <w:noWrap/>
            <w:vAlign w:val="bottom"/>
            <w:hideMark/>
          </w:tcPr>
          <w:p w14:paraId="154B57A1"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0</w:t>
            </w:r>
          </w:p>
        </w:tc>
      </w:tr>
      <w:tr w:rsidR="00194F2B" w:rsidRPr="00641D8F" w14:paraId="58C05C09"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054FF3F"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Salle de renseignements</w:t>
            </w:r>
          </w:p>
        </w:tc>
        <w:tc>
          <w:tcPr>
            <w:tcW w:w="2693" w:type="dxa"/>
            <w:tcBorders>
              <w:top w:val="nil"/>
              <w:left w:val="nil"/>
              <w:bottom w:val="single" w:sz="4" w:space="0" w:color="auto"/>
              <w:right w:val="single" w:sz="4" w:space="0" w:color="auto"/>
            </w:tcBorders>
            <w:shd w:val="clear" w:color="auto" w:fill="auto"/>
            <w:noWrap/>
            <w:vAlign w:val="bottom"/>
            <w:hideMark/>
          </w:tcPr>
          <w:p w14:paraId="47D0E988"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3</w:t>
            </w:r>
          </w:p>
        </w:tc>
        <w:tc>
          <w:tcPr>
            <w:tcW w:w="2693" w:type="dxa"/>
            <w:tcBorders>
              <w:top w:val="nil"/>
              <w:left w:val="nil"/>
              <w:bottom w:val="single" w:sz="4" w:space="0" w:color="auto"/>
              <w:right w:val="single" w:sz="4" w:space="0" w:color="auto"/>
            </w:tcBorders>
            <w:shd w:val="clear" w:color="auto" w:fill="auto"/>
            <w:noWrap/>
            <w:vAlign w:val="bottom"/>
            <w:hideMark/>
          </w:tcPr>
          <w:p w14:paraId="349BD17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4</w:t>
            </w:r>
          </w:p>
        </w:tc>
      </w:tr>
      <w:tr w:rsidR="00194F2B" w:rsidRPr="00641D8F" w14:paraId="3D7956C3"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vAlign w:val="bottom"/>
            <w:hideMark/>
          </w:tcPr>
          <w:p w14:paraId="6697A4E0"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Salle de renseignements avec accès internet</w:t>
            </w:r>
          </w:p>
        </w:tc>
        <w:tc>
          <w:tcPr>
            <w:tcW w:w="2693" w:type="dxa"/>
            <w:tcBorders>
              <w:top w:val="nil"/>
              <w:left w:val="nil"/>
              <w:bottom w:val="single" w:sz="4" w:space="0" w:color="auto"/>
              <w:right w:val="single" w:sz="4" w:space="0" w:color="auto"/>
            </w:tcBorders>
            <w:shd w:val="clear" w:color="auto" w:fill="auto"/>
            <w:noWrap/>
            <w:vAlign w:val="bottom"/>
            <w:hideMark/>
          </w:tcPr>
          <w:p w14:paraId="629D1CE2"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w:t>
            </w:r>
          </w:p>
        </w:tc>
        <w:tc>
          <w:tcPr>
            <w:tcW w:w="2693" w:type="dxa"/>
            <w:tcBorders>
              <w:top w:val="nil"/>
              <w:left w:val="nil"/>
              <w:bottom w:val="single" w:sz="4" w:space="0" w:color="auto"/>
              <w:right w:val="single" w:sz="4" w:space="0" w:color="auto"/>
            </w:tcBorders>
            <w:shd w:val="clear" w:color="auto" w:fill="auto"/>
            <w:noWrap/>
            <w:vAlign w:val="bottom"/>
            <w:hideMark/>
          </w:tcPr>
          <w:p w14:paraId="4069FF71"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0</w:t>
            </w:r>
          </w:p>
        </w:tc>
      </w:tr>
      <w:tr w:rsidR="00194F2B" w:rsidRPr="00641D8F" w14:paraId="2C33C1A7"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3023FF8"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Salle de réunion</w:t>
            </w:r>
          </w:p>
        </w:tc>
        <w:tc>
          <w:tcPr>
            <w:tcW w:w="2693" w:type="dxa"/>
            <w:tcBorders>
              <w:top w:val="nil"/>
              <w:left w:val="nil"/>
              <w:bottom w:val="single" w:sz="4" w:space="0" w:color="auto"/>
              <w:right w:val="single" w:sz="4" w:space="0" w:color="auto"/>
            </w:tcBorders>
            <w:shd w:val="clear" w:color="auto" w:fill="auto"/>
            <w:noWrap/>
            <w:vAlign w:val="bottom"/>
            <w:hideMark/>
          </w:tcPr>
          <w:p w14:paraId="385CF1B9"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8</w:t>
            </w:r>
          </w:p>
        </w:tc>
        <w:tc>
          <w:tcPr>
            <w:tcW w:w="2693" w:type="dxa"/>
            <w:tcBorders>
              <w:top w:val="nil"/>
              <w:left w:val="nil"/>
              <w:bottom w:val="single" w:sz="4" w:space="0" w:color="auto"/>
              <w:right w:val="single" w:sz="4" w:space="0" w:color="auto"/>
            </w:tcBorders>
            <w:shd w:val="clear" w:color="auto" w:fill="auto"/>
            <w:noWrap/>
            <w:vAlign w:val="bottom"/>
            <w:hideMark/>
          </w:tcPr>
          <w:p w14:paraId="60B21DF2"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7</w:t>
            </w:r>
          </w:p>
        </w:tc>
      </w:tr>
      <w:tr w:rsidR="00194F2B" w:rsidRPr="00641D8F" w14:paraId="1AC51EBD"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898FD5B"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Magasin</w:t>
            </w:r>
          </w:p>
        </w:tc>
        <w:tc>
          <w:tcPr>
            <w:tcW w:w="2693" w:type="dxa"/>
            <w:tcBorders>
              <w:top w:val="nil"/>
              <w:left w:val="nil"/>
              <w:bottom w:val="single" w:sz="4" w:space="0" w:color="auto"/>
              <w:right w:val="single" w:sz="4" w:space="0" w:color="auto"/>
            </w:tcBorders>
            <w:shd w:val="clear" w:color="auto" w:fill="auto"/>
            <w:noWrap/>
            <w:vAlign w:val="bottom"/>
            <w:hideMark/>
          </w:tcPr>
          <w:p w14:paraId="003C7629"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w:t>
            </w:r>
          </w:p>
        </w:tc>
        <w:tc>
          <w:tcPr>
            <w:tcW w:w="2693" w:type="dxa"/>
            <w:tcBorders>
              <w:top w:val="nil"/>
              <w:left w:val="nil"/>
              <w:bottom w:val="single" w:sz="4" w:space="0" w:color="auto"/>
              <w:right w:val="single" w:sz="4" w:space="0" w:color="auto"/>
            </w:tcBorders>
            <w:shd w:val="clear" w:color="auto" w:fill="auto"/>
            <w:noWrap/>
            <w:vAlign w:val="bottom"/>
            <w:hideMark/>
          </w:tcPr>
          <w:p w14:paraId="2A8DBE2A"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5</w:t>
            </w:r>
          </w:p>
        </w:tc>
      </w:tr>
      <w:tr w:rsidR="00194F2B" w:rsidRPr="00641D8F" w14:paraId="7EE17FB6" w14:textId="77777777" w:rsidTr="00982A01">
        <w:trPr>
          <w:trHeight w:val="397"/>
        </w:trPr>
        <w:tc>
          <w:tcPr>
            <w:tcW w:w="90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38F37B" w14:textId="77777777" w:rsidR="00194F2B" w:rsidRPr="00641D8F" w:rsidRDefault="00194F2B" w:rsidP="006C31E8">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Moyen</w:t>
            </w:r>
            <w:r w:rsidR="001E101C" w:rsidRPr="00641D8F">
              <w:rPr>
                <w:rFonts w:ascii="Arial" w:eastAsia="Times New Roman" w:hAnsi="Arial" w:cs="Arial"/>
                <w:b/>
                <w:sz w:val="24"/>
                <w:szCs w:val="24"/>
                <w:lang w:eastAsia="fr-FR"/>
              </w:rPr>
              <w:t>s</w:t>
            </w:r>
            <w:r w:rsidRPr="00641D8F">
              <w:rPr>
                <w:rFonts w:ascii="Arial" w:eastAsia="Times New Roman" w:hAnsi="Arial" w:cs="Arial"/>
                <w:b/>
                <w:sz w:val="24"/>
                <w:szCs w:val="24"/>
                <w:lang w:eastAsia="fr-FR"/>
              </w:rPr>
              <w:t xml:space="preserve"> de transport et de communication</w:t>
            </w:r>
          </w:p>
        </w:tc>
      </w:tr>
      <w:tr w:rsidR="00194F2B" w:rsidRPr="00641D8F" w14:paraId="32AE4C21"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BED54A4" w14:textId="77777777" w:rsidR="00194F2B" w:rsidRPr="00641D8F" w:rsidRDefault="001E101C"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 xml:space="preserve">Véhicules quatre roues </w:t>
            </w:r>
          </w:p>
        </w:tc>
        <w:tc>
          <w:tcPr>
            <w:tcW w:w="2693" w:type="dxa"/>
            <w:tcBorders>
              <w:top w:val="nil"/>
              <w:left w:val="nil"/>
              <w:bottom w:val="single" w:sz="4" w:space="0" w:color="auto"/>
              <w:right w:val="single" w:sz="4" w:space="0" w:color="auto"/>
            </w:tcBorders>
            <w:shd w:val="clear" w:color="auto" w:fill="auto"/>
            <w:noWrap/>
            <w:vAlign w:val="bottom"/>
            <w:hideMark/>
          </w:tcPr>
          <w:p w14:paraId="4AD4E43B"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21</w:t>
            </w:r>
          </w:p>
        </w:tc>
        <w:tc>
          <w:tcPr>
            <w:tcW w:w="2693" w:type="dxa"/>
            <w:tcBorders>
              <w:top w:val="nil"/>
              <w:left w:val="nil"/>
              <w:bottom w:val="single" w:sz="4" w:space="0" w:color="auto"/>
              <w:right w:val="single" w:sz="4" w:space="0" w:color="auto"/>
            </w:tcBorders>
            <w:shd w:val="clear" w:color="auto" w:fill="auto"/>
            <w:noWrap/>
            <w:vAlign w:val="bottom"/>
            <w:hideMark/>
          </w:tcPr>
          <w:p w14:paraId="64447E4D"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25</w:t>
            </w:r>
          </w:p>
        </w:tc>
      </w:tr>
      <w:tr w:rsidR="00194F2B" w:rsidRPr="00641D8F" w14:paraId="11187083"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3AB6700" w14:textId="77777777" w:rsidR="00194F2B" w:rsidRPr="00641D8F" w:rsidRDefault="001E101C"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 xml:space="preserve">Véhicules deux roues </w:t>
            </w:r>
          </w:p>
        </w:tc>
        <w:tc>
          <w:tcPr>
            <w:tcW w:w="2693" w:type="dxa"/>
            <w:tcBorders>
              <w:top w:val="nil"/>
              <w:left w:val="nil"/>
              <w:bottom w:val="single" w:sz="4" w:space="0" w:color="auto"/>
              <w:right w:val="single" w:sz="4" w:space="0" w:color="auto"/>
            </w:tcBorders>
            <w:shd w:val="clear" w:color="auto" w:fill="auto"/>
            <w:noWrap/>
            <w:vAlign w:val="bottom"/>
            <w:hideMark/>
          </w:tcPr>
          <w:p w14:paraId="419B631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36</w:t>
            </w:r>
          </w:p>
        </w:tc>
        <w:tc>
          <w:tcPr>
            <w:tcW w:w="2693" w:type="dxa"/>
            <w:tcBorders>
              <w:top w:val="nil"/>
              <w:left w:val="nil"/>
              <w:bottom w:val="single" w:sz="4" w:space="0" w:color="auto"/>
              <w:right w:val="single" w:sz="4" w:space="0" w:color="auto"/>
            </w:tcBorders>
            <w:shd w:val="clear" w:color="auto" w:fill="auto"/>
            <w:noWrap/>
            <w:vAlign w:val="bottom"/>
            <w:hideMark/>
          </w:tcPr>
          <w:p w14:paraId="01360989"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38</w:t>
            </w:r>
          </w:p>
        </w:tc>
      </w:tr>
      <w:tr w:rsidR="00194F2B" w:rsidRPr="00641D8F" w14:paraId="2F9A7DAB"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1A11DB7"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Ligne</w:t>
            </w:r>
            <w:r w:rsidR="001E101C" w:rsidRPr="00641D8F">
              <w:rPr>
                <w:rFonts w:ascii="Arial" w:eastAsia="Times New Roman" w:hAnsi="Arial" w:cs="Arial"/>
                <w:b/>
                <w:sz w:val="24"/>
                <w:szCs w:val="24"/>
                <w:lang w:eastAsia="fr-FR"/>
              </w:rPr>
              <w:t>s</w:t>
            </w:r>
            <w:r w:rsidRPr="00641D8F">
              <w:rPr>
                <w:rFonts w:ascii="Arial" w:eastAsia="Times New Roman" w:hAnsi="Arial" w:cs="Arial"/>
                <w:b/>
                <w:sz w:val="24"/>
                <w:szCs w:val="24"/>
                <w:lang w:eastAsia="fr-FR"/>
              </w:rPr>
              <w:t xml:space="preserve"> téléphonique</w:t>
            </w:r>
            <w:r w:rsidR="001E101C" w:rsidRPr="00641D8F">
              <w:rPr>
                <w:rFonts w:ascii="Arial" w:eastAsia="Times New Roman" w:hAnsi="Arial" w:cs="Arial"/>
                <w:b/>
                <w:sz w:val="24"/>
                <w:szCs w:val="24"/>
                <w:lang w:eastAsia="fr-FR"/>
              </w:rPr>
              <w:t>s</w:t>
            </w:r>
          </w:p>
        </w:tc>
        <w:tc>
          <w:tcPr>
            <w:tcW w:w="2693" w:type="dxa"/>
            <w:tcBorders>
              <w:top w:val="nil"/>
              <w:left w:val="nil"/>
              <w:bottom w:val="single" w:sz="4" w:space="0" w:color="auto"/>
              <w:right w:val="single" w:sz="4" w:space="0" w:color="auto"/>
            </w:tcBorders>
            <w:shd w:val="clear" w:color="auto" w:fill="auto"/>
            <w:noWrap/>
            <w:vAlign w:val="bottom"/>
            <w:hideMark/>
          </w:tcPr>
          <w:p w14:paraId="4CFDEFCD"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29</w:t>
            </w:r>
          </w:p>
        </w:tc>
        <w:tc>
          <w:tcPr>
            <w:tcW w:w="2693" w:type="dxa"/>
            <w:tcBorders>
              <w:top w:val="nil"/>
              <w:left w:val="nil"/>
              <w:bottom w:val="single" w:sz="4" w:space="0" w:color="auto"/>
              <w:right w:val="single" w:sz="4" w:space="0" w:color="auto"/>
            </w:tcBorders>
            <w:shd w:val="clear" w:color="auto" w:fill="auto"/>
            <w:noWrap/>
            <w:vAlign w:val="bottom"/>
            <w:hideMark/>
          </w:tcPr>
          <w:p w14:paraId="44E56683"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19</w:t>
            </w:r>
          </w:p>
        </w:tc>
      </w:tr>
      <w:tr w:rsidR="00194F2B" w:rsidRPr="00641D8F" w14:paraId="4EE5AE92"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4D3C6F0"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Faxe</w:t>
            </w:r>
          </w:p>
        </w:tc>
        <w:tc>
          <w:tcPr>
            <w:tcW w:w="2693" w:type="dxa"/>
            <w:tcBorders>
              <w:top w:val="nil"/>
              <w:left w:val="nil"/>
              <w:bottom w:val="single" w:sz="4" w:space="0" w:color="auto"/>
              <w:right w:val="single" w:sz="4" w:space="0" w:color="auto"/>
            </w:tcBorders>
            <w:shd w:val="clear" w:color="auto" w:fill="auto"/>
            <w:noWrap/>
            <w:vAlign w:val="bottom"/>
            <w:hideMark/>
          </w:tcPr>
          <w:p w14:paraId="5B83B968"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w:t>
            </w:r>
          </w:p>
        </w:tc>
        <w:tc>
          <w:tcPr>
            <w:tcW w:w="2693" w:type="dxa"/>
            <w:tcBorders>
              <w:top w:val="nil"/>
              <w:left w:val="nil"/>
              <w:bottom w:val="single" w:sz="4" w:space="0" w:color="auto"/>
              <w:right w:val="single" w:sz="4" w:space="0" w:color="auto"/>
            </w:tcBorders>
            <w:shd w:val="clear" w:color="auto" w:fill="auto"/>
            <w:noWrap/>
            <w:vAlign w:val="bottom"/>
            <w:hideMark/>
          </w:tcPr>
          <w:p w14:paraId="676CAAEA"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w:t>
            </w:r>
          </w:p>
        </w:tc>
      </w:tr>
      <w:tr w:rsidR="00194F2B" w:rsidRPr="00641D8F" w14:paraId="73FFFBBC" w14:textId="77777777" w:rsidTr="00982A01">
        <w:trPr>
          <w:trHeight w:val="397"/>
        </w:trPr>
        <w:tc>
          <w:tcPr>
            <w:tcW w:w="9072"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66EF87" w14:textId="77777777" w:rsidR="00194F2B" w:rsidRPr="00641D8F" w:rsidRDefault="00194F2B" w:rsidP="006C31E8">
            <w:pPr>
              <w:spacing w:after="0" w:line="240" w:lineRule="auto"/>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Matériel</w:t>
            </w:r>
            <w:r w:rsidR="001E101C" w:rsidRPr="00641D8F">
              <w:rPr>
                <w:rFonts w:ascii="Arial" w:eastAsia="Times New Roman" w:hAnsi="Arial" w:cs="Arial"/>
                <w:b/>
                <w:sz w:val="24"/>
                <w:szCs w:val="24"/>
                <w:lang w:eastAsia="fr-FR"/>
              </w:rPr>
              <w:t>s</w:t>
            </w:r>
            <w:r w:rsidRPr="00641D8F">
              <w:rPr>
                <w:rFonts w:ascii="Arial" w:eastAsia="Times New Roman" w:hAnsi="Arial" w:cs="Arial"/>
                <w:b/>
                <w:sz w:val="24"/>
                <w:szCs w:val="24"/>
                <w:lang w:eastAsia="fr-FR"/>
              </w:rPr>
              <w:t xml:space="preserve"> informatique</w:t>
            </w:r>
            <w:r w:rsidR="001E101C" w:rsidRPr="00641D8F">
              <w:rPr>
                <w:rFonts w:ascii="Arial" w:eastAsia="Times New Roman" w:hAnsi="Arial" w:cs="Arial"/>
                <w:b/>
                <w:sz w:val="24"/>
                <w:szCs w:val="24"/>
                <w:lang w:eastAsia="fr-FR"/>
              </w:rPr>
              <w:t>s</w:t>
            </w:r>
          </w:p>
        </w:tc>
      </w:tr>
      <w:tr w:rsidR="00194F2B" w:rsidRPr="00641D8F" w14:paraId="3291E6E2"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3E695881"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Ordinateurs de bureau</w:t>
            </w:r>
          </w:p>
        </w:tc>
        <w:tc>
          <w:tcPr>
            <w:tcW w:w="2693" w:type="dxa"/>
            <w:tcBorders>
              <w:top w:val="nil"/>
              <w:left w:val="nil"/>
              <w:bottom w:val="single" w:sz="4" w:space="0" w:color="auto"/>
              <w:right w:val="single" w:sz="4" w:space="0" w:color="auto"/>
            </w:tcBorders>
            <w:shd w:val="clear" w:color="auto" w:fill="auto"/>
            <w:noWrap/>
            <w:vAlign w:val="bottom"/>
            <w:hideMark/>
          </w:tcPr>
          <w:p w14:paraId="6A75146B"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167</w:t>
            </w:r>
          </w:p>
        </w:tc>
        <w:tc>
          <w:tcPr>
            <w:tcW w:w="2693" w:type="dxa"/>
            <w:tcBorders>
              <w:top w:val="nil"/>
              <w:left w:val="nil"/>
              <w:bottom w:val="single" w:sz="4" w:space="0" w:color="auto"/>
              <w:right w:val="single" w:sz="4" w:space="0" w:color="auto"/>
            </w:tcBorders>
            <w:shd w:val="clear" w:color="auto" w:fill="auto"/>
            <w:noWrap/>
            <w:vAlign w:val="bottom"/>
            <w:hideMark/>
          </w:tcPr>
          <w:p w14:paraId="289D389F"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200</w:t>
            </w:r>
          </w:p>
        </w:tc>
      </w:tr>
      <w:tr w:rsidR="00194F2B" w:rsidRPr="00641D8F" w14:paraId="7C72EA48"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2532BA5"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Ordinateurs portable</w:t>
            </w:r>
          </w:p>
        </w:tc>
        <w:tc>
          <w:tcPr>
            <w:tcW w:w="2693" w:type="dxa"/>
            <w:tcBorders>
              <w:top w:val="nil"/>
              <w:left w:val="nil"/>
              <w:bottom w:val="single" w:sz="4" w:space="0" w:color="auto"/>
              <w:right w:val="single" w:sz="4" w:space="0" w:color="auto"/>
            </w:tcBorders>
            <w:shd w:val="clear" w:color="auto" w:fill="auto"/>
            <w:noWrap/>
            <w:vAlign w:val="bottom"/>
            <w:hideMark/>
          </w:tcPr>
          <w:p w14:paraId="6BBE0D9D"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14</w:t>
            </w:r>
          </w:p>
        </w:tc>
        <w:tc>
          <w:tcPr>
            <w:tcW w:w="2693" w:type="dxa"/>
            <w:tcBorders>
              <w:top w:val="nil"/>
              <w:left w:val="nil"/>
              <w:bottom w:val="single" w:sz="4" w:space="0" w:color="auto"/>
              <w:right w:val="single" w:sz="4" w:space="0" w:color="auto"/>
            </w:tcBorders>
            <w:shd w:val="clear" w:color="auto" w:fill="auto"/>
            <w:noWrap/>
            <w:vAlign w:val="bottom"/>
            <w:hideMark/>
          </w:tcPr>
          <w:p w14:paraId="751D3479"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25</w:t>
            </w:r>
          </w:p>
        </w:tc>
      </w:tr>
      <w:tr w:rsidR="00194F2B" w:rsidRPr="00641D8F" w14:paraId="03309A00"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F92D4C0"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Imprimantes</w:t>
            </w:r>
          </w:p>
        </w:tc>
        <w:tc>
          <w:tcPr>
            <w:tcW w:w="2693" w:type="dxa"/>
            <w:tcBorders>
              <w:top w:val="nil"/>
              <w:left w:val="nil"/>
              <w:bottom w:val="single" w:sz="4" w:space="0" w:color="auto"/>
              <w:right w:val="single" w:sz="4" w:space="0" w:color="auto"/>
            </w:tcBorders>
            <w:shd w:val="clear" w:color="auto" w:fill="auto"/>
            <w:noWrap/>
            <w:vAlign w:val="bottom"/>
            <w:hideMark/>
          </w:tcPr>
          <w:p w14:paraId="1EF8A8B0"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124</w:t>
            </w:r>
          </w:p>
        </w:tc>
        <w:tc>
          <w:tcPr>
            <w:tcW w:w="2693" w:type="dxa"/>
            <w:tcBorders>
              <w:top w:val="nil"/>
              <w:left w:val="nil"/>
              <w:bottom w:val="single" w:sz="4" w:space="0" w:color="auto"/>
              <w:right w:val="single" w:sz="4" w:space="0" w:color="auto"/>
            </w:tcBorders>
            <w:shd w:val="clear" w:color="auto" w:fill="auto"/>
            <w:noWrap/>
            <w:vAlign w:val="bottom"/>
            <w:hideMark/>
          </w:tcPr>
          <w:p w14:paraId="446C20B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168</w:t>
            </w:r>
          </w:p>
        </w:tc>
      </w:tr>
      <w:tr w:rsidR="00194F2B" w:rsidRPr="00641D8F" w14:paraId="3D6E34CB"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A90B356"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Photocopieurs</w:t>
            </w:r>
          </w:p>
        </w:tc>
        <w:tc>
          <w:tcPr>
            <w:tcW w:w="2693" w:type="dxa"/>
            <w:tcBorders>
              <w:top w:val="nil"/>
              <w:left w:val="nil"/>
              <w:bottom w:val="single" w:sz="4" w:space="0" w:color="auto"/>
              <w:right w:val="single" w:sz="4" w:space="0" w:color="auto"/>
            </w:tcBorders>
            <w:shd w:val="clear" w:color="auto" w:fill="auto"/>
            <w:noWrap/>
            <w:vAlign w:val="bottom"/>
            <w:hideMark/>
          </w:tcPr>
          <w:p w14:paraId="1C3CD312"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24</w:t>
            </w:r>
          </w:p>
        </w:tc>
        <w:tc>
          <w:tcPr>
            <w:tcW w:w="2693" w:type="dxa"/>
            <w:tcBorders>
              <w:top w:val="nil"/>
              <w:left w:val="nil"/>
              <w:bottom w:val="single" w:sz="4" w:space="0" w:color="auto"/>
              <w:right w:val="single" w:sz="4" w:space="0" w:color="auto"/>
            </w:tcBorders>
            <w:shd w:val="clear" w:color="auto" w:fill="auto"/>
            <w:noWrap/>
            <w:vAlign w:val="bottom"/>
            <w:hideMark/>
          </w:tcPr>
          <w:p w14:paraId="647A2870"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26</w:t>
            </w:r>
          </w:p>
        </w:tc>
      </w:tr>
      <w:tr w:rsidR="00194F2B" w:rsidRPr="00641D8F" w14:paraId="62D49977"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7EC1CFF"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Vidéo projecteurs</w:t>
            </w:r>
          </w:p>
        </w:tc>
        <w:tc>
          <w:tcPr>
            <w:tcW w:w="2693" w:type="dxa"/>
            <w:tcBorders>
              <w:top w:val="nil"/>
              <w:left w:val="nil"/>
              <w:bottom w:val="single" w:sz="4" w:space="0" w:color="auto"/>
              <w:right w:val="single" w:sz="4" w:space="0" w:color="auto"/>
            </w:tcBorders>
            <w:shd w:val="clear" w:color="auto" w:fill="auto"/>
            <w:noWrap/>
            <w:vAlign w:val="bottom"/>
            <w:hideMark/>
          </w:tcPr>
          <w:p w14:paraId="482146E4"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8</w:t>
            </w:r>
          </w:p>
        </w:tc>
        <w:tc>
          <w:tcPr>
            <w:tcW w:w="2693" w:type="dxa"/>
            <w:tcBorders>
              <w:top w:val="nil"/>
              <w:left w:val="nil"/>
              <w:bottom w:val="single" w:sz="4" w:space="0" w:color="auto"/>
              <w:right w:val="single" w:sz="4" w:space="0" w:color="auto"/>
            </w:tcBorders>
            <w:shd w:val="clear" w:color="auto" w:fill="auto"/>
            <w:noWrap/>
            <w:vAlign w:val="bottom"/>
            <w:hideMark/>
          </w:tcPr>
          <w:p w14:paraId="3FA97404"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8</w:t>
            </w:r>
          </w:p>
        </w:tc>
      </w:tr>
      <w:tr w:rsidR="00194F2B" w:rsidRPr="00641D8F" w14:paraId="2FDB65A1"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110462C"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Appareils de monitorage</w:t>
            </w:r>
          </w:p>
        </w:tc>
        <w:tc>
          <w:tcPr>
            <w:tcW w:w="2693" w:type="dxa"/>
            <w:tcBorders>
              <w:top w:val="nil"/>
              <w:left w:val="nil"/>
              <w:bottom w:val="single" w:sz="4" w:space="0" w:color="auto"/>
              <w:right w:val="single" w:sz="4" w:space="0" w:color="auto"/>
            </w:tcBorders>
            <w:shd w:val="clear" w:color="auto" w:fill="auto"/>
            <w:noWrap/>
            <w:vAlign w:val="bottom"/>
            <w:hideMark/>
          </w:tcPr>
          <w:p w14:paraId="3860B497"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13</w:t>
            </w:r>
          </w:p>
        </w:tc>
        <w:tc>
          <w:tcPr>
            <w:tcW w:w="2693" w:type="dxa"/>
            <w:tcBorders>
              <w:top w:val="nil"/>
              <w:left w:val="nil"/>
              <w:bottom w:val="single" w:sz="4" w:space="0" w:color="auto"/>
              <w:right w:val="single" w:sz="4" w:space="0" w:color="auto"/>
            </w:tcBorders>
            <w:shd w:val="clear" w:color="auto" w:fill="auto"/>
            <w:noWrap/>
            <w:vAlign w:val="bottom"/>
            <w:hideMark/>
          </w:tcPr>
          <w:p w14:paraId="70FCDDF1"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3</w:t>
            </w:r>
          </w:p>
        </w:tc>
      </w:tr>
      <w:tr w:rsidR="00194F2B" w:rsidRPr="00641D8F" w14:paraId="65FE3ABA"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ED6ADBA"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Scanners</w:t>
            </w:r>
          </w:p>
        </w:tc>
        <w:tc>
          <w:tcPr>
            <w:tcW w:w="2693" w:type="dxa"/>
            <w:tcBorders>
              <w:top w:val="nil"/>
              <w:left w:val="nil"/>
              <w:bottom w:val="single" w:sz="4" w:space="0" w:color="auto"/>
              <w:right w:val="single" w:sz="4" w:space="0" w:color="auto"/>
            </w:tcBorders>
            <w:shd w:val="clear" w:color="auto" w:fill="auto"/>
            <w:noWrap/>
            <w:vAlign w:val="bottom"/>
            <w:hideMark/>
          </w:tcPr>
          <w:p w14:paraId="5CD3830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17</w:t>
            </w:r>
          </w:p>
        </w:tc>
        <w:tc>
          <w:tcPr>
            <w:tcW w:w="2693" w:type="dxa"/>
            <w:tcBorders>
              <w:top w:val="nil"/>
              <w:left w:val="nil"/>
              <w:bottom w:val="single" w:sz="4" w:space="0" w:color="auto"/>
              <w:right w:val="single" w:sz="4" w:space="0" w:color="auto"/>
            </w:tcBorders>
            <w:shd w:val="clear" w:color="auto" w:fill="auto"/>
            <w:noWrap/>
            <w:vAlign w:val="bottom"/>
            <w:hideMark/>
          </w:tcPr>
          <w:p w14:paraId="39575254"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7</w:t>
            </w:r>
          </w:p>
        </w:tc>
      </w:tr>
      <w:tr w:rsidR="00194F2B" w:rsidRPr="00641D8F" w14:paraId="5060C4D6"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51FE615"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Onduleur</w:t>
            </w:r>
          </w:p>
        </w:tc>
        <w:tc>
          <w:tcPr>
            <w:tcW w:w="2693" w:type="dxa"/>
            <w:tcBorders>
              <w:top w:val="nil"/>
              <w:left w:val="nil"/>
              <w:bottom w:val="single" w:sz="4" w:space="0" w:color="auto"/>
              <w:right w:val="single" w:sz="4" w:space="0" w:color="auto"/>
            </w:tcBorders>
            <w:shd w:val="clear" w:color="auto" w:fill="auto"/>
            <w:noWrap/>
            <w:vAlign w:val="bottom"/>
            <w:hideMark/>
          </w:tcPr>
          <w:p w14:paraId="13CA9EC8" w14:textId="77777777" w:rsidR="00194F2B" w:rsidRPr="00641D8F" w:rsidRDefault="00194F2B" w:rsidP="00112025">
            <w:pPr>
              <w:spacing w:after="0" w:line="240" w:lineRule="auto"/>
              <w:jc w:val="center"/>
              <w:rPr>
                <w:rFonts w:ascii="Arial" w:eastAsia="Times New Roman" w:hAnsi="Arial" w:cs="Arial"/>
                <w:sz w:val="24"/>
                <w:szCs w:val="24"/>
                <w:lang w:eastAsia="fr-FR"/>
              </w:rPr>
            </w:pPr>
          </w:p>
        </w:tc>
        <w:tc>
          <w:tcPr>
            <w:tcW w:w="2693" w:type="dxa"/>
            <w:tcBorders>
              <w:top w:val="nil"/>
              <w:left w:val="nil"/>
              <w:bottom w:val="single" w:sz="4" w:space="0" w:color="auto"/>
              <w:right w:val="single" w:sz="4" w:space="0" w:color="auto"/>
            </w:tcBorders>
            <w:shd w:val="clear" w:color="auto" w:fill="auto"/>
            <w:noWrap/>
            <w:vAlign w:val="bottom"/>
            <w:hideMark/>
          </w:tcPr>
          <w:p w14:paraId="5F3A0864"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90</w:t>
            </w:r>
          </w:p>
        </w:tc>
      </w:tr>
      <w:tr w:rsidR="00194F2B" w:rsidRPr="00641D8F" w14:paraId="5C9DBCB8" w14:textId="77777777" w:rsidTr="00982A01">
        <w:trPr>
          <w:trHeight w:val="397"/>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2B6C1DC9" w14:textId="77777777" w:rsidR="00194F2B" w:rsidRPr="00641D8F" w:rsidRDefault="00194F2B" w:rsidP="006C31E8">
            <w:pPr>
              <w:spacing w:after="0" w:line="240" w:lineRule="auto"/>
              <w:jc w:val="left"/>
              <w:rPr>
                <w:rFonts w:ascii="Arial" w:eastAsia="Times New Roman" w:hAnsi="Arial" w:cs="Arial"/>
                <w:b/>
                <w:sz w:val="24"/>
                <w:szCs w:val="24"/>
                <w:lang w:eastAsia="fr-FR"/>
              </w:rPr>
            </w:pPr>
            <w:r w:rsidRPr="00641D8F">
              <w:rPr>
                <w:rFonts w:ascii="Arial" w:eastAsia="Times New Roman" w:hAnsi="Arial" w:cs="Arial"/>
                <w:b/>
                <w:sz w:val="24"/>
                <w:szCs w:val="24"/>
                <w:lang w:eastAsia="fr-FR"/>
              </w:rPr>
              <w:t>Autres équipements informatiques</w:t>
            </w:r>
          </w:p>
        </w:tc>
        <w:tc>
          <w:tcPr>
            <w:tcW w:w="2693" w:type="dxa"/>
            <w:tcBorders>
              <w:top w:val="nil"/>
              <w:left w:val="nil"/>
              <w:bottom w:val="single" w:sz="4" w:space="0" w:color="auto"/>
              <w:right w:val="single" w:sz="4" w:space="0" w:color="auto"/>
            </w:tcBorders>
            <w:shd w:val="clear" w:color="auto" w:fill="auto"/>
            <w:noWrap/>
            <w:vAlign w:val="bottom"/>
            <w:hideMark/>
          </w:tcPr>
          <w:p w14:paraId="6DBF6BE7"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69</w:t>
            </w:r>
          </w:p>
        </w:tc>
        <w:tc>
          <w:tcPr>
            <w:tcW w:w="2693" w:type="dxa"/>
            <w:tcBorders>
              <w:top w:val="nil"/>
              <w:left w:val="nil"/>
              <w:bottom w:val="single" w:sz="4" w:space="0" w:color="auto"/>
              <w:right w:val="single" w:sz="4" w:space="0" w:color="auto"/>
            </w:tcBorders>
            <w:shd w:val="clear" w:color="auto" w:fill="auto"/>
            <w:noWrap/>
            <w:vAlign w:val="bottom"/>
            <w:hideMark/>
          </w:tcPr>
          <w:p w14:paraId="639B6C7C" w14:textId="77777777" w:rsidR="00194F2B" w:rsidRPr="00641D8F" w:rsidRDefault="00194F2B" w:rsidP="00112025">
            <w:pPr>
              <w:spacing w:after="0" w:line="240" w:lineRule="auto"/>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w:t>
            </w:r>
          </w:p>
        </w:tc>
      </w:tr>
    </w:tbl>
    <w:p w14:paraId="2A5DB95C" w14:textId="77777777" w:rsidR="00E67931" w:rsidRPr="00641D8F" w:rsidRDefault="00E67931" w:rsidP="00641D8F">
      <w:pPr>
        <w:pStyle w:val="Default"/>
        <w:spacing w:before="120" w:after="120" w:line="23" w:lineRule="atLeast"/>
        <w:jc w:val="both"/>
        <w:rPr>
          <w:rFonts w:ascii="Arial" w:eastAsia="Times New Roman" w:hAnsi="Arial" w:cs="Arial"/>
          <w:color w:val="auto"/>
          <w:lang w:eastAsia="fr-FR"/>
        </w:rPr>
      </w:pPr>
      <w:r w:rsidRPr="00641D8F">
        <w:rPr>
          <w:rFonts w:ascii="Arial" w:eastAsia="Times New Roman" w:hAnsi="Arial" w:cs="Arial"/>
          <w:b/>
          <w:color w:val="auto"/>
          <w:lang w:eastAsia="fr-FR"/>
        </w:rPr>
        <w:t>Source :</w:t>
      </w:r>
      <w:r w:rsidRPr="00641D8F">
        <w:rPr>
          <w:rFonts w:ascii="Arial" w:eastAsia="Times New Roman" w:hAnsi="Arial" w:cs="Arial"/>
          <w:color w:val="auto"/>
          <w:lang w:eastAsia="fr-FR"/>
        </w:rPr>
        <w:t xml:space="preserve"> Rapport général annuel 2012 à 2015 sur l’Inspection du travail</w:t>
      </w:r>
    </w:p>
    <w:p w14:paraId="689CC214" w14:textId="77777777" w:rsidR="006C31E8" w:rsidRPr="00641D8F" w:rsidRDefault="006C31E8" w:rsidP="00641D8F">
      <w:pPr>
        <w:pStyle w:val="Default"/>
        <w:spacing w:before="120" w:after="120" w:line="23" w:lineRule="atLeast"/>
        <w:jc w:val="both"/>
        <w:rPr>
          <w:rFonts w:ascii="Arial" w:eastAsia="Times New Roman" w:hAnsi="Arial" w:cs="Arial"/>
          <w:color w:val="auto"/>
          <w:lang w:eastAsia="fr-FR"/>
        </w:rPr>
      </w:pPr>
    </w:p>
    <w:p w14:paraId="60CE7A4A" w14:textId="77777777" w:rsidR="006C31E8" w:rsidRPr="00641D8F" w:rsidRDefault="006C31E8" w:rsidP="00641D8F">
      <w:pPr>
        <w:pStyle w:val="Default"/>
        <w:numPr>
          <w:ilvl w:val="2"/>
          <w:numId w:val="39"/>
        </w:numPr>
        <w:spacing w:after="240"/>
        <w:jc w:val="both"/>
        <w:outlineLvl w:val="3"/>
        <w:rPr>
          <w:rFonts w:ascii="Arial" w:hAnsi="Arial" w:cs="Arial"/>
          <w:b/>
          <w:color w:val="auto"/>
        </w:rPr>
      </w:pPr>
      <w:r w:rsidRPr="00641D8F">
        <w:rPr>
          <w:rFonts w:ascii="Arial" w:hAnsi="Arial" w:cs="Arial"/>
          <w:b/>
          <w:color w:val="auto"/>
        </w:rPr>
        <w:t>Ressources matériel</w:t>
      </w:r>
      <w:r w:rsidR="00A35CD3" w:rsidRPr="00641D8F">
        <w:rPr>
          <w:rFonts w:ascii="Arial" w:hAnsi="Arial" w:cs="Arial"/>
          <w:b/>
          <w:color w:val="auto"/>
        </w:rPr>
        <w:t>le</w:t>
      </w:r>
      <w:r w:rsidRPr="00641D8F">
        <w:rPr>
          <w:rFonts w:ascii="Arial" w:hAnsi="Arial" w:cs="Arial"/>
          <w:b/>
          <w:color w:val="auto"/>
        </w:rPr>
        <w:t>s du MENA</w:t>
      </w:r>
    </w:p>
    <w:p w14:paraId="6C3660D7" w14:textId="77777777" w:rsidR="006C31E8" w:rsidRPr="00641D8F" w:rsidRDefault="006C31E8" w:rsidP="00641D8F">
      <w:pPr>
        <w:pStyle w:val="Default"/>
        <w:spacing w:before="120" w:after="120" w:line="23" w:lineRule="atLeast"/>
        <w:jc w:val="both"/>
        <w:rPr>
          <w:rFonts w:ascii="Arial" w:hAnsi="Arial" w:cs="Arial"/>
          <w:color w:val="auto"/>
        </w:rPr>
      </w:pPr>
      <w:r w:rsidRPr="00641D8F">
        <w:rPr>
          <w:rFonts w:ascii="Arial" w:hAnsi="Arial" w:cs="Arial"/>
          <w:color w:val="auto"/>
        </w:rPr>
        <w:t>Pour la mise en œuvre de la politique du gouvernement en matière d’éducation, diverses ressources matérielles sont nécessaires. Ainsi, l’</w:t>
      </w:r>
      <w:r w:rsidR="00112025" w:rsidRPr="00641D8F">
        <w:rPr>
          <w:rFonts w:ascii="Arial" w:hAnsi="Arial" w:cs="Arial"/>
          <w:color w:val="auto"/>
        </w:rPr>
        <w:t>État construit</w:t>
      </w:r>
      <w:r w:rsidRPr="00641D8F">
        <w:rPr>
          <w:rFonts w:ascii="Arial" w:hAnsi="Arial" w:cs="Arial"/>
          <w:color w:val="auto"/>
        </w:rPr>
        <w:t xml:space="preserve"> et équipe les salles de classe et les cantines scolaires. Sur le plan de la construction, plusieurs actions sont envisagées dans le domaine. Le tableau suivant présente les programmations pour les constructions d’établissements.</w:t>
      </w:r>
    </w:p>
    <w:p w14:paraId="7D2E10E3" w14:textId="77777777" w:rsidR="00742981" w:rsidRPr="00641D8F" w:rsidRDefault="00742981" w:rsidP="00641D8F">
      <w:pPr>
        <w:pStyle w:val="Default"/>
        <w:spacing w:before="120" w:after="120" w:line="23" w:lineRule="atLeast"/>
        <w:jc w:val="both"/>
        <w:rPr>
          <w:rFonts w:ascii="Arial" w:hAnsi="Arial" w:cs="Arial"/>
          <w:color w:val="auto"/>
        </w:rPr>
      </w:pPr>
    </w:p>
    <w:p w14:paraId="6B4ACD2C" w14:textId="77777777" w:rsidR="006C31E8" w:rsidRPr="00641D8F" w:rsidRDefault="006C31E8" w:rsidP="006C31E8">
      <w:pPr>
        <w:pStyle w:val="Default"/>
        <w:spacing w:before="120" w:line="23" w:lineRule="atLeast"/>
        <w:rPr>
          <w:rFonts w:ascii="Arial" w:hAnsi="Arial" w:cs="Arial"/>
          <w:b/>
          <w:color w:val="auto"/>
        </w:rPr>
      </w:pPr>
      <w:r w:rsidRPr="00641D8F">
        <w:rPr>
          <w:rFonts w:ascii="Arial" w:hAnsi="Arial" w:cs="Arial"/>
          <w:b/>
          <w:color w:val="auto"/>
        </w:rPr>
        <w:t>Tableau n° 2 : Programmation pluriannuelle des constructio</w:t>
      </w:r>
      <w:r w:rsidR="00112025" w:rsidRPr="00641D8F">
        <w:rPr>
          <w:rFonts w:ascii="Arial" w:hAnsi="Arial" w:cs="Arial"/>
          <w:b/>
          <w:color w:val="auto"/>
        </w:rPr>
        <w:t>ns scolaires sur le quinquennat</w:t>
      </w:r>
      <w:r w:rsidR="00A16D55" w:rsidRPr="00641D8F">
        <w:rPr>
          <w:rFonts w:ascii="Arial" w:hAnsi="Arial" w:cs="Arial"/>
          <w:b/>
          <w:color w:val="auto"/>
        </w:rPr>
        <w:t xml:space="preserve"> 2016-2020</w:t>
      </w:r>
    </w:p>
    <w:p w14:paraId="2FAE02CD" w14:textId="77777777" w:rsidR="00112025" w:rsidRPr="00641D8F" w:rsidRDefault="00112025" w:rsidP="00641D8F">
      <w:pPr>
        <w:pStyle w:val="Default"/>
        <w:rPr>
          <w:rFonts w:ascii="Arial" w:hAnsi="Arial" w:cs="Arial"/>
          <w:b/>
          <w:color w:val="auto"/>
        </w:rPr>
      </w:pP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55"/>
        <w:gridCol w:w="807"/>
        <w:gridCol w:w="746"/>
        <w:gridCol w:w="746"/>
        <w:gridCol w:w="818"/>
        <w:gridCol w:w="677"/>
        <w:gridCol w:w="1022"/>
        <w:gridCol w:w="795"/>
        <w:gridCol w:w="708"/>
        <w:gridCol w:w="708"/>
        <w:gridCol w:w="708"/>
        <w:gridCol w:w="850"/>
        <w:tblGridChange w:id="36">
          <w:tblGrid>
            <w:gridCol w:w="1955"/>
            <w:gridCol w:w="807"/>
            <w:gridCol w:w="746"/>
            <w:gridCol w:w="746"/>
            <w:gridCol w:w="818"/>
            <w:gridCol w:w="677"/>
            <w:gridCol w:w="1022"/>
            <w:gridCol w:w="795"/>
            <w:gridCol w:w="708"/>
            <w:gridCol w:w="708"/>
            <w:gridCol w:w="708"/>
            <w:gridCol w:w="850"/>
          </w:tblGrid>
        </w:tblGridChange>
      </w:tblGrid>
      <w:tr w:rsidR="00641D8F" w:rsidRPr="00641D8F" w14:paraId="688FDB2E" w14:textId="77777777" w:rsidTr="00641D8F">
        <w:trPr>
          <w:trHeight w:val="255"/>
          <w:jc w:val="center"/>
        </w:trPr>
        <w:tc>
          <w:tcPr>
            <w:tcW w:w="927" w:type="pct"/>
            <w:shd w:val="clear" w:color="auto" w:fill="auto"/>
            <w:noWrap/>
            <w:vAlign w:val="center"/>
            <w:hideMark/>
          </w:tcPr>
          <w:p w14:paraId="41AE4904" w14:textId="77777777" w:rsidR="00742981" w:rsidRPr="00641D8F" w:rsidRDefault="00742981" w:rsidP="00641D8F">
            <w:pPr>
              <w:pStyle w:val="Default"/>
              <w:rPr>
                <w:rFonts w:ascii="Arial" w:hAnsi="Arial" w:cs="Arial"/>
                <w:color w:val="auto"/>
              </w:rPr>
            </w:pPr>
          </w:p>
        </w:tc>
        <w:tc>
          <w:tcPr>
            <w:tcW w:w="1479" w:type="pct"/>
            <w:gridSpan w:val="4"/>
            <w:shd w:val="clear" w:color="auto" w:fill="auto"/>
            <w:noWrap/>
            <w:vAlign w:val="center"/>
            <w:hideMark/>
          </w:tcPr>
          <w:p w14:paraId="5633F06C" w14:textId="77777777" w:rsidR="00742981" w:rsidRPr="00641D8F" w:rsidRDefault="00742981" w:rsidP="00641D8F">
            <w:pPr>
              <w:pStyle w:val="Default"/>
              <w:jc w:val="center"/>
              <w:rPr>
                <w:rFonts w:ascii="Arial" w:hAnsi="Arial" w:cs="Arial"/>
                <w:color w:val="auto"/>
              </w:rPr>
            </w:pPr>
            <w:r w:rsidRPr="00641D8F">
              <w:rPr>
                <w:rFonts w:ascii="Arial" w:hAnsi="Arial" w:cs="Arial"/>
                <w:color w:val="auto"/>
              </w:rPr>
              <w:t>Programmation physique</w:t>
            </w:r>
          </w:p>
        </w:tc>
        <w:tc>
          <w:tcPr>
            <w:tcW w:w="321" w:type="pct"/>
            <w:vAlign w:val="center"/>
          </w:tcPr>
          <w:p w14:paraId="219B5480" w14:textId="77777777" w:rsidR="00742981" w:rsidRPr="00641D8F" w:rsidRDefault="00742981" w:rsidP="00641D8F">
            <w:pPr>
              <w:pStyle w:val="Default"/>
              <w:jc w:val="center"/>
              <w:rPr>
                <w:rFonts w:ascii="Arial" w:hAnsi="Arial" w:cs="Arial"/>
                <w:color w:val="auto"/>
              </w:rPr>
            </w:pPr>
            <w:r w:rsidRPr="00641D8F">
              <w:rPr>
                <w:rFonts w:ascii="Arial" w:hAnsi="Arial" w:cs="Arial"/>
                <w:color w:val="auto"/>
              </w:rPr>
              <w:t>Total</w:t>
            </w:r>
          </w:p>
        </w:tc>
        <w:tc>
          <w:tcPr>
            <w:tcW w:w="1870" w:type="pct"/>
            <w:gridSpan w:val="5"/>
            <w:shd w:val="clear" w:color="auto" w:fill="auto"/>
            <w:noWrap/>
            <w:vAlign w:val="center"/>
            <w:hideMark/>
          </w:tcPr>
          <w:p w14:paraId="5F05703D" w14:textId="77777777" w:rsidR="00742981" w:rsidRPr="00641D8F" w:rsidRDefault="00742981" w:rsidP="00641D8F">
            <w:pPr>
              <w:pStyle w:val="Default"/>
              <w:jc w:val="center"/>
              <w:rPr>
                <w:rFonts w:ascii="Arial" w:hAnsi="Arial" w:cs="Arial"/>
                <w:color w:val="auto"/>
              </w:rPr>
            </w:pPr>
            <w:r w:rsidRPr="00641D8F">
              <w:rPr>
                <w:rFonts w:ascii="Arial" w:hAnsi="Arial" w:cs="Arial"/>
                <w:color w:val="auto"/>
              </w:rPr>
              <w:t>Programmation financière</w:t>
            </w:r>
          </w:p>
        </w:tc>
        <w:tc>
          <w:tcPr>
            <w:tcW w:w="404" w:type="pct"/>
            <w:shd w:val="clear" w:color="auto" w:fill="auto"/>
            <w:noWrap/>
            <w:vAlign w:val="center"/>
            <w:hideMark/>
          </w:tcPr>
          <w:p w14:paraId="6EAFC7C6" w14:textId="77777777" w:rsidR="00742981" w:rsidRPr="00641D8F" w:rsidRDefault="00742981" w:rsidP="00641D8F">
            <w:pPr>
              <w:pStyle w:val="Default"/>
              <w:rPr>
                <w:rFonts w:ascii="Arial" w:hAnsi="Arial" w:cs="Arial"/>
                <w:color w:val="auto"/>
              </w:rPr>
            </w:pPr>
            <w:r w:rsidRPr="00641D8F">
              <w:rPr>
                <w:rFonts w:ascii="Arial" w:hAnsi="Arial" w:cs="Arial"/>
                <w:color w:val="auto"/>
              </w:rPr>
              <w:t>Total</w:t>
            </w:r>
          </w:p>
        </w:tc>
      </w:tr>
      <w:tr w:rsidR="00A16D55" w:rsidRPr="00641D8F" w14:paraId="48CC4413" w14:textId="77777777" w:rsidTr="00A16D55">
        <w:trPr>
          <w:trHeight w:val="255"/>
          <w:jc w:val="center"/>
        </w:trPr>
        <w:tc>
          <w:tcPr>
            <w:tcW w:w="927" w:type="pct"/>
            <w:shd w:val="clear" w:color="auto" w:fill="auto"/>
            <w:noWrap/>
            <w:vAlign w:val="center"/>
            <w:hideMark/>
          </w:tcPr>
          <w:p w14:paraId="71D87569" w14:textId="77777777" w:rsidR="00742981" w:rsidRPr="00641D8F" w:rsidRDefault="00742981" w:rsidP="006C31E8">
            <w:pPr>
              <w:pStyle w:val="Default"/>
              <w:spacing w:before="120" w:after="120" w:line="23" w:lineRule="atLeast"/>
              <w:rPr>
                <w:rFonts w:ascii="Arial" w:hAnsi="Arial" w:cs="Arial"/>
                <w:bCs/>
                <w:color w:val="auto"/>
              </w:rPr>
            </w:pPr>
            <w:r w:rsidRPr="00641D8F">
              <w:rPr>
                <w:rFonts w:ascii="Arial" w:hAnsi="Arial" w:cs="Arial"/>
                <w:bCs/>
                <w:color w:val="auto"/>
              </w:rPr>
              <w:t>Prévisions</w:t>
            </w:r>
          </w:p>
        </w:tc>
        <w:tc>
          <w:tcPr>
            <w:tcW w:w="383" w:type="pct"/>
            <w:shd w:val="clear" w:color="auto" w:fill="auto"/>
            <w:noWrap/>
            <w:vAlign w:val="center"/>
            <w:hideMark/>
          </w:tcPr>
          <w:p w14:paraId="181D2719"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2016</w:t>
            </w:r>
          </w:p>
        </w:tc>
        <w:tc>
          <w:tcPr>
            <w:tcW w:w="354" w:type="pct"/>
            <w:shd w:val="clear" w:color="auto" w:fill="auto"/>
            <w:noWrap/>
            <w:vAlign w:val="center"/>
            <w:hideMark/>
          </w:tcPr>
          <w:p w14:paraId="31719791"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2017</w:t>
            </w:r>
          </w:p>
        </w:tc>
        <w:tc>
          <w:tcPr>
            <w:tcW w:w="354" w:type="pct"/>
            <w:shd w:val="clear" w:color="auto" w:fill="auto"/>
            <w:noWrap/>
            <w:vAlign w:val="center"/>
            <w:hideMark/>
          </w:tcPr>
          <w:p w14:paraId="6DD052F7"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2018</w:t>
            </w:r>
          </w:p>
        </w:tc>
        <w:tc>
          <w:tcPr>
            <w:tcW w:w="388" w:type="pct"/>
            <w:shd w:val="clear" w:color="auto" w:fill="auto"/>
            <w:noWrap/>
            <w:vAlign w:val="center"/>
            <w:hideMark/>
          </w:tcPr>
          <w:p w14:paraId="6C0BBDE5"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2019</w:t>
            </w:r>
          </w:p>
        </w:tc>
        <w:tc>
          <w:tcPr>
            <w:tcW w:w="321" w:type="pct"/>
            <w:vAlign w:val="center"/>
          </w:tcPr>
          <w:p w14:paraId="1980F740" w14:textId="77777777" w:rsidR="00742981" w:rsidRPr="00641D8F" w:rsidRDefault="00742981" w:rsidP="006C31E8">
            <w:pPr>
              <w:pStyle w:val="Default"/>
              <w:spacing w:before="120" w:after="120" w:line="23" w:lineRule="atLeast"/>
              <w:rPr>
                <w:rFonts w:ascii="Arial" w:hAnsi="Arial" w:cs="Arial"/>
                <w:bCs/>
                <w:color w:val="auto"/>
              </w:rPr>
            </w:pPr>
          </w:p>
        </w:tc>
        <w:tc>
          <w:tcPr>
            <w:tcW w:w="485" w:type="pct"/>
            <w:shd w:val="clear" w:color="auto" w:fill="auto"/>
            <w:noWrap/>
            <w:vAlign w:val="center"/>
            <w:hideMark/>
          </w:tcPr>
          <w:p w14:paraId="039A0BE0" w14:textId="77777777" w:rsidR="00742981" w:rsidRPr="00641D8F" w:rsidRDefault="00742981" w:rsidP="006C31E8">
            <w:pPr>
              <w:pStyle w:val="Default"/>
              <w:spacing w:before="120" w:after="120" w:line="23" w:lineRule="atLeast"/>
              <w:rPr>
                <w:rFonts w:ascii="Arial" w:hAnsi="Arial" w:cs="Arial"/>
                <w:bCs/>
                <w:color w:val="auto"/>
              </w:rPr>
            </w:pPr>
            <w:r w:rsidRPr="00641D8F">
              <w:rPr>
                <w:rFonts w:ascii="Arial" w:hAnsi="Arial" w:cs="Arial"/>
                <w:bCs/>
                <w:color w:val="auto"/>
              </w:rPr>
              <w:t>Coût unitaire</w:t>
            </w:r>
            <w:r w:rsidR="00A16D55" w:rsidRPr="00641D8F">
              <w:rPr>
                <w:rFonts w:ascii="Arial" w:hAnsi="Arial" w:cs="Arial"/>
                <w:bCs/>
                <w:color w:val="auto"/>
              </w:rPr>
              <w:t xml:space="preserve"> en milliers</w:t>
            </w:r>
          </w:p>
        </w:tc>
        <w:tc>
          <w:tcPr>
            <w:tcW w:w="377" w:type="pct"/>
            <w:shd w:val="clear" w:color="auto" w:fill="auto"/>
            <w:noWrap/>
            <w:vAlign w:val="center"/>
            <w:hideMark/>
          </w:tcPr>
          <w:p w14:paraId="47C637A3"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2016</w:t>
            </w:r>
          </w:p>
        </w:tc>
        <w:tc>
          <w:tcPr>
            <w:tcW w:w="336" w:type="pct"/>
            <w:shd w:val="clear" w:color="auto" w:fill="auto"/>
            <w:noWrap/>
            <w:vAlign w:val="center"/>
            <w:hideMark/>
          </w:tcPr>
          <w:p w14:paraId="1A5148F3"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2017</w:t>
            </w:r>
          </w:p>
        </w:tc>
        <w:tc>
          <w:tcPr>
            <w:tcW w:w="336" w:type="pct"/>
            <w:shd w:val="clear" w:color="auto" w:fill="auto"/>
            <w:noWrap/>
            <w:vAlign w:val="center"/>
            <w:hideMark/>
          </w:tcPr>
          <w:p w14:paraId="3B6858DC"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2018</w:t>
            </w:r>
          </w:p>
        </w:tc>
        <w:tc>
          <w:tcPr>
            <w:tcW w:w="335" w:type="pct"/>
            <w:shd w:val="clear" w:color="auto" w:fill="auto"/>
            <w:noWrap/>
            <w:vAlign w:val="center"/>
            <w:hideMark/>
          </w:tcPr>
          <w:p w14:paraId="2D25CDCF" w14:textId="77777777" w:rsidR="00742981" w:rsidRPr="00641D8F" w:rsidRDefault="00742981" w:rsidP="006C31E8">
            <w:pPr>
              <w:pStyle w:val="Default"/>
              <w:spacing w:before="120" w:after="120" w:line="23" w:lineRule="atLeast"/>
              <w:jc w:val="both"/>
              <w:rPr>
                <w:rFonts w:ascii="Arial" w:hAnsi="Arial" w:cs="Arial"/>
                <w:bCs/>
                <w:color w:val="auto"/>
              </w:rPr>
            </w:pPr>
            <w:r w:rsidRPr="00641D8F">
              <w:rPr>
                <w:rFonts w:ascii="Arial" w:hAnsi="Arial" w:cs="Arial"/>
                <w:bCs/>
                <w:color w:val="auto"/>
              </w:rPr>
              <w:t>2019</w:t>
            </w:r>
          </w:p>
        </w:tc>
        <w:tc>
          <w:tcPr>
            <w:tcW w:w="404" w:type="pct"/>
            <w:shd w:val="clear" w:color="auto" w:fill="auto"/>
            <w:noWrap/>
            <w:vAlign w:val="center"/>
            <w:hideMark/>
          </w:tcPr>
          <w:p w14:paraId="1E554888" w14:textId="77777777" w:rsidR="00742981" w:rsidRPr="00641D8F" w:rsidRDefault="00742981" w:rsidP="006C31E8">
            <w:pPr>
              <w:pStyle w:val="Default"/>
              <w:spacing w:before="120" w:after="120" w:line="23" w:lineRule="atLeast"/>
              <w:jc w:val="both"/>
              <w:rPr>
                <w:rFonts w:ascii="Arial" w:hAnsi="Arial" w:cs="Arial"/>
                <w:bCs/>
                <w:color w:val="auto"/>
              </w:rPr>
            </w:pPr>
          </w:p>
        </w:tc>
      </w:tr>
      <w:tr w:rsidR="00641D8F" w:rsidRPr="00641D8F" w14:paraId="23525337" w14:textId="77777777" w:rsidTr="00A16D55">
        <w:trPr>
          <w:trHeight w:val="255"/>
          <w:jc w:val="center"/>
        </w:trPr>
        <w:tc>
          <w:tcPr>
            <w:tcW w:w="927" w:type="pct"/>
            <w:shd w:val="clear" w:color="auto" w:fill="auto"/>
            <w:vAlign w:val="center"/>
            <w:hideMark/>
          </w:tcPr>
          <w:p w14:paraId="5F5C6F5B"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Constructions de 300 établissements préscolaires soit 600 salles de classe</w:t>
            </w:r>
          </w:p>
        </w:tc>
        <w:tc>
          <w:tcPr>
            <w:tcW w:w="383" w:type="pct"/>
            <w:shd w:val="clear" w:color="auto" w:fill="auto"/>
            <w:vAlign w:val="center"/>
            <w:hideMark/>
          </w:tcPr>
          <w:p w14:paraId="7828E9D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w:t>
            </w:r>
          </w:p>
        </w:tc>
        <w:tc>
          <w:tcPr>
            <w:tcW w:w="354" w:type="pct"/>
            <w:shd w:val="clear" w:color="auto" w:fill="auto"/>
            <w:vAlign w:val="center"/>
            <w:hideMark/>
          </w:tcPr>
          <w:p w14:paraId="549F0F7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85</w:t>
            </w:r>
          </w:p>
        </w:tc>
        <w:tc>
          <w:tcPr>
            <w:tcW w:w="354" w:type="pct"/>
            <w:shd w:val="clear" w:color="auto" w:fill="auto"/>
            <w:vAlign w:val="center"/>
            <w:hideMark/>
          </w:tcPr>
          <w:p w14:paraId="7521B4A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105</w:t>
            </w:r>
          </w:p>
        </w:tc>
        <w:tc>
          <w:tcPr>
            <w:tcW w:w="388" w:type="pct"/>
            <w:shd w:val="clear" w:color="auto" w:fill="auto"/>
            <w:vAlign w:val="center"/>
            <w:hideMark/>
          </w:tcPr>
          <w:p w14:paraId="291B614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105</w:t>
            </w:r>
          </w:p>
        </w:tc>
        <w:tc>
          <w:tcPr>
            <w:tcW w:w="321" w:type="pct"/>
            <w:vAlign w:val="center"/>
          </w:tcPr>
          <w:p w14:paraId="1A6EA94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300</w:t>
            </w:r>
          </w:p>
        </w:tc>
        <w:tc>
          <w:tcPr>
            <w:tcW w:w="485" w:type="pct"/>
            <w:shd w:val="clear" w:color="auto" w:fill="auto"/>
            <w:noWrap/>
            <w:vAlign w:val="center"/>
            <w:hideMark/>
          </w:tcPr>
          <w:p w14:paraId="2261824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18 420</w:t>
            </w:r>
          </w:p>
        </w:tc>
        <w:tc>
          <w:tcPr>
            <w:tcW w:w="377" w:type="pct"/>
            <w:shd w:val="clear" w:color="auto" w:fill="auto"/>
            <w:noWrap/>
            <w:vAlign w:val="center"/>
            <w:hideMark/>
          </w:tcPr>
          <w:p w14:paraId="11D0BEEF"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92 100</w:t>
            </w:r>
          </w:p>
        </w:tc>
        <w:tc>
          <w:tcPr>
            <w:tcW w:w="336" w:type="pct"/>
            <w:shd w:val="clear" w:color="auto" w:fill="auto"/>
            <w:noWrap/>
            <w:vAlign w:val="center"/>
            <w:hideMark/>
          </w:tcPr>
          <w:p w14:paraId="10398D1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1 565 700</w:t>
            </w:r>
          </w:p>
        </w:tc>
        <w:tc>
          <w:tcPr>
            <w:tcW w:w="336" w:type="pct"/>
            <w:shd w:val="clear" w:color="auto" w:fill="auto"/>
            <w:noWrap/>
            <w:vAlign w:val="center"/>
            <w:hideMark/>
          </w:tcPr>
          <w:p w14:paraId="0AE5D8D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1 934 100</w:t>
            </w:r>
          </w:p>
        </w:tc>
        <w:tc>
          <w:tcPr>
            <w:tcW w:w="335" w:type="pct"/>
            <w:shd w:val="clear" w:color="auto" w:fill="auto"/>
            <w:noWrap/>
            <w:vAlign w:val="center"/>
            <w:hideMark/>
          </w:tcPr>
          <w:p w14:paraId="2EBD4A4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1 934 100</w:t>
            </w:r>
          </w:p>
        </w:tc>
        <w:tc>
          <w:tcPr>
            <w:tcW w:w="404" w:type="pct"/>
            <w:shd w:val="clear" w:color="auto" w:fill="auto"/>
            <w:noWrap/>
            <w:vAlign w:val="center"/>
            <w:hideMark/>
          </w:tcPr>
          <w:p w14:paraId="2ED7AE9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5 526 000</w:t>
            </w:r>
          </w:p>
        </w:tc>
      </w:tr>
      <w:tr w:rsidR="00641D8F" w:rsidRPr="00641D8F" w14:paraId="79839508" w14:textId="77777777" w:rsidTr="00A16D55">
        <w:trPr>
          <w:trHeight w:val="510"/>
          <w:jc w:val="center"/>
        </w:trPr>
        <w:tc>
          <w:tcPr>
            <w:tcW w:w="927" w:type="pct"/>
            <w:shd w:val="clear" w:color="auto" w:fill="auto"/>
            <w:vAlign w:val="center"/>
            <w:hideMark/>
          </w:tcPr>
          <w:p w14:paraId="284F35D4"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Constructions de SDC pour la résorption de 4353 classes sous paillotes</w:t>
            </w:r>
          </w:p>
        </w:tc>
        <w:tc>
          <w:tcPr>
            <w:tcW w:w="383" w:type="pct"/>
            <w:shd w:val="clear" w:color="auto" w:fill="auto"/>
            <w:vAlign w:val="center"/>
            <w:hideMark/>
          </w:tcPr>
          <w:p w14:paraId="01D0DF7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480</w:t>
            </w:r>
          </w:p>
        </w:tc>
        <w:tc>
          <w:tcPr>
            <w:tcW w:w="354" w:type="pct"/>
            <w:shd w:val="clear" w:color="auto" w:fill="auto"/>
            <w:noWrap/>
            <w:vAlign w:val="center"/>
            <w:hideMark/>
          </w:tcPr>
          <w:p w14:paraId="451A46E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1390</w:t>
            </w:r>
          </w:p>
        </w:tc>
        <w:tc>
          <w:tcPr>
            <w:tcW w:w="354" w:type="pct"/>
            <w:shd w:val="clear" w:color="auto" w:fill="auto"/>
            <w:noWrap/>
            <w:vAlign w:val="center"/>
            <w:hideMark/>
          </w:tcPr>
          <w:p w14:paraId="1C1DED6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2483</w:t>
            </w:r>
          </w:p>
        </w:tc>
        <w:tc>
          <w:tcPr>
            <w:tcW w:w="388" w:type="pct"/>
            <w:shd w:val="clear" w:color="auto" w:fill="auto"/>
            <w:noWrap/>
            <w:vAlign w:val="center"/>
            <w:hideMark/>
          </w:tcPr>
          <w:p w14:paraId="432838D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0</w:t>
            </w:r>
          </w:p>
        </w:tc>
        <w:tc>
          <w:tcPr>
            <w:tcW w:w="321" w:type="pct"/>
            <w:vAlign w:val="center"/>
          </w:tcPr>
          <w:p w14:paraId="791A70F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4353</w:t>
            </w:r>
          </w:p>
        </w:tc>
        <w:tc>
          <w:tcPr>
            <w:tcW w:w="485" w:type="pct"/>
            <w:shd w:val="clear" w:color="auto" w:fill="auto"/>
            <w:noWrap/>
            <w:vAlign w:val="center"/>
            <w:hideMark/>
          </w:tcPr>
          <w:p w14:paraId="066BB4A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9 210</w:t>
            </w:r>
          </w:p>
        </w:tc>
        <w:tc>
          <w:tcPr>
            <w:tcW w:w="377" w:type="pct"/>
            <w:shd w:val="clear" w:color="auto" w:fill="auto"/>
            <w:noWrap/>
            <w:vAlign w:val="center"/>
            <w:hideMark/>
          </w:tcPr>
          <w:p w14:paraId="6CFE421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4 420 800</w:t>
            </w:r>
          </w:p>
        </w:tc>
        <w:tc>
          <w:tcPr>
            <w:tcW w:w="336" w:type="pct"/>
            <w:shd w:val="clear" w:color="auto" w:fill="auto"/>
            <w:noWrap/>
            <w:vAlign w:val="center"/>
            <w:hideMark/>
          </w:tcPr>
          <w:p w14:paraId="713B050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12 801 900</w:t>
            </w:r>
          </w:p>
        </w:tc>
        <w:tc>
          <w:tcPr>
            <w:tcW w:w="336" w:type="pct"/>
            <w:shd w:val="clear" w:color="auto" w:fill="auto"/>
            <w:noWrap/>
            <w:vAlign w:val="center"/>
            <w:hideMark/>
          </w:tcPr>
          <w:p w14:paraId="003D149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22 868 430</w:t>
            </w:r>
          </w:p>
        </w:tc>
        <w:tc>
          <w:tcPr>
            <w:tcW w:w="335" w:type="pct"/>
            <w:shd w:val="clear" w:color="auto" w:fill="auto"/>
            <w:noWrap/>
            <w:vAlign w:val="center"/>
            <w:hideMark/>
          </w:tcPr>
          <w:p w14:paraId="424BDB7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404" w:type="pct"/>
            <w:shd w:val="clear" w:color="auto" w:fill="auto"/>
            <w:noWrap/>
            <w:vAlign w:val="center"/>
            <w:hideMark/>
          </w:tcPr>
          <w:p w14:paraId="732F52A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40 091 130</w:t>
            </w:r>
          </w:p>
        </w:tc>
      </w:tr>
      <w:tr w:rsidR="00641D8F" w:rsidRPr="00641D8F" w14:paraId="3121AD76" w14:textId="77777777" w:rsidTr="00A16D55">
        <w:trPr>
          <w:trHeight w:val="510"/>
          <w:jc w:val="center"/>
        </w:trPr>
        <w:tc>
          <w:tcPr>
            <w:tcW w:w="927" w:type="pct"/>
            <w:shd w:val="clear" w:color="auto" w:fill="auto"/>
            <w:vAlign w:val="center"/>
            <w:hideMark/>
          </w:tcPr>
          <w:p w14:paraId="47F93A2F"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Normalisation d'écoles à 3 classes  à travers la construction de 7250 SDC</w:t>
            </w:r>
          </w:p>
        </w:tc>
        <w:tc>
          <w:tcPr>
            <w:tcW w:w="383" w:type="pct"/>
            <w:shd w:val="clear" w:color="auto" w:fill="auto"/>
            <w:vAlign w:val="center"/>
            <w:hideMark/>
          </w:tcPr>
          <w:p w14:paraId="3F39F4AA"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102</w:t>
            </w:r>
          </w:p>
        </w:tc>
        <w:tc>
          <w:tcPr>
            <w:tcW w:w="354" w:type="pct"/>
            <w:shd w:val="clear" w:color="auto" w:fill="auto"/>
            <w:noWrap/>
            <w:vAlign w:val="center"/>
            <w:hideMark/>
          </w:tcPr>
          <w:p w14:paraId="2D6C049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768</w:t>
            </w:r>
          </w:p>
        </w:tc>
        <w:tc>
          <w:tcPr>
            <w:tcW w:w="354" w:type="pct"/>
            <w:shd w:val="clear" w:color="auto" w:fill="auto"/>
            <w:noWrap/>
            <w:vAlign w:val="center"/>
            <w:hideMark/>
          </w:tcPr>
          <w:p w14:paraId="23F7C3E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3190</w:t>
            </w:r>
          </w:p>
        </w:tc>
        <w:tc>
          <w:tcPr>
            <w:tcW w:w="388" w:type="pct"/>
            <w:shd w:val="clear" w:color="auto" w:fill="auto"/>
            <w:noWrap/>
            <w:vAlign w:val="center"/>
            <w:hideMark/>
          </w:tcPr>
          <w:p w14:paraId="7322781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3190</w:t>
            </w:r>
          </w:p>
        </w:tc>
        <w:tc>
          <w:tcPr>
            <w:tcW w:w="321" w:type="pct"/>
            <w:vAlign w:val="center"/>
          </w:tcPr>
          <w:p w14:paraId="0C65CCA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7250</w:t>
            </w:r>
          </w:p>
        </w:tc>
        <w:tc>
          <w:tcPr>
            <w:tcW w:w="485" w:type="pct"/>
            <w:shd w:val="clear" w:color="auto" w:fill="auto"/>
            <w:noWrap/>
            <w:vAlign w:val="center"/>
            <w:hideMark/>
          </w:tcPr>
          <w:p w14:paraId="38698C85"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9 210</w:t>
            </w:r>
          </w:p>
        </w:tc>
        <w:tc>
          <w:tcPr>
            <w:tcW w:w="377" w:type="pct"/>
            <w:shd w:val="clear" w:color="auto" w:fill="auto"/>
            <w:noWrap/>
            <w:vAlign w:val="center"/>
            <w:hideMark/>
          </w:tcPr>
          <w:p w14:paraId="4440A05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939 420</w:t>
            </w:r>
          </w:p>
        </w:tc>
        <w:tc>
          <w:tcPr>
            <w:tcW w:w="336" w:type="pct"/>
            <w:shd w:val="clear" w:color="auto" w:fill="auto"/>
            <w:noWrap/>
            <w:vAlign w:val="center"/>
            <w:hideMark/>
          </w:tcPr>
          <w:p w14:paraId="7E53CAC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7 073 280</w:t>
            </w:r>
          </w:p>
        </w:tc>
        <w:tc>
          <w:tcPr>
            <w:tcW w:w="336" w:type="pct"/>
            <w:shd w:val="clear" w:color="auto" w:fill="auto"/>
            <w:noWrap/>
            <w:vAlign w:val="center"/>
            <w:hideMark/>
          </w:tcPr>
          <w:p w14:paraId="6F97DFD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29 379 900</w:t>
            </w:r>
          </w:p>
        </w:tc>
        <w:tc>
          <w:tcPr>
            <w:tcW w:w="335" w:type="pct"/>
            <w:shd w:val="clear" w:color="auto" w:fill="auto"/>
            <w:noWrap/>
            <w:vAlign w:val="center"/>
            <w:hideMark/>
          </w:tcPr>
          <w:p w14:paraId="3073B63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29 379 900</w:t>
            </w:r>
          </w:p>
        </w:tc>
        <w:tc>
          <w:tcPr>
            <w:tcW w:w="404" w:type="pct"/>
            <w:shd w:val="clear" w:color="auto" w:fill="auto"/>
            <w:noWrap/>
            <w:vAlign w:val="center"/>
            <w:hideMark/>
          </w:tcPr>
          <w:p w14:paraId="6221435A"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66 772 500</w:t>
            </w:r>
          </w:p>
        </w:tc>
      </w:tr>
      <w:tr w:rsidR="00641D8F" w:rsidRPr="00641D8F" w14:paraId="223DB1C9" w14:textId="77777777" w:rsidTr="00A16D55">
        <w:trPr>
          <w:trHeight w:val="255"/>
          <w:jc w:val="center"/>
        </w:trPr>
        <w:tc>
          <w:tcPr>
            <w:tcW w:w="927" w:type="pct"/>
            <w:shd w:val="clear" w:color="auto" w:fill="auto"/>
            <w:vAlign w:val="center"/>
            <w:hideMark/>
          </w:tcPr>
          <w:p w14:paraId="74085291"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de 310 nouveaux collèges du post primaire </w:t>
            </w:r>
          </w:p>
        </w:tc>
        <w:tc>
          <w:tcPr>
            <w:tcW w:w="383" w:type="pct"/>
            <w:shd w:val="clear" w:color="auto" w:fill="auto"/>
            <w:noWrap/>
            <w:vAlign w:val="center"/>
            <w:hideMark/>
          </w:tcPr>
          <w:p w14:paraId="7E54888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200</w:t>
            </w:r>
          </w:p>
        </w:tc>
        <w:tc>
          <w:tcPr>
            <w:tcW w:w="354" w:type="pct"/>
            <w:shd w:val="clear" w:color="auto" w:fill="auto"/>
            <w:noWrap/>
            <w:vAlign w:val="center"/>
            <w:hideMark/>
          </w:tcPr>
          <w:p w14:paraId="0C07571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207</w:t>
            </w:r>
          </w:p>
        </w:tc>
        <w:tc>
          <w:tcPr>
            <w:tcW w:w="354" w:type="pct"/>
            <w:shd w:val="clear" w:color="auto" w:fill="auto"/>
            <w:noWrap/>
            <w:vAlign w:val="center"/>
            <w:hideMark/>
          </w:tcPr>
          <w:p w14:paraId="10A4434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70</w:t>
            </w:r>
          </w:p>
        </w:tc>
        <w:tc>
          <w:tcPr>
            <w:tcW w:w="388" w:type="pct"/>
            <w:shd w:val="clear" w:color="auto" w:fill="auto"/>
            <w:noWrap/>
            <w:vAlign w:val="center"/>
            <w:hideMark/>
          </w:tcPr>
          <w:p w14:paraId="08B4D5C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60</w:t>
            </w:r>
          </w:p>
        </w:tc>
        <w:tc>
          <w:tcPr>
            <w:tcW w:w="321" w:type="pct"/>
            <w:vAlign w:val="center"/>
          </w:tcPr>
          <w:p w14:paraId="1C7AF45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310</w:t>
            </w:r>
          </w:p>
        </w:tc>
        <w:tc>
          <w:tcPr>
            <w:tcW w:w="485" w:type="pct"/>
            <w:shd w:val="clear" w:color="auto" w:fill="auto"/>
            <w:noWrap/>
            <w:vAlign w:val="center"/>
            <w:hideMark/>
          </w:tcPr>
          <w:p w14:paraId="33FD53E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36 840</w:t>
            </w:r>
          </w:p>
        </w:tc>
        <w:tc>
          <w:tcPr>
            <w:tcW w:w="377" w:type="pct"/>
            <w:shd w:val="clear" w:color="auto" w:fill="auto"/>
            <w:noWrap/>
            <w:vAlign w:val="center"/>
            <w:hideMark/>
          </w:tcPr>
          <w:p w14:paraId="1889712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7 368 000</w:t>
            </w:r>
          </w:p>
        </w:tc>
        <w:tc>
          <w:tcPr>
            <w:tcW w:w="336" w:type="pct"/>
            <w:shd w:val="clear" w:color="auto" w:fill="auto"/>
            <w:noWrap/>
            <w:vAlign w:val="center"/>
            <w:hideMark/>
          </w:tcPr>
          <w:p w14:paraId="6BC6DF0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7 625 880</w:t>
            </w:r>
          </w:p>
        </w:tc>
        <w:tc>
          <w:tcPr>
            <w:tcW w:w="336" w:type="pct"/>
            <w:shd w:val="clear" w:color="auto" w:fill="auto"/>
            <w:noWrap/>
            <w:vAlign w:val="center"/>
            <w:hideMark/>
          </w:tcPr>
          <w:p w14:paraId="4765EA2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2 578 800</w:t>
            </w:r>
          </w:p>
        </w:tc>
        <w:tc>
          <w:tcPr>
            <w:tcW w:w="335" w:type="pct"/>
            <w:shd w:val="clear" w:color="auto" w:fill="auto"/>
            <w:noWrap/>
            <w:vAlign w:val="center"/>
            <w:hideMark/>
          </w:tcPr>
          <w:p w14:paraId="2BD59ED5"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2 210 400</w:t>
            </w:r>
          </w:p>
        </w:tc>
        <w:tc>
          <w:tcPr>
            <w:tcW w:w="404" w:type="pct"/>
            <w:shd w:val="clear" w:color="auto" w:fill="auto"/>
            <w:noWrap/>
            <w:vAlign w:val="center"/>
            <w:hideMark/>
          </w:tcPr>
          <w:p w14:paraId="3D3B2D17"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19 783 080</w:t>
            </w:r>
          </w:p>
        </w:tc>
      </w:tr>
      <w:tr w:rsidR="00641D8F" w:rsidRPr="00641D8F" w14:paraId="7555EC69" w14:textId="77777777" w:rsidTr="00A16D55">
        <w:trPr>
          <w:trHeight w:val="540"/>
          <w:jc w:val="center"/>
        </w:trPr>
        <w:tc>
          <w:tcPr>
            <w:tcW w:w="927" w:type="pct"/>
            <w:shd w:val="clear" w:color="auto" w:fill="auto"/>
            <w:vAlign w:val="center"/>
            <w:hideMark/>
          </w:tcPr>
          <w:p w14:paraId="33DA2B1C"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45 centres de formation technique et professionnelle dont érection de collèges en complexes intégrés général et technique</w:t>
            </w:r>
          </w:p>
        </w:tc>
        <w:tc>
          <w:tcPr>
            <w:tcW w:w="383" w:type="pct"/>
            <w:shd w:val="clear" w:color="auto" w:fill="auto"/>
            <w:noWrap/>
            <w:vAlign w:val="center"/>
            <w:hideMark/>
          </w:tcPr>
          <w:p w14:paraId="53B4A8C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w:t>
            </w:r>
          </w:p>
        </w:tc>
        <w:tc>
          <w:tcPr>
            <w:tcW w:w="354" w:type="pct"/>
            <w:shd w:val="clear" w:color="auto" w:fill="auto"/>
            <w:noWrap/>
            <w:vAlign w:val="center"/>
            <w:hideMark/>
          </w:tcPr>
          <w:p w14:paraId="54BB27A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w:t>
            </w:r>
          </w:p>
        </w:tc>
        <w:tc>
          <w:tcPr>
            <w:tcW w:w="354" w:type="pct"/>
            <w:shd w:val="clear" w:color="auto" w:fill="auto"/>
            <w:noWrap/>
            <w:vAlign w:val="center"/>
            <w:hideMark/>
          </w:tcPr>
          <w:p w14:paraId="2AECA08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19</w:t>
            </w:r>
          </w:p>
        </w:tc>
        <w:tc>
          <w:tcPr>
            <w:tcW w:w="388" w:type="pct"/>
            <w:shd w:val="clear" w:color="auto" w:fill="auto"/>
            <w:noWrap/>
            <w:vAlign w:val="center"/>
            <w:hideMark/>
          </w:tcPr>
          <w:p w14:paraId="52D6849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19</w:t>
            </w:r>
          </w:p>
        </w:tc>
        <w:tc>
          <w:tcPr>
            <w:tcW w:w="321" w:type="pct"/>
            <w:vAlign w:val="center"/>
          </w:tcPr>
          <w:p w14:paraId="0AA8E415"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45</w:t>
            </w:r>
          </w:p>
        </w:tc>
        <w:tc>
          <w:tcPr>
            <w:tcW w:w="485" w:type="pct"/>
            <w:shd w:val="clear" w:color="auto" w:fill="auto"/>
            <w:noWrap/>
            <w:vAlign w:val="center"/>
            <w:hideMark/>
          </w:tcPr>
          <w:p w14:paraId="0C42A39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520 000</w:t>
            </w:r>
          </w:p>
        </w:tc>
        <w:tc>
          <w:tcPr>
            <w:tcW w:w="377" w:type="pct"/>
            <w:shd w:val="clear" w:color="auto" w:fill="auto"/>
            <w:noWrap/>
            <w:vAlign w:val="center"/>
            <w:hideMark/>
          </w:tcPr>
          <w:p w14:paraId="738AA6E7"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shd w:val="clear" w:color="auto" w:fill="auto"/>
            <w:noWrap/>
            <w:vAlign w:val="center"/>
            <w:hideMark/>
          </w:tcPr>
          <w:p w14:paraId="2931DDF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3 640 000</w:t>
            </w:r>
          </w:p>
        </w:tc>
        <w:tc>
          <w:tcPr>
            <w:tcW w:w="336" w:type="pct"/>
            <w:shd w:val="clear" w:color="auto" w:fill="auto"/>
            <w:noWrap/>
            <w:vAlign w:val="center"/>
            <w:hideMark/>
          </w:tcPr>
          <w:p w14:paraId="791CEB8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9 880 000</w:t>
            </w:r>
          </w:p>
        </w:tc>
        <w:tc>
          <w:tcPr>
            <w:tcW w:w="335" w:type="pct"/>
            <w:shd w:val="clear" w:color="auto" w:fill="auto"/>
            <w:noWrap/>
            <w:vAlign w:val="center"/>
            <w:hideMark/>
          </w:tcPr>
          <w:p w14:paraId="6584669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9 880 000</w:t>
            </w:r>
          </w:p>
        </w:tc>
        <w:tc>
          <w:tcPr>
            <w:tcW w:w="404" w:type="pct"/>
            <w:shd w:val="clear" w:color="auto" w:fill="auto"/>
            <w:noWrap/>
            <w:vAlign w:val="center"/>
            <w:hideMark/>
          </w:tcPr>
          <w:p w14:paraId="2361ADD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23 400 000</w:t>
            </w:r>
          </w:p>
        </w:tc>
      </w:tr>
      <w:tr w:rsidR="00641D8F" w:rsidRPr="00641D8F" w14:paraId="700FD2E1" w14:textId="77777777" w:rsidTr="00A16D55">
        <w:trPr>
          <w:trHeight w:val="255"/>
          <w:jc w:val="center"/>
        </w:trPr>
        <w:tc>
          <w:tcPr>
            <w:tcW w:w="927" w:type="pct"/>
            <w:shd w:val="clear" w:color="auto" w:fill="auto"/>
            <w:vAlign w:val="center"/>
            <w:hideMark/>
          </w:tcPr>
          <w:p w14:paraId="7C5B6EE7"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de 20 lycées professionnels </w:t>
            </w:r>
          </w:p>
        </w:tc>
        <w:tc>
          <w:tcPr>
            <w:tcW w:w="383" w:type="pct"/>
            <w:shd w:val="clear" w:color="auto" w:fill="auto"/>
            <w:noWrap/>
            <w:vAlign w:val="center"/>
            <w:hideMark/>
          </w:tcPr>
          <w:p w14:paraId="5ABA905F"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w:t>
            </w:r>
          </w:p>
        </w:tc>
        <w:tc>
          <w:tcPr>
            <w:tcW w:w="354" w:type="pct"/>
            <w:shd w:val="clear" w:color="auto" w:fill="auto"/>
            <w:noWrap/>
            <w:vAlign w:val="center"/>
            <w:hideMark/>
          </w:tcPr>
          <w:p w14:paraId="4241817A"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w:t>
            </w:r>
          </w:p>
        </w:tc>
        <w:tc>
          <w:tcPr>
            <w:tcW w:w="354" w:type="pct"/>
            <w:shd w:val="clear" w:color="auto" w:fill="auto"/>
            <w:noWrap/>
            <w:vAlign w:val="center"/>
            <w:hideMark/>
          </w:tcPr>
          <w:p w14:paraId="6610ED8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w:t>
            </w:r>
          </w:p>
        </w:tc>
        <w:tc>
          <w:tcPr>
            <w:tcW w:w="388" w:type="pct"/>
            <w:shd w:val="clear" w:color="auto" w:fill="auto"/>
            <w:noWrap/>
            <w:vAlign w:val="center"/>
            <w:hideMark/>
          </w:tcPr>
          <w:p w14:paraId="327617F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w:t>
            </w:r>
          </w:p>
        </w:tc>
        <w:tc>
          <w:tcPr>
            <w:tcW w:w="321" w:type="pct"/>
            <w:vAlign w:val="center"/>
          </w:tcPr>
          <w:p w14:paraId="7781F4C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w:t>
            </w:r>
          </w:p>
        </w:tc>
        <w:tc>
          <w:tcPr>
            <w:tcW w:w="485" w:type="pct"/>
            <w:shd w:val="clear" w:color="auto" w:fill="auto"/>
            <w:noWrap/>
            <w:vAlign w:val="center"/>
            <w:hideMark/>
          </w:tcPr>
          <w:p w14:paraId="4F979FC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1 475 000</w:t>
            </w:r>
          </w:p>
        </w:tc>
        <w:tc>
          <w:tcPr>
            <w:tcW w:w="377" w:type="pct"/>
            <w:shd w:val="clear" w:color="auto" w:fill="auto"/>
            <w:noWrap/>
            <w:vAlign w:val="center"/>
            <w:hideMark/>
          </w:tcPr>
          <w:p w14:paraId="06D86A8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shd w:val="clear" w:color="auto" w:fill="auto"/>
            <w:noWrap/>
            <w:vAlign w:val="center"/>
            <w:hideMark/>
          </w:tcPr>
          <w:p w14:paraId="377BBED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2 950 000</w:t>
            </w:r>
          </w:p>
        </w:tc>
        <w:tc>
          <w:tcPr>
            <w:tcW w:w="336" w:type="pct"/>
            <w:shd w:val="clear" w:color="auto" w:fill="auto"/>
            <w:noWrap/>
            <w:vAlign w:val="center"/>
            <w:hideMark/>
          </w:tcPr>
          <w:p w14:paraId="215448D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13 275 000</w:t>
            </w:r>
          </w:p>
        </w:tc>
        <w:tc>
          <w:tcPr>
            <w:tcW w:w="335" w:type="pct"/>
            <w:shd w:val="clear" w:color="auto" w:fill="auto"/>
            <w:noWrap/>
            <w:vAlign w:val="center"/>
            <w:hideMark/>
          </w:tcPr>
          <w:p w14:paraId="397B560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13 275 000</w:t>
            </w:r>
          </w:p>
        </w:tc>
        <w:tc>
          <w:tcPr>
            <w:tcW w:w="404" w:type="pct"/>
            <w:shd w:val="clear" w:color="auto" w:fill="auto"/>
            <w:noWrap/>
            <w:vAlign w:val="center"/>
            <w:hideMark/>
          </w:tcPr>
          <w:p w14:paraId="4BA0BA17"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29 500 000</w:t>
            </w:r>
          </w:p>
        </w:tc>
      </w:tr>
      <w:tr w:rsidR="00641D8F" w:rsidRPr="00641D8F" w14:paraId="6BF09346" w14:textId="77777777" w:rsidTr="00A16D55">
        <w:trPr>
          <w:trHeight w:val="510"/>
          <w:jc w:val="center"/>
        </w:trPr>
        <w:tc>
          <w:tcPr>
            <w:tcW w:w="927" w:type="pct"/>
            <w:shd w:val="clear" w:color="auto" w:fill="auto"/>
            <w:vAlign w:val="center"/>
            <w:hideMark/>
          </w:tcPr>
          <w:p w14:paraId="2A19E95E"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de 286 nouveaux lycées d'enseignement général </w:t>
            </w:r>
          </w:p>
        </w:tc>
        <w:tc>
          <w:tcPr>
            <w:tcW w:w="383" w:type="pct"/>
            <w:shd w:val="clear" w:color="auto" w:fill="auto"/>
            <w:noWrap/>
            <w:vAlign w:val="center"/>
            <w:hideMark/>
          </w:tcPr>
          <w:p w14:paraId="3F1A76B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9</w:t>
            </w:r>
          </w:p>
        </w:tc>
        <w:tc>
          <w:tcPr>
            <w:tcW w:w="354" w:type="pct"/>
            <w:shd w:val="clear" w:color="auto" w:fill="auto"/>
            <w:noWrap/>
            <w:vAlign w:val="center"/>
            <w:hideMark/>
          </w:tcPr>
          <w:p w14:paraId="754933D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25</w:t>
            </w:r>
          </w:p>
        </w:tc>
        <w:tc>
          <w:tcPr>
            <w:tcW w:w="354" w:type="pct"/>
            <w:shd w:val="clear" w:color="auto" w:fill="auto"/>
            <w:noWrap/>
            <w:vAlign w:val="center"/>
            <w:hideMark/>
          </w:tcPr>
          <w:p w14:paraId="145634B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126</w:t>
            </w:r>
          </w:p>
        </w:tc>
        <w:tc>
          <w:tcPr>
            <w:tcW w:w="388" w:type="pct"/>
            <w:shd w:val="clear" w:color="auto" w:fill="auto"/>
            <w:noWrap/>
            <w:vAlign w:val="center"/>
            <w:hideMark/>
          </w:tcPr>
          <w:p w14:paraId="4A303AB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126</w:t>
            </w:r>
          </w:p>
        </w:tc>
        <w:tc>
          <w:tcPr>
            <w:tcW w:w="321" w:type="pct"/>
            <w:vAlign w:val="center"/>
          </w:tcPr>
          <w:p w14:paraId="3748BB0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286</w:t>
            </w:r>
          </w:p>
        </w:tc>
        <w:tc>
          <w:tcPr>
            <w:tcW w:w="485" w:type="pct"/>
            <w:shd w:val="clear" w:color="auto" w:fill="auto"/>
            <w:noWrap/>
            <w:vAlign w:val="center"/>
            <w:hideMark/>
          </w:tcPr>
          <w:p w14:paraId="7C3C82EA"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140 000</w:t>
            </w:r>
          </w:p>
        </w:tc>
        <w:tc>
          <w:tcPr>
            <w:tcW w:w="377" w:type="pct"/>
            <w:shd w:val="clear" w:color="auto" w:fill="auto"/>
            <w:noWrap/>
            <w:vAlign w:val="center"/>
            <w:hideMark/>
          </w:tcPr>
          <w:p w14:paraId="387736C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1 260 000</w:t>
            </w:r>
          </w:p>
        </w:tc>
        <w:tc>
          <w:tcPr>
            <w:tcW w:w="336" w:type="pct"/>
            <w:shd w:val="clear" w:color="auto" w:fill="auto"/>
            <w:noWrap/>
            <w:vAlign w:val="center"/>
            <w:hideMark/>
          </w:tcPr>
          <w:p w14:paraId="507C6BBF"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3 500 000</w:t>
            </w:r>
          </w:p>
        </w:tc>
        <w:tc>
          <w:tcPr>
            <w:tcW w:w="336" w:type="pct"/>
            <w:shd w:val="clear" w:color="auto" w:fill="auto"/>
            <w:noWrap/>
            <w:vAlign w:val="center"/>
            <w:hideMark/>
          </w:tcPr>
          <w:p w14:paraId="503E4BD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17 640 000</w:t>
            </w:r>
          </w:p>
        </w:tc>
        <w:tc>
          <w:tcPr>
            <w:tcW w:w="335" w:type="pct"/>
            <w:shd w:val="clear" w:color="auto" w:fill="auto"/>
            <w:noWrap/>
            <w:vAlign w:val="center"/>
            <w:hideMark/>
          </w:tcPr>
          <w:p w14:paraId="00F1301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17 640 000</w:t>
            </w:r>
          </w:p>
        </w:tc>
        <w:tc>
          <w:tcPr>
            <w:tcW w:w="404" w:type="pct"/>
            <w:shd w:val="clear" w:color="auto" w:fill="auto"/>
            <w:noWrap/>
            <w:vAlign w:val="center"/>
            <w:hideMark/>
          </w:tcPr>
          <w:p w14:paraId="3FCE647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40 040 000</w:t>
            </w:r>
          </w:p>
        </w:tc>
      </w:tr>
      <w:tr w:rsidR="00641D8F" w:rsidRPr="00641D8F" w14:paraId="2234327B" w14:textId="77777777" w:rsidTr="00A16D55">
        <w:trPr>
          <w:trHeight w:val="765"/>
          <w:jc w:val="center"/>
        </w:trPr>
        <w:tc>
          <w:tcPr>
            <w:tcW w:w="927" w:type="pct"/>
            <w:shd w:val="clear" w:color="auto" w:fill="auto"/>
            <w:vAlign w:val="center"/>
            <w:hideMark/>
          </w:tcPr>
          <w:p w14:paraId="074EE7A2"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de  13 lycées scientifiques dans les différents chefs-lieux de régions dont érection de certains grands lycées en lycées scientifiques</w:t>
            </w:r>
          </w:p>
        </w:tc>
        <w:tc>
          <w:tcPr>
            <w:tcW w:w="383" w:type="pct"/>
            <w:shd w:val="clear" w:color="auto" w:fill="auto"/>
            <w:noWrap/>
            <w:vAlign w:val="center"/>
            <w:hideMark/>
          </w:tcPr>
          <w:p w14:paraId="7918E76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w:t>
            </w:r>
          </w:p>
        </w:tc>
        <w:tc>
          <w:tcPr>
            <w:tcW w:w="354" w:type="pct"/>
            <w:shd w:val="clear" w:color="auto" w:fill="auto"/>
            <w:noWrap/>
            <w:vAlign w:val="center"/>
            <w:hideMark/>
          </w:tcPr>
          <w:p w14:paraId="4B73159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w:t>
            </w:r>
          </w:p>
        </w:tc>
        <w:tc>
          <w:tcPr>
            <w:tcW w:w="354" w:type="pct"/>
            <w:shd w:val="clear" w:color="auto" w:fill="auto"/>
            <w:noWrap/>
            <w:vAlign w:val="center"/>
            <w:hideMark/>
          </w:tcPr>
          <w:p w14:paraId="190F34E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w:t>
            </w:r>
          </w:p>
        </w:tc>
        <w:tc>
          <w:tcPr>
            <w:tcW w:w="388" w:type="pct"/>
            <w:shd w:val="clear" w:color="auto" w:fill="auto"/>
            <w:noWrap/>
            <w:vAlign w:val="center"/>
            <w:hideMark/>
          </w:tcPr>
          <w:p w14:paraId="776DDBA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w:t>
            </w:r>
          </w:p>
        </w:tc>
        <w:tc>
          <w:tcPr>
            <w:tcW w:w="321" w:type="pct"/>
            <w:vAlign w:val="center"/>
          </w:tcPr>
          <w:p w14:paraId="4C90B66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13</w:t>
            </w:r>
          </w:p>
        </w:tc>
        <w:tc>
          <w:tcPr>
            <w:tcW w:w="485" w:type="pct"/>
            <w:shd w:val="clear" w:color="auto" w:fill="auto"/>
            <w:noWrap/>
            <w:vAlign w:val="center"/>
            <w:hideMark/>
          </w:tcPr>
          <w:p w14:paraId="66B1E5A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1 475 000</w:t>
            </w:r>
          </w:p>
        </w:tc>
        <w:tc>
          <w:tcPr>
            <w:tcW w:w="377" w:type="pct"/>
            <w:shd w:val="clear" w:color="auto" w:fill="auto"/>
            <w:noWrap/>
            <w:vAlign w:val="center"/>
            <w:hideMark/>
          </w:tcPr>
          <w:p w14:paraId="51C3406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2 950 000</w:t>
            </w:r>
          </w:p>
        </w:tc>
        <w:tc>
          <w:tcPr>
            <w:tcW w:w="336" w:type="pct"/>
            <w:shd w:val="clear" w:color="auto" w:fill="auto"/>
            <w:noWrap/>
            <w:vAlign w:val="center"/>
            <w:hideMark/>
          </w:tcPr>
          <w:p w14:paraId="4A89C2D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5 900 000</w:t>
            </w:r>
          </w:p>
        </w:tc>
        <w:tc>
          <w:tcPr>
            <w:tcW w:w="336" w:type="pct"/>
            <w:shd w:val="clear" w:color="auto" w:fill="auto"/>
            <w:noWrap/>
            <w:vAlign w:val="center"/>
            <w:hideMark/>
          </w:tcPr>
          <w:p w14:paraId="2204D11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4 425 000</w:t>
            </w:r>
          </w:p>
        </w:tc>
        <w:tc>
          <w:tcPr>
            <w:tcW w:w="335" w:type="pct"/>
            <w:shd w:val="clear" w:color="auto" w:fill="auto"/>
            <w:noWrap/>
            <w:vAlign w:val="center"/>
            <w:hideMark/>
          </w:tcPr>
          <w:p w14:paraId="2DD6BD3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5 900 000</w:t>
            </w:r>
          </w:p>
        </w:tc>
        <w:tc>
          <w:tcPr>
            <w:tcW w:w="404" w:type="pct"/>
            <w:shd w:val="clear" w:color="auto" w:fill="auto"/>
            <w:noWrap/>
            <w:vAlign w:val="center"/>
            <w:hideMark/>
          </w:tcPr>
          <w:p w14:paraId="2225E0F7"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19 175 000</w:t>
            </w:r>
          </w:p>
        </w:tc>
      </w:tr>
      <w:tr w:rsidR="00641D8F" w:rsidRPr="00641D8F" w14:paraId="6B3EF3FE" w14:textId="77777777" w:rsidTr="00A16D55">
        <w:trPr>
          <w:trHeight w:val="510"/>
          <w:jc w:val="center"/>
        </w:trPr>
        <w:tc>
          <w:tcPr>
            <w:tcW w:w="927" w:type="pct"/>
            <w:shd w:val="clear" w:color="auto" w:fill="auto"/>
            <w:vAlign w:val="center"/>
            <w:hideMark/>
          </w:tcPr>
          <w:p w14:paraId="47816EDA"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construction de 13 lycées techniques régionaux dont érection de lycées professionnels en lycées techniques</w:t>
            </w:r>
          </w:p>
        </w:tc>
        <w:tc>
          <w:tcPr>
            <w:tcW w:w="383" w:type="pct"/>
            <w:shd w:val="clear" w:color="auto" w:fill="auto"/>
            <w:noWrap/>
            <w:vAlign w:val="center"/>
            <w:hideMark/>
          </w:tcPr>
          <w:p w14:paraId="4B8676B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w:t>
            </w:r>
          </w:p>
        </w:tc>
        <w:tc>
          <w:tcPr>
            <w:tcW w:w="354" w:type="pct"/>
            <w:shd w:val="clear" w:color="auto" w:fill="auto"/>
            <w:noWrap/>
            <w:vAlign w:val="center"/>
            <w:hideMark/>
          </w:tcPr>
          <w:p w14:paraId="0084217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w:t>
            </w:r>
          </w:p>
        </w:tc>
        <w:tc>
          <w:tcPr>
            <w:tcW w:w="354" w:type="pct"/>
            <w:shd w:val="clear" w:color="auto" w:fill="auto"/>
            <w:noWrap/>
            <w:vAlign w:val="center"/>
            <w:hideMark/>
          </w:tcPr>
          <w:p w14:paraId="6803CE4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w:t>
            </w:r>
          </w:p>
        </w:tc>
        <w:tc>
          <w:tcPr>
            <w:tcW w:w="388" w:type="pct"/>
            <w:shd w:val="clear" w:color="auto" w:fill="auto"/>
            <w:noWrap/>
            <w:vAlign w:val="center"/>
            <w:hideMark/>
          </w:tcPr>
          <w:p w14:paraId="750D7F0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w:t>
            </w:r>
          </w:p>
        </w:tc>
        <w:tc>
          <w:tcPr>
            <w:tcW w:w="321" w:type="pct"/>
            <w:vAlign w:val="center"/>
          </w:tcPr>
          <w:p w14:paraId="21CEA01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13</w:t>
            </w:r>
          </w:p>
        </w:tc>
        <w:tc>
          <w:tcPr>
            <w:tcW w:w="485" w:type="pct"/>
            <w:shd w:val="clear" w:color="auto" w:fill="auto"/>
            <w:noWrap/>
            <w:vAlign w:val="center"/>
            <w:hideMark/>
          </w:tcPr>
          <w:p w14:paraId="0EE11C2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1 475 000</w:t>
            </w:r>
          </w:p>
        </w:tc>
        <w:tc>
          <w:tcPr>
            <w:tcW w:w="377" w:type="pct"/>
            <w:shd w:val="clear" w:color="auto" w:fill="auto"/>
            <w:noWrap/>
            <w:vAlign w:val="center"/>
            <w:hideMark/>
          </w:tcPr>
          <w:p w14:paraId="6D00DC2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shd w:val="clear" w:color="auto" w:fill="auto"/>
            <w:noWrap/>
            <w:vAlign w:val="center"/>
            <w:hideMark/>
          </w:tcPr>
          <w:p w14:paraId="550BA16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2 950 000</w:t>
            </w:r>
          </w:p>
        </w:tc>
        <w:tc>
          <w:tcPr>
            <w:tcW w:w="336" w:type="pct"/>
            <w:shd w:val="clear" w:color="auto" w:fill="auto"/>
            <w:noWrap/>
            <w:vAlign w:val="center"/>
            <w:hideMark/>
          </w:tcPr>
          <w:p w14:paraId="3A3C04BF"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7 375 000</w:t>
            </w:r>
          </w:p>
        </w:tc>
        <w:tc>
          <w:tcPr>
            <w:tcW w:w="335" w:type="pct"/>
            <w:shd w:val="clear" w:color="auto" w:fill="auto"/>
            <w:noWrap/>
            <w:vAlign w:val="center"/>
            <w:hideMark/>
          </w:tcPr>
          <w:p w14:paraId="2B8EF7C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8 850 000</w:t>
            </w:r>
          </w:p>
        </w:tc>
        <w:tc>
          <w:tcPr>
            <w:tcW w:w="404" w:type="pct"/>
            <w:shd w:val="clear" w:color="auto" w:fill="auto"/>
            <w:noWrap/>
            <w:vAlign w:val="center"/>
            <w:hideMark/>
          </w:tcPr>
          <w:p w14:paraId="26C4E98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19 175 000</w:t>
            </w:r>
          </w:p>
        </w:tc>
      </w:tr>
      <w:tr w:rsidR="00641D8F" w:rsidRPr="00641D8F" w14:paraId="3C554283" w14:textId="77777777" w:rsidTr="00A16D55">
        <w:trPr>
          <w:trHeight w:val="510"/>
          <w:jc w:val="center"/>
        </w:trPr>
        <w:tc>
          <w:tcPr>
            <w:tcW w:w="927" w:type="pct"/>
            <w:shd w:val="clear" w:color="auto" w:fill="auto"/>
            <w:vAlign w:val="center"/>
            <w:hideMark/>
          </w:tcPr>
          <w:p w14:paraId="69235A52"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Équipement des lycées en laboratoires et formation des professeurs à l’utilisation des équipements</w:t>
            </w:r>
          </w:p>
        </w:tc>
        <w:tc>
          <w:tcPr>
            <w:tcW w:w="383" w:type="pct"/>
            <w:shd w:val="clear" w:color="auto" w:fill="auto"/>
            <w:noWrap/>
            <w:vAlign w:val="center"/>
            <w:hideMark/>
          </w:tcPr>
          <w:p w14:paraId="0C4CF02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w:t>
            </w:r>
          </w:p>
        </w:tc>
        <w:tc>
          <w:tcPr>
            <w:tcW w:w="354" w:type="pct"/>
            <w:shd w:val="clear" w:color="auto" w:fill="auto"/>
            <w:vAlign w:val="center"/>
            <w:hideMark/>
          </w:tcPr>
          <w:p w14:paraId="7EA5E56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100</w:t>
            </w:r>
          </w:p>
        </w:tc>
        <w:tc>
          <w:tcPr>
            <w:tcW w:w="354" w:type="pct"/>
            <w:shd w:val="clear" w:color="auto" w:fill="auto"/>
            <w:noWrap/>
            <w:vAlign w:val="center"/>
            <w:hideMark/>
          </w:tcPr>
          <w:p w14:paraId="3D5D929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200</w:t>
            </w:r>
          </w:p>
        </w:tc>
        <w:tc>
          <w:tcPr>
            <w:tcW w:w="388" w:type="pct"/>
            <w:shd w:val="clear" w:color="auto" w:fill="auto"/>
            <w:noWrap/>
            <w:vAlign w:val="center"/>
            <w:hideMark/>
          </w:tcPr>
          <w:p w14:paraId="49CD179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127</w:t>
            </w:r>
          </w:p>
        </w:tc>
        <w:tc>
          <w:tcPr>
            <w:tcW w:w="321" w:type="pct"/>
            <w:vAlign w:val="center"/>
          </w:tcPr>
          <w:p w14:paraId="5C0F2EA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427</w:t>
            </w:r>
          </w:p>
        </w:tc>
        <w:tc>
          <w:tcPr>
            <w:tcW w:w="485" w:type="pct"/>
            <w:shd w:val="clear" w:color="auto" w:fill="auto"/>
            <w:noWrap/>
            <w:vAlign w:val="center"/>
            <w:hideMark/>
          </w:tcPr>
          <w:p w14:paraId="4D7CE5D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30 000</w:t>
            </w:r>
          </w:p>
        </w:tc>
        <w:tc>
          <w:tcPr>
            <w:tcW w:w="377" w:type="pct"/>
            <w:shd w:val="clear" w:color="auto" w:fill="auto"/>
            <w:noWrap/>
            <w:vAlign w:val="center"/>
            <w:hideMark/>
          </w:tcPr>
          <w:p w14:paraId="4B89BBD9"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shd w:val="clear" w:color="auto" w:fill="auto"/>
            <w:noWrap/>
            <w:vAlign w:val="center"/>
            <w:hideMark/>
          </w:tcPr>
          <w:p w14:paraId="7DF858C2"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3 000 000</w:t>
            </w:r>
          </w:p>
        </w:tc>
        <w:tc>
          <w:tcPr>
            <w:tcW w:w="336" w:type="pct"/>
            <w:shd w:val="clear" w:color="auto" w:fill="auto"/>
            <w:noWrap/>
            <w:vAlign w:val="center"/>
            <w:hideMark/>
          </w:tcPr>
          <w:p w14:paraId="3B71FE0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6 000 000</w:t>
            </w:r>
          </w:p>
        </w:tc>
        <w:tc>
          <w:tcPr>
            <w:tcW w:w="335" w:type="pct"/>
            <w:shd w:val="clear" w:color="auto" w:fill="auto"/>
            <w:noWrap/>
            <w:vAlign w:val="center"/>
            <w:hideMark/>
          </w:tcPr>
          <w:p w14:paraId="1F2ABCE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3 810 000</w:t>
            </w:r>
          </w:p>
        </w:tc>
        <w:tc>
          <w:tcPr>
            <w:tcW w:w="404" w:type="pct"/>
            <w:shd w:val="clear" w:color="auto" w:fill="auto"/>
            <w:noWrap/>
            <w:vAlign w:val="center"/>
            <w:hideMark/>
          </w:tcPr>
          <w:p w14:paraId="459D3DB6"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12 810 000</w:t>
            </w:r>
          </w:p>
        </w:tc>
      </w:tr>
      <w:tr w:rsidR="00641D8F" w:rsidRPr="00641D8F" w14:paraId="34826A47" w14:textId="77777777" w:rsidTr="00A16D55">
        <w:trPr>
          <w:trHeight w:val="255"/>
          <w:jc w:val="center"/>
        </w:trPr>
        <w:tc>
          <w:tcPr>
            <w:tcW w:w="927" w:type="pct"/>
            <w:shd w:val="clear" w:color="auto" w:fill="auto"/>
            <w:vAlign w:val="center"/>
            <w:hideMark/>
          </w:tcPr>
          <w:p w14:paraId="2DE57BCD"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Formation des enseignants de l'enseignement technique</w:t>
            </w:r>
          </w:p>
        </w:tc>
        <w:tc>
          <w:tcPr>
            <w:tcW w:w="383" w:type="pct"/>
            <w:shd w:val="clear" w:color="auto" w:fill="auto"/>
            <w:noWrap/>
            <w:vAlign w:val="center"/>
            <w:hideMark/>
          </w:tcPr>
          <w:p w14:paraId="57CB23A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w:t>
            </w:r>
          </w:p>
        </w:tc>
        <w:tc>
          <w:tcPr>
            <w:tcW w:w="354" w:type="pct"/>
            <w:shd w:val="clear" w:color="auto" w:fill="auto"/>
            <w:noWrap/>
            <w:vAlign w:val="center"/>
            <w:hideMark/>
          </w:tcPr>
          <w:p w14:paraId="27231EF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200</w:t>
            </w:r>
          </w:p>
        </w:tc>
        <w:tc>
          <w:tcPr>
            <w:tcW w:w="354" w:type="pct"/>
            <w:shd w:val="clear" w:color="auto" w:fill="auto"/>
            <w:noWrap/>
            <w:vAlign w:val="center"/>
            <w:hideMark/>
          </w:tcPr>
          <w:p w14:paraId="096717FD"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250</w:t>
            </w:r>
          </w:p>
        </w:tc>
        <w:tc>
          <w:tcPr>
            <w:tcW w:w="388" w:type="pct"/>
            <w:shd w:val="clear" w:color="auto" w:fill="auto"/>
            <w:noWrap/>
            <w:vAlign w:val="center"/>
            <w:hideMark/>
          </w:tcPr>
          <w:p w14:paraId="530FF1D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200</w:t>
            </w:r>
          </w:p>
        </w:tc>
        <w:tc>
          <w:tcPr>
            <w:tcW w:w="321" w:type="pct"/>
            <w:vAlign w:val="center"/>
          </w:tcPr>
          <w:p w14:paraId="25BEAAE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650 </w:t>
            </w:r>
          </w:p>
        </w:tc>
        <w:tc>
          <w:tcPr>
            <w:tcW w:w="485" w:type="pct"/>
            <w:shd w:val="clear" w:color="auto" w:fill="auto"/>
            <w:noWrap/>
            <w:vAlign w:val="center"/>
            <w:hideMark/>
          </w:tcPr>
          <w:p w14:paraId="1EAEAD1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10 500</w:t>
            </w:r>
          </w:p>
        </w:tc>
        <w:tc>
          <w:tcPr>
            <w:tcW w:w="377" w:type="pct"/>
            <w:shd w:val="clear" w:color="auto" w:fill="auto"/>
            <w:noWrap/>
            <w:vAlign w:val="center"/>
            <w:hideMark/>
          </w:tcPr>
          <w:p w14:paraId="2E342BE5"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4BB6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xml:space="preserve">2 100 000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916DFCC"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xml:space="preserve">2 625 000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5D946C79"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 xml:space="preserve"> 2 100 000   </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14:paraId="22125638"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6 825 000</w:t>
            </w:r>
          </w:p>
        </w:tc>
      </w:tr>
      <w:tr w:rsidR="00641D8F" w:rsidRPr="00641D8F" w14:paraId="447B11A4" w14:textId="77777777" w:rsidTr="00A16D55">
        <w:trPr>
          <w:trHeight w:val="255"/>
          <w:jc w:val="center"/>
        </w:trPr>
        <w:tc>
          <w:tcPr>
            <w:tcW w:w="927" w:type="pct"/>
            <w:shd w:val="clear" w:color="auto" w:fill="auto"/>
            <w:vAlign w:val="center"/>
          </w:tcPr>
          <w:p w14:paraId="0A33E7A9" w14:textId="77777777" w:rsidR="00742981" w:rsidRPr="00641D8F" w:rsidRDefault="00742981" w:rsidP="006C31E8">
            <w:pPr>
              <w:pStyle w:val="Default"/>
              <w:spacing w:before="120" w:after="120" w:line="23" w:lineRule="atLeast"/>
              <w:rPr>
                <w:rFonts w:ascii="Arial" w:hAnsi="Arial" w:cs="Arial"/>
                <w:color w:val="auto"/>
              </w:rPr>
            </w:pPr>
            <w:r w:rsidRPr="00641D8F">
              <w:rPr>
                <w:rFonts w:ascii="Arial" w:hAnsi="Arial" w:cs="Arial"/>
                <w:color w:val="auto"/>
              </w:rPr>
              <w:t>Formation des encadreurs de l'enseignement technique</w:t>
            </w:r>
          </w:p>
        </w:tc>
        <w:tc>
          <w:tcPr>
            <w:tcW w:w="383" w:type="pct"/>
            <w:shd w:val="clear" w:color="auto" w:fill="auto"/>
            <w:noWrap/>
            <w:vAlign w:val="center"/>
          </w:tcPr>
          <w:p w14:paraId="044AE4E9" w14:textId="77777777" w:rsidR="00742981" w:rsidRPr="00641D8F" w:rsidRDefault="00742981" w:rsidP="006C31E8">
            <w:pPr>
              <w:pStyle w:val="Default"/>
              <w:spacing w:before="120" w:after="120" w:line="23" w:lineRule="atLeast"/>
              <w:jc w:val="both"/>
              <w:rPr>
                <w:rFonts w:ascii="Arial" w:hAnsi="Arial" w:cs="Arial"/>
                <w:color w:val="auto"/>
              </w:rPr>
            </w:pPr>
          </w:p>
        </w:tc>
        <w:tc>
          <w:tcPr>
            <w:tcW w:w="354" w:type="pct"/>
            <w:shd w:val="clear" w:color="auto" w:fill="auto"/>
            <w:noWrap/>
            <w:vAlign w:val="center"/>
          </w:tcPr>
          <w:p w14:paraId="483C800F"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50</w:t>
            </w:r>
          </w:p>
        </w:tc>
        <w:tc>
          <w:tcPr>
            <w:tcW w:w="354" w:type="pct"/>
            <w:shd w:val="clear" w:color="auto" w:fill="auto"/>
            <w:noWrap/>
            <w:vAlign w:val="center"/>
          </w:tcPr>
          <w:p w14:paraId="540988E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50</w:t>
            </w:r>
          </w:p>
        </w:tc>
        <w:tc>
          <w:tcPr>
            <w:tcW w:w="388" w:type="pct"/>
            <w:shd w:val="clear" w:color="auto" w:fill="auto"/>
            <w:noWrap/>
            <w:vAlign w:val="center"/>
          </w:tcPr>
          <w:p w14:paraId="0CD4F9E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50</w:t>
            </w:r>
          </w:p>
        </w:tc>
        <w:tc>
          <w:tcPr>
            <w:tcW w:w="321" w:type="pct"/>
            <w:vAlign w:val="center"/>
          </w:tcPr>
          <w:p w14:paraId="6182F3EB"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150</w:t>
            </w:r>
          </w:p>
        </w:tc>
        <w:tc>
          <w:tcPr>
            <w:tcW w:w="485" w:type="pct"/>
            <w:shd w:val="clear" w:color="auto" w:fill="auto"/>
            <w:noWrap/>
            <w:vAlign w:val="center"/>
          </w:tcPr>
          <w:p w14:paraId="77D46DA3"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10 500</w:t>
            </w:r>
          </w:p>
        </w:tc>
        <w:tc>
          <w:tcPr>
            <w:tcW w:w="377" w:type="pct"/>
            <w:shd w:val="clear" w:color="auto" w:fill="auto"/>
            <w:noWrap/>
            <w:vAlign w:val="center"/>
          </w:tcPr>
          <w:p w14:paraId="2B7EFC4E"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FA01"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xml:space="preserve">             525 000   </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7E00BEA4"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xml:space="preserve">   525 000   </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D9EA85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 xml:space="preserve">     525 000   </w:t>
            </w:r>
          </w:p>
        </w:tc>
        <w:tc>
          <w:tcPr>
            <w:tcW w:w="404" w:type="pct"/>
            <w:tcBorders>
              <w:top w:val="single" w:sz="4" w:space="0" w:color="auto"/>
              <w:left w:val="nil"/>
              <w:bottom w:val="single" w:sz="4" w:space="0" w:color="auto"/>
              <w:right w:val="single" w:sz="4" w:space="0" w:color="auto"/>
            </w:tcBorders>
            <w:shd w:val="clear" w:color="auto" w:fill="auto"/>
            <w:noWrap/>
            <w:vAlign w:val="center"/>
          </w:tcPr>
          <w:p w14:paraId="4AAC0650" w14:textId="77777777" w:rsidR="00742981" w:rsidRPr="00641D8F" w:rsidRDefault="00742981" w:rsidP="006C31E8">
            <w:pPr>
              <w:pStyle w:val="Default"/>
              <w:spacing w:before="120" w:after="120" w:line="23" w:lineRule="atLeast"/>
              <w:jc w:val="both"/>
              <w:rPr>
                <w:rFonts w:ascii="Arial" w:hAnsi="Arial" w:cs="Arial"/>
                <w:color w:val="auto"/>
              </w:rPr>
            </w:pPr>
            <w:r w:rsidRPr="00641D8F">
              <w:rPr>
                <w:rFonts w:ascii="Arial" w:hAnsi="Arial" w:cs="Arial"/>
                <w:color w:val="auto"/>
              </w:rPr>
              <w:t>1 575 000</w:t>
            </w:r>
          </w:p>
        </w:tc>
      </w:tr>
    </w:tbl>
    <w:p w14:paraId="40608D9B" w14:textId="77777777" w:rsidR="00194F2B" w:rsidRPr="00641D8F" w:rsidRDefault="00194F2B" w:rsidP="00641D8F">
      <w:pPr>
        <w:pStyle w:val="Default"/>
        <w:spacing w:before="120" w:after="120" w:line="23" w:lineRule="atLeast"/>
        <w:jc w:val="both"/>
        <w:rPr>
          <w:rFonts w:ascii="Arial" w:hAnsi="Arial" w:cs="Arial"/>
          <w:b/>
          <w:color w:val="auto"/>
        </w:rPr>
      </w:pPr>
    </w:p>
    <w:p w14:paraId="532542A8" w14:textId="77777777" w:rsidR="00025AD8" w:rsidRPr="00641D8F" w:rsidRDefault="00211619" w:rsidP="00641D8F">
      <w:pPr>
        <w:pStyle w:val="Heading3"/>
        <w:numPr>
          <w:ilvl w:val="1"/>
          <w:numId w:val="39"/>
        </w:numPr>
        <w:spacing w:before="120" w:after="120" w:line="23" w:lineRule="atLeast"/>
        <w:rPr>
          <w:rFonts w:ascii="Arial" w:hAnsi="Arial" w:cs="Arial"/>
          <w:sz w:val="24"/>
          <w:szCs w:val="24"/>
        </w:rPr>
      </w:pPr>
      <w:bookmarkStart w:id="37" w:name="_Toc485381089"/>
      <w:r w:rsidRPr="00641D8F">
        <w:rPr>
          <w:rFonts w:ascii="Arial" w:hAnsi="Arial" w:cs="Arial"/>
          <w:sz w:val="24"/>
          <w:szCs w:val="24"/>
        </w:rPr>
        <w:t>R</w:t>
      </w:r>
      <w:r w:rsidR="00025AD8" w:rsidRPr="00641D8F">
        <w:rPr>
          <w:rFonts w:ascii="Arial" w:hAnsi="Arial" w:cs="Arial"/>
          <w:sz w:val="24"/>
          <w:szCs w:val="24"/>
        </w:rPr>
        <w:t>essources financières</w:t>
      </w:r>
      <w:bookmarkEnd w:id="37"/>
    </w:p>
    <w:p w14:paraId="577B0E95" w14:textId="77777777" w:rsidR="003014CA" w:rsidRPr="00641D8F" w:rsidRDefault="003014CA" w:rsidP="00641D8F">
      <w:pPr>
        <w:spacing w:before="120" w:line="23" w:lineRule="atLeast"/>
        <w:rPr>
          <w:rFonts w:ascii="Arial" w:eastAsia="Times New Roman" w:hAnsi="Arial" w:cs="Arial"/>
          <w:sz w:val="24"/>
          <w:szCs w:val="24"/>
          <w:lang w:eastAsia="fr-FR"/>
        </w:rPr>
      </w:pPr>
      <w:r w:rsidRPr="00641D8F">
        <w:rPr>
          <w:rFonts w:ascii="Arial" w:eastAsia="Times New Roman" w:hAnsi="Arial" w:cs="Arial"/>
          <w:sz w:val="24"/>
          <w:szCs w:val="24"/>
          <w:lang w:eastAsia="fr-FR"/>
        </w:rPr>
        <w:t>Dans le cadre du budget programme, quatre programmes sont mis en œuvre dont le programme « promotion du travail décent » auquel une action précise à la lutte contre le travail des enfants a été prévue.</w:t>
      </w:r>
    </w:p>
    <w:p w14:paraId="26EB4505" w14:textId="77777777" w:rsidR="00785A7F" w:rsidRPr="00641D8F" w:rsidRDefault="00AC595E" w:rsidP="006031C7">
      <w:pPr>
        <w:spacing w:before="120" w:line="23" w:lineRule="atLeast"/>
        <w:rPr>
          <w:rFonts w:ascii="Arial" w:eastAsia="Times New Roman" w:hAnsi="Arial" w:cs="Arial"/>
          <w:sz w:val="24"/>
          <w:szCs w:val="24"/>
          <w:lang w:eastAsia="fr-FR"/>
        </w:rPr>
      </w:pPr>
      <w:r w:rsidRPr="00641D8F">
        <w:rPr>
          <w:rFonts w:ascii="Arial" w:eastAsia="Times New Roman" w:hAnsi="Arial" w:cs="Arial"/>
          <w:sz w:val="24"/>
          <w:szCs w:val="24"/>
          <w:lang w:eastAsia="fr-FR"/>
        </w:rPr>
        <w:t xml:space="preserve">En matière de ressources financières, </w:t>
      </w:r>
      <w:r w:rsidR="004A35DB" w:rsidRPr="00641D8F">
        <w:rPr>
          <w:rFonts w:ascii="Arial" w:eastAsia="Times New Roman" w:hAnsi="Arial" w:cs="Arial"/>
          <w:sz w:val="24"/>
          <w:szCs w:val="24"/>
          <w:lang w:eastAsia="fr-FR"/>
        </w:rPr>
        <w:t xml:space="preserve">selon le budget-programme 2017-2019 du MFPTPS, </w:t>
      </w:r>
      <w:r w:rsidR="006031C7" w:rsidRPr="00641D8F">
        <w:rPr>
          <w:rFonts w:ascii="Arial" w:hAnsi="Arial" w:cs="Arial"/>
          <w:b/>
          <w:sz w:val="24"/>
          <w:szCs w:val="24"/>
        </w:rPr>
        <w:t xml:space="preserve">les prévisions budgétaires </w:t>
      </w:r>
      <w:r w:rsidR="00785A7F" w:rsidRPr="00641D8F">
        <w:rPr>
          <w:rFonts w:ascii="Arial" w:eastAsia="Times New Roman" w:hAnsi="Arial" w:cs="Arial"/>
          <w:sz w:val="24"/>
          <w:szCs w:val="24"/>
          <w:lang w:eastAsia="fr-FR"/>
        </w:rPr>
        <w:t>2017 à 2019, le budget annuel moyen du ministère est de treize milliard</w:t>
      </w:r>
      <w:r w:rsidR="000B1AA8" w:rsidRPr="00641D8F">
        <w:rPr>
          <w:rFonts w:ascii="Arial" w:eastAsia="Times New Roman" w:hAnsi="Arial" w:cs="Arial"/>
          <w:sz w:val="24"/>
          <w:szCs w:val="24"/>
          <w:lang w:eastAsia="fr-FR"/>
        </w:rPr>
        <w:t>s</w:t>
      </w:r>
      <w:r w:rsidR="00785A7F" w:rsidRPr="00641D8F">
        <w:rPr>
          <w:rFonts w:ascii="Arial" w:eastAsia="Times New Roman" w:hAnsi="Arial" w:cs="Arial"/>
          <w:sz w:val="24"/>
          <w:szCs w:val="24"/>
          <w:lang w:eastAsia="fr-FR"/>
        </w:rPr>
        <w:t xml:space="preserve"> sept cent soixante</w:t>
      </w:r>
      <w:r w:rsidR="000B1AA8" w:rsidRPr="00641D8F">
        <w:rPr>
          <w:rFonts w:ascii="Arial" w:eastAsia="Times New Roman" w:hAnsi="Arial" w:cs="Arial"/>
          <w:sz w:val="24"/>
          <w:szCs w:val="24"/>
          <w:lang w:eastAsia="fr-FR"/>
        </w:rPr>
        <w:t>-et-</w:t>
      </w:r>
      <w:r w:rsidR="00785A7F" w:rsidRPr="00641D8F">
        <w:rPr>
          <w:rFonts w:ascii="Arial" w:eastAsia="Times New Roman" w:hAnsi="Arial" w:cs="Arial"/>
          <w:sz w:val="24"/>
          <w:szCs w:val="24"/>
          <w:lang w:eastAsia="fr-FR"/>
        </w:rPr>
        <w:t>un million</w:t>
      </w:r>
      <w:r w:rsidR="000B1AA8" w:rsidRPr="00641D8F">
        <w:rPr>
          <w:rFonts w:ascii="Arial" w:eastAsia="Times New Roman" w:hAnsi="Arial" w:cs="Arial"/>
          <w:sz w:val="24"/>
          <w:szCs w:val="24"/>
          <w:lang w:eastAsia="fr-FR"/>
        </w:rPr>
        <w:t>s</w:t>
      </w:r>
      <w:r w:rsidR="00785A7F" w:rsidRPr="00641D8F">
        <w:rPr>
          <w:rFonts w:ascii="Arial" w:eastAsia="Times New Roman" w:hAnsi="Arial" w:cs="Arial"/>
          <w:sz w:val="24"/>
          <w:szCs w:val="24"/>
          <w:lang w:eastAsia="fr-FR"/>
        </w:rPr>
        <w:t xml:space="preserve"> douze mille trois cent (13 761 012 300) Francs CFA dont deux cent soixante-treize millions trois cent trente-huit mille six cent soixante-dix (273 338 670) Francs CFA, soit 1,99%</w:t>
      </w:r>
      <w:r w:rsidR="006031C7" w:rsidRPr="00641D8F">
        <w:rPr>
          <w:rFonts w:ascii="Arial" w:eastAsia="Times New Roman" w:hAnsi="Arial" w:cs="Arial"/>
          <w:sz w:val="24"/>
          <w:szCs w:val="24"/>
          <w:lang w:eastAsia="fr-FR"/>
        </w:rPr>
        <w:t xml:space="preserve"> du budget total à consacrer</w:t>
      </w:r>
      <w:r w:rsidR="00AE4805" w:rsidRPr="00641D8F">
        <w:rPr>
          <w:rFonts w:ascii="Arial" w:eastAsia="Times New Roman" w:hAnsi="Arial" w:cs="Arial"/>
          <w:sz w:val="24"/>
          <w:szCs w:val="24"/>
          <w:lang w:eastAsia="fr-FR"/>
        </w:rPr>
        <w:t xml:space="preserve"> à la lutte contre le travail des enfants</w:t>
      </w:r>
      <w:r w:rsidR="00785A7F" w:rsidRPr="00641D8F">
        <w:rPr>
          <w:rFonts w:ascii="Arial" w:eastAsia="Times New Roman" w:hAnsi="Arial" w:cs="Arial"/>
          <w:sz w:val="24"/>
          <w:szCs w:val="24"/>
          <w:lang w:eastAsia="fr-FR"/>
        </w:rPr>
        <w:t>.</w:t>
      </w:r>
    </w:p>
    <w:p w14:paraId="2AC390F5" w14:textId="77777777" w:rsidR="007F1693" w:rsidRPr="00641D8F" w:rsidRDefault="007F1693" w:rsidP="00641D8F">
      <w:pPr>
        <w:spacing w:before="120" w:line="23" w:lineRule="atLeast"/>
        <w:rPr>
          <w:rFonts w:ascii="Arial" w:hAnsi="Arial" w:cs="Arial"/>
          <w:b/>
          <w:sz w:val="24"/>
          <w:szCs w:val="24"/>
        </w:rPr>
      </w:pPr>
      <w:r w:rsidRPr="00641D8F">
        <w:rPr>
          <w:rFonts w:ascii="Arial" w:hAnsi="Arial" w:cs="Arial"/>
          <w:b/>
          <w:sz w:val="24"/>
          <w:szCs w:val="24"/>
        </w:rPr>
        <w:t>Tableau 1 : récapitulatif du budget du MFPTPS de 2017 à 2019</w:t>
      </w:r>
      <w:r w:rsidR="00102A74" w:rsidRPr="00641D8F">
        <w:rPr>
          <w:rFonts w:ascii="Arial" w:hAnsi="Arial" w:cs="Arial"/>
          <w:b/>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2591"/>
        <w:gridCol w:w="1587"/>
        <w:gridCol w:w="1584"/>
        <w:gridCol w:w="1584"/>
        <w:gridCol w:w="1866"/>
      </w:tblGrid>
      <w:tr w:rsidR="00641D8F" w:rsidRPr="00641D8F" w14:paraId="7411BDAC" w14:textId="77777777" w:rsidTr="00641D8F">
        <w:trPr>
          <w:trHeight w:val="375"/>
        </w:trPr>
        <w:tc>
          <w:tcPr>
            <w:tcW w:w="14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CD10" w14:textId="77777777" w:rsidR="007F1693" w:rsidRPr="00641D8F" w:rsidRDefault="007F1693" w:rsidP="00641D8F">
            <w:pPr>
              <w:spacing w:before="120" w:line="23" w:lineRule="atLeast"/>
              <w:rPr>
                <w:rFonts w:ascii="Arial" w:eastAsia="Times New Roman" w:hAnsi="Arial" w:cs="Arial"/>
                <w:b/>
                <w:sz w:val="24"/>
                <w:szCs w:val="24"/>
                <w:lang w:eastAsia="fr-FR"/>
              </w:rPr>
            </w:pPr>
            <w:r w:rsidRPr="00641D8F">
              <w:rPr>
                <w:rFonts w:ascii="Arial" w:eastAsia="Times New Roman" w:hAnsi="Arial" w:cs="Arial"/>
                <w:b/>
                <w:sz w:val="24"/>
                <w:szCs w:val="24"/>
                <w:lang w:eastAsia="fr-FR"/>
              </w:rPr>
              <w:t>Année</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14:paraId="3973B249" w14:textId="77777777" w:rsidR="007F1693" w:rsidRPr="00641D8F" w:rsidRDefault="007F1693" w:rsidP="00641D8F">
            <w:pPr>
              <w:spacing w:before="120" w:line="23" w:lineRule="atLeast"/>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2017</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268B5B56" w14:textId="77777777" w:rsidR="007F1693" w:rsidRPr="00641D8F" w:rsidRDefault="007F1693" w:rsidP="00641D8F">
            <w:pPr>
              <w:spacing w:before="120" w:line="23" w:lineRule="atLeast"/>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2018</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4B3BAA4A" w14:textId="77777777" w:rsidR="007F1693" w:rsidRPr="00641D8F" w:rsidRDefault="007F1693" w:rsidP="00641D8F">
            <w:pPr>
              <w:spacing w:before="120" w:line="23" w:lineRule="atLeast"/>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2019</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4B00ADA0" w14:textId="77777777" w:rsidR="007F1693" w:rsidRPr="00641D8F" w:rsidRDefault="007F1693" w:rsidP="00641D8F">
            <w:pPr>
              <w:spacing w:before="120" w:line="23" w:lineRule="atLeast"/>
              <w:jc w:val="center"/>
              <w:rPr>
                <w:rFonts w:ascii="Arial" w:eastAsia="Times New Roman" w:hAnsi="Arial" w:cs="Arial"/>
                <w:b/>
                <w:sz w:val="24"/>
                <w:szCs w:val="24"/>
                <w:lang w:eastAsia="fr-FR"/>
              </w:rPr>
            </w:pPr>
            <w:r w:rsidRPr="00641D8F">
              <w:rPr>
                <w:rFonts w:ascii="Arial" w:eastAsia="Times New Roman" w:hAnsi="Arial" w:cs="Arial"/>
                <w:b/>
                <w:sz w:val="24"/>
                <w:szCs w:val="24"/>
                <w:lang w:eastAsia="fr-FR"/>
              </w:rPr>
              <w:t>Moyenne</w:t>
            </w:r>
          </w:p>
        </w:tc>
      </w:tr>
      <w:tr w:rsidR="00641D8F" w:rsidRPr="00641D8F" w14:paraId="4C1FB620" w14:textId="77777777" w:rsidTr="00641D8F">
        <w:trPr>
          <w:trHeight w:val="375"/>
        </w:trPr>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67A65490" w14:textId="77777777" w:rsidR="007F1693" w:rsidRPr="00641D8F" w:rsidRDefault="007F1693" w:rsidP="00641D8F">
            <w:pPr>
              <w:spacing w:after="0" w:line="240" w:lineRule="auto"/>
              <w:rPr>
                <w:rFonts w:ascii="Arial" w:eastAsia="Times New Roman" w:hAnsi="Arial" w:cs="Arial"/>
                <w:sz w:val="24"/>
                <w:szCs w:val="24"/>
                <w:lang w:eastAsia="fr-FR"/>
              </w:rPr>
            </w:pPr>
            <w:r w:rsidRPr="00641D8F">
              <w:rPr>
                <w:rFonts w:ascii="Arial" w:eastAsia="Times New Roman" w:hAnsi="Arial" w:cs="Arial"/>
                <w:sz w:val="24"/>
                <w:szCs w:val="24"/>
                <w:lang w:eastAsia="fr-FR"/>
              </w:rPr>
              <w:t>Budget MFPTPS (millions FCFA)</w:t>
            </w:r>
          </w:p>
        </w:tc>
        <w:tc>
          <w:tcPr>
            <w:tcW w:w="861" w:type="pct"/>
            <w:tcBorders>
              <w:top w:val="nil"/>
              <w:left w:val="nil"/>
              <w:bottom w:val="single" w:sz="4" w:space="0" w:color="auto"/>
              <w:right w:val="single" w:sz="4" w:space="0" w:color="auto"/>
            </w:tcBorders>
            <w:shd w:val="clear" w:color="auto" w:fill="auto"/>
            <w:noWrap/>
            <w:vAlign w:val="center"/>
            <w:hideMark/>
          </w:tcPr>
          <w:p w14:paraId="7306F37F"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12 465 131</w:t>
            </w:r>
          </w:p>
        </w:tc>
        <w:tc>
          <w:tcPr>
            <w:tcW w:w="860" w:type="pct"/>
            <w:tcBorders>
              <w:top w:val="nil"/>
              <w:left w:val="nil"/>
              <w:bottom w:val="single" w:sz="4" w:space="0" w:color="auto"/>
              <w:right w:val="single" w:sz="4" w:space="0" w:color="auto"/>
            </w:tcBorders>
            <w:shd w:val="clear" w:color="auto" w:fill="auto"/>
            <w:noWrap/>
            <w:vAlign w:val="center"/>
            <w:hideMark/>
          </w:tcPr>
          <w:p w14:paraId="6CB85182"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13 741 698</w:t>
            </w:r>
          </w:p>
        </w:tc>
        <w:tc>
          <w:tcPr>
            <w:tcW w:w="860" w:type="pct"/>
            <w:tcBorders>
              <w:top w:val="nil"/>
              <w:left w:val="nil"/>
              <w:bottom w:val="single" w:sz="4" w:space="0" w:color="auto"/>
              <w:right w:val="single" w:sz="4" w:space="0" w:color="auto"/>
            </w:tcBorders>
            <w:shd w:val="clear" w:color="auto" w:fill="auto"/>
            <w:noWrap/>
            <w:vAlign w:val="center"/>
            <w:hideMark/>
          </w:tcPr>
          <w:p w14:paraId="761BEA86"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15 076 208</w:t>
            </w:r>
          </w:p>
        </w:tc>
        <w:tc>
          <w:tcPr>
            <w:tcW w:w="1013" w:type="pct"/>
            <w:tcBorders>
              <w:top w:val="nil"/>
              <w:left w:val="nil"/>
              <w:bottom w:val="single" w:sz="4" w:space="0" w:color="auto"/>
              <w:right w:val="single" w:sz="4" w:space="0" w:color="auto"/>
            </w:tcBorders>
            <w:shd w:val="clear" w:color="auto" w:fill="auto"/>
            <w:noWrap/>
            <w:vAlign w:val="center"/>
            <w:hideMark/>
          </w:tcPr>
          <w:p w14:paraId="28011217"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13 761 012,33</w:t>
            </w:r>
          </w:p>
        </w:tc>
      </w:tr>
      <w:tr w:rsidR="00641D8F" w:rsidRPr="00641D8F" w14:paraId="558CA139" w14:textId="77777777" w:rsidTr="00641D8F">
        <w:trPr>
          <w:trHeight w:val="375"/>
        </w:trPr>
        <w:tc>
          <w:tcPr>
            <w:tcW w:w="1406" w:type="pct"/>
            <w:tcBorders>
              <w:top w:val="nil"/>
              <w:left w:val="single" w:sz="4" w:space="0" w:color="auto"/>
              <w:bottom w:val="single" w:sz="4" w:space="0" w:color="auto"/>
              <w:right w:val="single" w:sz="4" w:space="0" w:color="auto"/>
            </w:tcBorders>
            <w:shd w:val="clear" w:color="auto" w:fill="auto"/>
            <w:noWrap/>
            <w:vAlign w:val="center"/>
            <w:hideMark/>
          </w:tcPr>
          <w:p w14:paraId="779AC52F" w14:textId="77777777" w:rsidR="007F1693" w:rsidRPr="00641D8F" w:rsidRDefault="007F1693" w:rsidP="00641D8F">
            <w:pPr>
              <w:spacing w:after="0" w:line="240" w:lineRule="auto"/>
              <w:rPr>
                <w:rFonts w:ascii="Arial" w:eastAsia="Times New Roman" w:hAnsi="Arial" w:cs="Arial"/>
                <w:sz w:val="24"/>
                <w:szCs w:val="24"/>
                <w:lang w:eastAsia="fr-FR"/>
              </w:rPr>
            </w:pPr>
            <w:r w:rsidRPr="00641D8F">
              <w:rPr>
                <w:rFonts w:ascii="Arial" w:eastAsia="Times New Roman" w:hAnsi="Arial" w:cs="Arial"/>
                <w:sz w:val="24"/>
                <w:szCs w:val="24"/>
                <w:lang w:eastAsia="fr-FR"/>
              </w:rPr>
              <w:t>Budget PFTE (millions FCFA)</w:t>
            </w:r>
          </w:p>
        </w:tc>
        <w:tc>
          <w:tcPr>
            <w:tcW w:w="861" w:type="pct"/>
            <w:tcBorders>
              <w:top w:val="nil"/>
              <w:left w:val="nil"/>
              <w:bottom w:val="single" w:sz="4" w:space="0" w:color="auto"/>
              <w:right w:val="single" w:sz="4" w:space="0" w:color="auto"/>
            </w:tcBorders>
            <w:shd w:val="clear" w:color="auto" w:fill="auto"/>
            <w:noWrap/>
            <w:vAlign w:val="center"/>
            <w:hideMark/>
          </w:tcPr>
          <w:p w14:paraId="078B9AEE"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247 598</w:t>
            </w:r>
          </w:p>
        </w:tc>
        <w:tc>
          <w:tcPr>
            <w:tcW w:w="860" w:type="pct"/>
            <w:tcBorders>
              <w:top w:val="nil"/>
              <w:left w:val="nil"/>
              <w:bottom w:val="single" w:sz="4" w:space="0" w:color="auto"/>
              <w:right w:val="single" w:sz="4" w:space="0" w:color="auto"/>
            </w:tcBorders>
            <w:shd w:val="clear" w:color="auto" w:fill="auto"/>
            <w:noWrap/>
            <w:vAlign w:val="center"/>
            <w:hideMark/>
          </w:tcPr>
          <w:p w14:paraId="11C363DF"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272 955</w:t>
            </w:r>
          </w:p>
        </w:tc>
        <w:tc>
          <w:tcPr>
            <w:tcW w:w="860" w:type="pct"/>
            <w:tcBorders>
              <w:top w:val="nil"/>
              <w:left w:val="nil"/>
              <w:bottom w:val="single" w:sz="4" w:space="0" w:color="auto"/>
              <w:right w:val="single" w:sz="4" w:space="0" w:color="auto"/>
            </w:tcBorders>
            <w:shd w:val="clear" w:color="auto" w:fill="auto"/>
            <w:noWrap/>
            <w:vAlign w:val="center"/>
            <w:hideMark/>
          </w:tcPr>
          <w:p w14:paraId="0FDB1976"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299 463</w:t>
            </w:r>
          </w:p>
        </w:tc>
        <w:tc>
          <w:tcPr>
            <w:tcW w:w="1013" w:type="pct"/>
            <w:tcBorders>
              <w:top w:val="nil"/>
              <w:left w:val="nil"/>
              <w:bottom w:val="single" w:sz="4" w:space="0" w:color="auto"/>
              <w:right w:val="single" w:sz="4" w:space="0" w:color="auto"/>
            </w:tcBorders>
            <w:shd w:val="clear" w:color="auto" w:fill="auto"/>
            <w:noWrap/>
            <w:vAlign w:val="center"/>
            <w:hideMark/>
          </w:tcPr>
          <w:p w14:paraId="636C873A" w14:textId="77777777" w:rsidR="007F1693" w:rsidRPr="00641D8F" w:rsidRDefault="007F1693"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sz w:val="24"/>
                <w:szCs w:val="24"/>
                <w:lang w:eastAsia="fr-FR"/>
              </w:rPr>
              <w:t>273 338,67</w:t>
            </w:r>
          </w:p>
        </w:tc>
      </w:tr>
      <w:tr w:rsidR="00641D8F" w:rsidRPr="00641D8F" w14:paraId="67A55365" w14:textId="77777777" w:rsidTr="00641D8F">
        <w:trPr>
          <w:trHeight w:val="375"/>
        </w:trPr>
        <w:tc>
          <w:tcPr>
            <w:tcW w:w="1406" w:type="pct"/>
            <w:tcBorders>
              <w:top w:val="nil"/>
              <w:left w:val="single" w:sz="4" w:space="0" w:color="auto"/>
              <w:bottom w:val="single" w:sz="4" w:space="0" w:color="auto"/>
              <w:right w:val="single" w:sz="4" w:space="0" w:color="auto"/>
            </w:tcBorders>
            <w:shd w:val="clear" w:color="auto" w:fill="auto"/>
            <w:noWrap/>
            <w:vAlign w:val="center"/>
          </w:tcPr>
          <w:p w14:paraId="0F11E9CB" w14:textId="77777777" w:rsidR="00DE4C5D" w:rsidRPr="00641D8F" w:rsidRDefault="00DE4C5D" w:rsidP="00641D8F">
            <w:pPr>
              <w:spacing w:after="0" w:line="240" w:lineRule="auto"/>
              <w:rPr>
                <w:rFonts w:ascii="Arial" w:eastAsia="Times New Roman" w:hAnsi="Arial" w:cs="Arial"/>
                <w:sz w:val="24"/>
                <w:szCs w:val="24"/>
                <w:lang w:eastAsia="fr-FR"/>
              </w:rPr>
            </w:pPr>
            <w:r w:rsidRPr="00641D8F">
              <w:rPr>
                <w:rFonts w:ascii="Arial" w:eastAsia="Times New Roman" w:hAnsi="Arial" w:cs="Arial"/>
                <w:sz w:val="24"/>
                <w:szCs w:val="24"/>
                <w:lang w:eastAsia="fr-FR"/>
              </w:rPr>
              <w:t>Part des PFTE dans le budget du MFPTPS</w:t>
            </w:r>
          </w:p>
        </w:tc>
        <w:tc>
          <w:tcPr>
            <w:tcW w:w="861" w:type="pct"/>
            <w:tcBorders>
              <w:top w:val="nil"/>
              <w:left w:val="nil"/>
              <w:bottom w:val="single" w:sz="4" w:space="0" w:color="auto"/>
              <w:right w:val="single" w:sz="4" w:space="0" w:color="auto"/>
            </w:tcBorders>
            <w:shd w:val="clear" w:color="auto" w:fill="auto"/>
            <w:noWrap/>
            <w:vAlign w:val="center"/>
          </w:tcPr>
          <w:p w14:paraId="3D42BB4E" w14:textId="77777777" w:rsidR="00DE4C5D" w:rsidRPr="00641D8F" w:rsidRDefault="00DE4C5D"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b/>
                <w:sz w:val="24"/>
                <w:szCs w:val="24"/>
                <w:lang w:eastAsia="fr-FR"/>
              </w:rPr>
              <w:t>1,99%</w:t>
            </w:r>
          </w:p>
        </w:tc>
        <w:tc>
          <w:tcPr>
            <w:tcW w:w="860" w:type="pct"/>
            <w:tcBorders>
              <w:top w:val="nil"/>
              <w:left w:val="nil"/>
              <w:bottom w:val="single" w:sz="4" w:space="0" w:color="auto"/>
              <w:right w:val="single" w:sz="4" w:space="0" w:color="auto"/>
            </w:tcBorders>
            <w:shd w:val="clear" w:color="auto" w:fill="auto"/>
            <w:noWrap/>
            <w:vAlign w:val="center"/>
          </w:tcPr>
          <w:p w14:paraId="44187FC5" w14:textId="77777777" w:rsidR="00DE4C5D" w:rsidRPr="00641D8F" w:rsidRDefault="00DE4C5D"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b/>
                <w:sz w:val="24"/>
                <w:szCs w:val="24"/>
                <w:lang w:eastAsia="fr-FR"/>
              </w:rPr>
              <w:t>1,99%</w:t>
            </w:r>
          </w:p>
        </w:tc>
        <w:tc>
          <w:tcPr>
            <w:tcW w:w="860" w:type="pct"/>
            <w:tcBorders>
              <w:top w:val="nil"/>
              <w:left w:val="nil"/>
              <w:bottom w:val="single" w:sz="4" w:space="0" w:color="auto"/>
              <w:right w:val="single" w:sz="4" w:space="0" w:color="auto"/>
            </w:tcBorders>
            <w:shd w:val="clear" w:color="auto" w:fill="auto"/>
            <w:noWrap/>
            <w:vAlign w:val="center"/>
          </w:tcPr>
          <w:p w14:paraId="7AEA79A3" w14:textId="77777777" w:rsidR="00DE4C5D" w:rsidRPr="00641D8F" w:rsidRDefault="00DE4C5D"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b/>
                <w:sz w:val="24"/>
                <w:szCs w:val="24"/>
                <w:lang w:eastAsia="fr-FR"/>
              </w:rPr>
              <w:t>1,99%</w:t>
            </w:r>
          </w:p>
        </w:tc>
        <w:tc>
          <w:tcPr>
            <w:tcW w:w="1013" w:type="pct"/>
            <w:tcBorders>
              <w:top w:val="nil"/>
              <w:left w:val="nil"/>
              <w:bottom w:val="single" w:sz="4" w:space="0" w:color="auto"/>
              <w:right w:val="single" w:sz="4" w:space="0" w:color="auto"/>
            </w:tcBorders>
            <w:shd w:val="clear" w:color="auto" w:fill="auto"/>
            <w:noWrap/>
            <w:vAlign w:val="center"/>
          </w:tcPr>
          <w:p w14:paraId="10495096" w14:textId="77777777" w:rsidR="00DE4C5D" w:rsidRPr="00641D8F" w:rsidRDefault="00DE4C5D" w:rsidP="00641D8F">
            <w:pPr>
              <w:spacing w:after="0" w:line="23" w:lineRule="atLeast"/>
              <w:jc w:val="center"/>
              <w:rPr>
                <w:rFonts w:ascii="Arial" w:eastAsia="Times New Roman" w:hAnsi="Arial" w:cs="Arial"/>
                <w:sz w:val="24"/>
                <w:szCs w:val="24"/>
                <w:lang w:eastAsia="fr-FR"/>
              </w:rPr>
            </w:pPr>
            <w:r w:rsidRPr="00641D8F">
              <w:rPr>
                <w:rFonts w:ascii="Arial" w:eastAsia="Times New Roman" w:hAnsi="Arial" w:cs="Arial"/>
                <w:b/>
                <w:sz w:val="24"/>
                <w:szCs w:val="24"/>
                <w:lang w:eastAsia="fr-FR"/>
              </w:rPr>
              <w:t>1,99%</w:t>
            </w:r>
          </w:p>
        </w:tc>
      </w:tr>
    </w:tbl>
    <w:p w14:paraId="4C7D3FC7" w14:textId="77777777" w:rsidR="007F1693" w:rsidRPr="00641D8F" w:rsidRDefault="007F1693" w:rsidP="00641D8F">
      <w:pPr>
        <w:spacing w:before="120" w:line="23" w:lineRule="atLeast"/>
        <w:rPr>
          <w:rFonts w:ascii="Arial" w:hAnsi="Arial" w:cs="Arial"/>
          <w:b/>
          <w:sz w:val="24"/>
          <w:szCs w:val="24"/>
        </w:rPr>
      </w:pPr>
      <w:r w:rsidRPr="00641D8F">
        <w:rPr>
          <w:rFonts w:ascii="Arial" w:hAnsi="Arial" w:cs="Arial"/>
          <w:b/>
          <w:sz w:val="24"/>
          <w:szCs w:val="24"/>
          <w:u w:val="single"/>
        </w:rPr>
        <w:t>Source :</w:t>
      </w:r>
      <w:r w:rsidRPr="00641D8F">
        <w:rPr>
          <w:rFonts w:ascii="Arial" w:hAnsi="Arial" w:cs="Arial"/>
          <w:b/>
          <w:sz w:val="24"/>
          <w:szCs w:val="24"/>
        </w:rPr>
        <w:t xml:space="preserve"> Budget-programme 2017-2019 du MFPTPS</w:t>
      </w:r>
    </w:p>
    <w:p w14:paraId="7C049952" w14:textId="77777777" w:rsidR="00955061" w:rsidRPr="00641D8F" w:rsidRDefault="00955061" w:rsidP="00641D8F">
      <w:pPr>
        <w:spacing w:before="120" w:line="23" w:lineRule="atLeast"/>
        <w:rPr>
          <w:rFonts w:ascii="Arial" w:eastAsia="Times New Roman" w:hAnsi="Arial" w:cs="Arial"/>
          <w:sz w:val="24"/>
          <w:szCs w:val="24"/>
          <w:lang w:eastAsia="fr-FR"/>
        </w:rPr>
      </w:pPr>
    </w:p>
    <w:p w14:paraId="577ACB6F" w14:textId="77777777" w:rsidR="00AA5D1B" w:rsidRPr="00641D8F" w:rsidRDefault="00775EE7" w:rsidP="00641D8F">
      <w:pPr>
        <w:spacing w:before="120" w:line="23" w:lineRule="atLeast"/>
        <w:rPr>
          <w:rFonts w:ascii="Arial" w:eastAsia="Times New Roman" w:hAnsi="Arial" w:cs="Arial"/>
          <w:sz w:val="24"/>
          <w:szCs w:val="24"/>
          <w:lang w:eastAsia="fr-FR"/>
        </w:rPr>
      </w:pPr>
      <w:r w:rsidRPr="00641D8F">
        <w:rPr>
          <w:rFonts w:ascii="Arial" w:eastAsia="Times New Roman" w:hAnsi="Arial" w:cs="Arial"/>
          <w:sz w:val="24"/>
          <w:szCs w:val="24"/>
          <w:lang w:eastAsia="fr-FR"/>
        </w:rPr>
        <w:t xml:space="preserve">La prévision d’une action précise dédiée à la lutte contre le travail des enfants dans le budget programme témoigne de l’engagement du ministère à combattre ce phénomène. Cependant, à l’analyse des ressources financière du ministère, il se dégage que le montant alloué à la lutte contre le travail </w:t>
      </w:r>
      <w:r w:rsidR="00691468" w:rsidRPr="00641D8F">
        <w:rPr>
          <w:rFonts w:ascii="Arial" w:eastAsia="Times New Roman" w:hAnsi="Arial" w:cs="Arial"/>
          <w:sz w:val="24"/>
          <w:szCs w:val="24"/>
          <w:lang w:eastAsia="fr-FR"/>
        </w:rPr>
        <w:t xml:space="preserve">des enfants </w:t>
      </w:r>
      <w:r w:rsidRPr="00641D8F">
        <w:rPr>
          <w:rFonts w:ascii="Arial" w:eastAsia="Times New Roman" w:hAnsi="Arial" w:cs="Arial"/>
          <w:sz w:val="24"/>
          <w:szCs w:val="24"/>
          <w:lang w:eastAsia="fr-FR"/>
        </w:rPr>
        <w:t xml:space="preserve">reste </w:t>
      </w:r>
      <w:r w:rsidR="00D821D4" w:rsidRPr="00641D8F">
        <w:rPr>
          <w:rFonts w:ascii="Arial" w:eastAsia="Times New Roman" w:hAnsi="Arial" w:cs="Arial"/>
          <w:sz w:val="24"/>
          <w:szCs w:val="24"/>
          <w:lang w:eastAsia="fr-FR"/>
        </w:rPr>
        <w:t>insuffisante</w:t>
      </w:r>
      <w:r w:rsidR="008F408D" w:rsidRPr="00641D8F">
        <w:rPr>
          <w:rFonts w:ascii="Arial" w:eastAsia="Times New Roman" w:hAnsi="Arial" w:cs="Arial"/>
          <w:sz w:val="24"/>
          <w:szCs w:val="24"/>
          <w:lang w:eastAsia="fr-FR"/>
        </w:rPr>
        <w:t>.</w:t>
      </w:r>
    </w:p>
    <w:p w14:paraId="1CDB49DA" w14:textId="77777777" w:rsidR="00AC595E" w:rsidRPr="00641D8F" w:rsidRDefault="00775EE7" w:rsidP="00641D8F">
      <w:pPr>
        <w:spacing w:before="120" w:line="23" w:lineRule="atLeast"/>
        <w:rPr>
          <w:rFonts w:ascii="Arial" w:eastAsia="Times New Roman" w:hAnsi="Arial" w:cs="Arial"/>
          <w:sz w:val="24"/>
          <w:szCs w:val="24"/>
          <w:lang w:eastAsia="fr-FR"/>
        </w:rPr>
      </w:pPr>
      <w:r w:rsidRPr="00641D8F">
        <w:rPr>
          <w:rFonts w:ascii="Arial" w:eastAsia="Times New Roman" w:hAnsi="Arial" w:cs="Arial"/>
          <w:sz w:val="24"/>
          <w:szCs w:val="24"/>
          <w:lang w:eastAsia="fr-FR"/>
        </w:rPr>
        <w:t xml:space="preserve">Au regard du faible montant du budget de l’Etat </w:t>
      </w:r>
      <w:r w:rsidR="00EF0B89" w:rsidRPr="00641D8F">
        <w:rPr>
          <w:rFonts w:ascii="Arial" w:eastAsia="Times New Roman" w:hAnsi="Arial" w:cs="Arial"/>
          <w:sz w:val="24"/>
          <w:szCs w:val="24"/>
          <w:lang w:eastAsia="fr-FR"/>
        </w:rPr>
        <w:t>dédié</w:t>
      </w:r>
      <w:r w:rsidRPr="00641D8F">
        <w:rPr>
          <w:rFonts w:ascii="Arial" w:eastAsia="Times New Roman" w:hAnsi="Arial" w:cs="Arial"/>
          <w:sz w:val="24"/>
          <w:szCs w:val="24"/>
          <w:lang w:eastAsia="fr-FR"/>
        </w:rPr>
        <w:t xml:space="preserve"> à la lutte contre le travail des enfants et de la </w:t>
      </w:r>
      <w:r w:rsidR="00EF0B89" w:rsidRPr="00641D8F">
        <w:rPr>
          <w:rFonts w:ascii="Arial" w:eastAsia="Times New Roman" w:hAnsi="Arial" w:cs="Arial"/>
          <w:sz w:val="24"/>
          <w:szCs w:val="24"/>
          <w:lang w:eastAsia="fr-FR"/>
        </w:rPr>
        <w:t>persistance</w:t>
      </w:r>
      <w:r w:rsidRPr="00641D8F">
        <w:rPr>
          <w:rFonts w:ascii="Arial" w:eastAsia="Times New Roman" w:hAnsi="Arial" w:cs="Arial"/>
          <w:sz w:val="24"/>
          <w:szCs w:val="24"/>
          <w:lang w:eastAsia="fr-FR"/>
        </w:rPr>
        <w:t xml:space="preserve"> du phénomène, </w:t>
      </w:r>
      <w:r w:rsidR="00EF0B89" w:rsidRPr="00641D8F">
        <w:rPr>
          <w:rFonts w:ascii="Arial" w:eastAsia="Times New Roman" w:hAnsi="Arial" w:cs="Arial"/>
          <w:sz w:val="24"/>
          <w:szCs w:val="24"/>
          <w:lang w:eastAsia="fr-FR"/>
        </w:rPr>
        <w:t>des</w:t>
      </w:r>
      <w:r w:rsidR="00AC595E" w:rsidRPr="00641D8F">
        <w:rPr>
          <w:rFonts w:ascii="Arial" w:eastAsia="Times New Roman" w:hAnsi="Arial" w:cs="Arial"/>
          <w:sz w:val="24"/>
          <w:szCs w:val="24"/>
          <w:lang w:eastAsia="fr-FR"/>
        </w:rPr>
        <w:t xml:space="preserve"> initiatives devraient être développées </w:t>
      </w:r>
      <w:r w:rsidR="00006809" w:rsidRPr="00641D8F">
        <w:rPr>
          <w:rFonts w:ascii="Arial" w:eastAsia="Times New Roman" w:hAnsi="Arial" w:cs="Arial"/>
          <w:sz w:val="24"/>
          <w:szCs w:val="24"/>
          <w:lang w:eastAsia="fr-FR"/>
        </w:rPr>
        <w:t>par le</w:t>
      </w:r>
      <w:r w:rsidR="00F30571" w:rsidRPr="00641D8F">
        <w:rPr>
          <w:rFonts w:ascii="Arial" w:eastAsia="Times New Roman" w:hAnsi="Arial" w:cs="Arial"/>
          <w:sz w:val="24"/>
          <w:szCs w:val="24"/>
          <w:lang w:eastAsia="fr-FR"/>
        </w:rPr>
        <w:t xml:space="preserve"> Gouvernement </w:t>
      </w:r>
      <w:r w:rsidR="00006809" w:rsidRPr="00641D8F">
        <w:rPr>
          <w:rFonts w:ascii="Arial" w:eastAsia="Times New Roman" w:hAnsi="Arial" w:cs="Arial"/>
          <w:sz w:val="24"/>
          <w:szCs w:val="24"/>
          <w:lang w:eastAsia="fr-FR"/>
        </w:rPr>
        <w:t xml:space="preserve">en direction </w:t>
      </w:r>
      <w:r w:rsidR="00AC595E" w:rsidRPr="00641D8F">
        <w:rPr>
          <w:rFonts w:ascii="Arial" w:eastAsia="Times New Roman" w:hAnsi="Arial" w:cs="Arial"/>
          <w:sz w:val="24"/>
          <w:szCs w:val="24"/>
          <w:lang w:eastAsia="fr-FR"/>
        </w:rPr>
        <w:t>des PTF pour mobiliser le maximum de ressources en vue d</w:t>
      </w:r>
      <w:r w:rsidR="00D821D4" w:rsidRPr="00641D8F">
        <w:rPr>
          <w:rFonts w:ascii="Arial" w:eastAsia="Times New Roman" w:hAnsi="Arial" w:cs="Arial"/>
          <w:sz w:val="24"/>
          <w:szCs w:val="24"/>
          <w:lang w:eastAsia="fr-FR"/>
        </w:rPr>
        <w:t>’atteindre l’objectif d’éliminer les PFTE à l’horizon 2025</w:t>
      </w:r>
      <w:r w:rsidR="00AC595E" w:rsidRPr="00641D8F">
        <w:rPr>
          <w:rFonts w:ascii="Arial" w:eastAsia="Times New Roman" w:hAnsi="Arial" w:cs="Arial"/>
          <w:sz w:val="24"/>
          <w:szCs w:val="24"/>
          <w:lang w:eastAsia="fr-FR"/>
        </w:rPr>
        <w:t>.</w:t>
      </w:r>
    </w:p>
    <w:p w14:paraId="23ACF295" w14:textId="77777777" w:rsidR="00025AD8" w:rsidRPr="00641D8F" w:rsidRDefault="00211619" w:rsidP="00641D8F">
      <w:pPr>
        <w:pStyle w:val="Heading2"/>
        <w:numPr>
          <w:ilvl w:val="0"/>
          <w:numId w:val="35"/>
        </w:numPr>
        <w:spacing w:before="120" w:after="120" w:line="23" w:lineRule="atLeast"/>
        <w:ind w:left="1134" w:hanging="426"/>
        <w:rPr>
          <w:rFonts w:ascii="Arial" w:hAnsi="Arial" w:cs="Arial"/>
          <w:i w:val="0"/>
          <w:sz w:val="24"/>
          <w:szCs w:val="24"/>
        </w:rPr>
      </w:pPr>
      <w:bookmarkStart w:id="38" w:name="_Toc485381090"/>
      <w:r w:rsidRPr="00641D8F">
        <w:rPr>
          <w:rFonts w:ascii="Arial" w:hAnsi="Arial" w:cs="Arial"/>
          <w:i w:val="0"/>
          <w:sz w:val="24"/>
          <w:szCs w:val="24"/>
        </w:rPr>
        <w:t xml:space="preserve">Analyse des forces, </w:t>
      </w:r>
      <w:r w:rsidR="000A1F6D" w:rsidRPr="00641D8F">
        <w:rPr>
          <w:rFonts w:ascii="Arial" w:hAnsi="Arial" w:cs="Arial"/>
          <w:i w:val="0"/>
          <w:sz w:val="24"/>
          <w:szCs w:val="24"/>
        </w:rPr>
        <w:t>faiblesses</w:t>
      </w:r>
      <w:r w:rsidRPr="00641D8F">
        <w:rPr>
          <w:rFonts w:ascii="Arial" w:hAnsi="Arial" w:cs="Arial"/>
          <w:i w:val="0"/>
          <w:sz w:val="24"/>
          <w:szCs w:val="24"/>
        </w:rPr>
        <w:t>, opportunités et menaces</w:t>
      </w:r>
      <w:bookmarkEnd w:id="38"/>
      <w:r w:rsidR="000A1F6D" w:rsidRPr="00641D8F">
        <w:rPr>
          <w:rFonts w:ascii="Arial" w:hAnsi="Arial" w:cs="Arial"/>
          <w:i w:val="0"/>
          <w:sz w:val="24"/>
          <w:szCs w:val="24"/>
        </w:rPr>
        <w:t xml:space="preserve"> </w:t>
      </w:r>
    </w:p>
    <w:p w14:paraId="3CE3156C" w14:textId="77777777" w:rsidR="00211619" w:rsidRPr="00641D8F" w:rsidRDefault="0042529F" w:rsidP="00641D8F">
      <w:pPr>
        <w:spacing w:before="120" w:line="23" w:lineRule="atLeast"/>
        <w:rPr>
          <w:rFonts w:ascii="Arial" w:hAnsi="Arial" w:cs="Arial"/>
          <w:sz w:val="24"/>
          <w:szCs w:val="24"/>
        </w:rPr>
      </w:pPr>
      <w:r w:rsidRPr="00641D8F">
        <w:rPr>
          <w:rFonts w:ascii="Arial" w:hAnsi="Arial" w:cs="Arial"/>
          <w:sz w:val="24"/>
          <w:szCs w:val="24"/>
        </w:rPr>
        <w:t>A l’issue de l’analyse de l’état des lieux de la lutte contre les PFTE au Burkina Faso, des forces, faiblesses, opportunités et menaces ont été identifi</w:t>
      </w:r>
      <w:r w:rsidR="00211619" w:rsidRPr="00641D8F">
        <w:rPr>
          <w:rFonts w:ascii="Arial" w:hAnsi="Arial" w:cs="Arial"/>
          <w:sz w:val="24"/>
          <w:szCs w:val="24"/>
        </w:rPr>
        <w:t>ées dont les principales sont :</w:t>
      </w:r>
    </w:p>
    <w:p w14:paraId="6EB99B29" w14:textId="77777777" w:rsidR="00025AD8" w:rsidRPr="00641D8F" w:rsidRDefault="00211619" w:rsidP="00641D8F">
      <w:pPr>
        <w:pStyle w:val="Heading3"/>
        <w:spacing w:before="120" w:after="120" w:line="23" w:lineRule="atLeast"/>
        <w:rPr>
          <w:rFonts w:ascii="Arial" w:hAnsi="Arial" w:cs="Arial"/>
          <w:sz w:val="24"/>
          <w:szCs w:val="24"/>
        </w:rPr>
      </w:pPr>
      <w:bookmarkStart w:id="39" w:name="_Toc485381091"/>
      <w:r w:rsidRPr="00641D8F">
        <w:rPr>
          <w:rFonts w:ascii="Arial" w:hAnsi="Arial" w:cs="Arial"/>
          <w:sz w:val="24"/>
          <w:szCs w:val="24"/>
        </w:rPr>
        <w:t xml:space="preserve">5.1. </w:t>
      </w:r>
      <w:r w:rsidR="00913BA0" w:rsidRPr="00641D8F">
        <w:rPr>
          <w:rFonts w:ascii="Arial" w:hAnsi="Arial" w:cs="Arial"/>
          <w:sz w:val="24"/>
          <w:szCs w:val="24"/>
        </w:rPr>
        <w:t>F</w:t>
      </w:r>
      <w:r w:rsidR="00025AD8" w:rsidRPr="00641D8F">
        <w:rPr>
          <w:rFonts w:ascii="Arial" w:hAnsi="Arial" w:cs="Arial"/>
          <w:sz w:val="24"/>
          <w:szCs w:val="24"/>
        </w:rPr>
        <w:t>orces</w:t>
      </w:r>
      <w:bookmarkEnd w:id="39"/>
    </w:p>
    <w:p w14:paraId="6182664F"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En ce qui concerne les forces, </w:t>
      </w:r>
      <w:r w:rsidR="0042529F" w:rsidRPr="00641D8F">
        <w:rPr>
          <w:rFonts w:ascii="Arial" w:hAnsi="Arial" w:cs="Arial"/>
          <w:sz w:val="24"/>
          <w:szCs w:val="24"/>
        </w:rPr>
        <w:t>on retient</w:t>
      </w:r>
      <w:r w:rsidRPr="00641D8F">
        <w:rPr>
          <w:rFonts w:ascii="Arial" w:hAnsi="Arial" w:cs="Arial"/>
          <w:sz w:val="24"/>
          <w:szCs w:val="24"/>
        </w:rPr>
        <w:t> </w:t>
      </w:r>
      <w:r w:rsidR="00913BA0" w:rsidRPr="00641D8F">
        <w:rPr>
          <w:rFonts w:ascii="Arial" w:hAnsi="Arial" w:cs="Arial"/>
          <w:sz w:val="24"/>
          <w:szCs w:val="24"/>
        </w:rPr>
        <w:t xml:space="preserve">entre autres </w:t>
      </w:r>
      <w:r w:rsidRPr="00641D8F">
        <w:rPr>
          <w:rFonts w:ascii="Arial" w:hAnsi="Arial" w:cs="Arial"/>
          <w:sz w:val="24"/>
          <w:szCs w:val="24"/>
        </w:rPr>
        <w:t>:</w:t>
      </w:r>
    </w:p>
    <w:p w14:paraId="629BCC9F" w14:textId="77777777" w:rsidR="00025AD8" w:rsidRPr="00641D8F" w:rsidRDefault="00F4116D" w:rsidP="00641D8F">
      <w:pPr>
        <w:pStyle w:val="ListParagraph"/>
        <w:numPr>
          <w:ilvl w:val="0"/>
          <w:numId w:val="23"/>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’existence d’un cadre juridique favorable : le Burkina Faso dispose à ce jour d’un important cadre juridique pour lutter contre le travail des enfants. En effet, le pays a ratifié les principales conventions internationales de lutte contre le travail des enfants</w:t>
      </w:r>
      <w:r w:rsidR="00913BA0" w:rsidRPr="00641D8F">
        <w:rPr>
          <w:rFonts w:ascii="Arial" w:hAnsi="Arial" w:cs="Arial"/>
          <w:sz w:val="24"/>
          <w:szCs w:val="24"/>
        </w:rPr>
        <w:t>. D</w:t>
      </w:r>
      <w:r w:rsidR="00025AD8" w:rsidRPr="00641D8F">
        <w:rPr>
          <w:rFonts w:ascii="Arial" w:hAnsi="Arial" w:cs="Arial"/>
          <w:sz w:val="24"/>
          <w:szCs w:val="24"/>
        </w:rPr>
        <w:t>e même</w:t>
      </w:r>
      <w:r w:rsidR="00644655" w:rsidRPr="00641D8F">
        <w:rPr>
          <w:rFonts w:ascii="Arial" w:hAnsi="Arial" w:cs="Arial"/>
          <w:sz w:val="24"/>
          <w:szCs w:val="24"/>
          <w:lang w:val="fr-FR"/>
        </w:rPr>
        <w:t>,</w:t>
      </w:r>
      <w:r w:rsidR="00025AD8" w:rsidRPr="00641D8F">
        <w:rPr>
          <w:rFonts w:ascii="Arial" w:hAnsi="Arial" w:cs="Arial"/>
          <w:sz w:val="24"/>
          <w:szCs w:val="24"/>
        </w:rPr>
        <w:t xml:space="preserve"> des textes nationaux encadrent le travail des enfants</w:t>
      </w:r>
      <w:r w:rsidR="00644655" w:rsidRPr="00641D8F">
        <w:rPr>
          <w:rFonts w:ascii="Arial" w:hAnsi="Arial" w:cs="Arial"/>
          <w:sz w:val="24"/>
          <w:szCs w:val="24"/>
          <w:lang w:val="fr-FR"/>
        </w:rPr>
        <w:t>.</w:t>
      </w:r>
    </w:p>
    <w:p w14:paraId="0E05ED7F" w14:textId="77777777" w:rsidR="00025AD8" w:rsidRPr="00641D8F" w:rsidRDefault="00F4116D" w:rsidP="00641D8F">
      <w:pPr>
        <w:pStyle w:val="ListParagraph"/>
        <w:numPr>
          <w:ilvl w:val="0"/>
          <w:numId w:val="23"/>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’existence de structures spécifiques en charge des questions de PFTE dans certains départements ministériels.</w:t>
      </w:r>
      <w:r w:rsidR="00430028" w:rsidRPr="00641D8F">
        <w:rPr>
          <w:rFonts w:ascii="Arial" w:hAnsi="Arial" w:cs="Arial"/>
          <w:sz w:val="24"/>
          <w:szCs w:val="24"/>
        </w:rPr>
        <w:t xml:space="preserve"> </w:t>
      </w:r>
      <w:r w:rsidR="00025AD8" w:rsidRPr="00641D8F">
        <w:rPr>
          <w:rFonts w:ascii="Arial" w:hAnsi="Arial" w:cs="Arial"/>
          <w:sz w:val="24"/>
          <w:szCs w:val="24"/>
        </w:rPr>
        <w:t>L</w:t>
      </w:r>
      <w:r w:rsidRPr="00641D8F">
        <w:rPr>
          <w:rFonts w:ascii="Arial" w:hAnsi="Arial" w:cs="Arial"/>
          <w:sz w:val="24"/>
          <w:szCs w:val="24"/>
        </w:rPr>
        <w:t xml:space="preserve">es </w:t>
      </w:r>
      <w:r w:rsidR="00025AD8" w:rsidRPr="00641D8F">
        <w:rPr>
          <w:rFonts w:ascii="Arial" w:hAnsi="Arial" w:cs="Arial"/>
          <w:sz w:val="24"/>
          <w:szCs w:val="24"/>
        </w:rPr>
        <w:t>expérience</w:t>
      </w:r>
      <w:r w:rsidRPr="00641D8F">
        <w:rPr>
          <w:rFonts w:ascii="Arial" w:hAnsi="Arial" w:cs="Arial"/>
          <w:sz w:val="24"/>
          <w:szCs w:val="24"/>
        </w:rPr>
        <w:t>s</w:t>
      </w:r>
      <w:r w:rsidR="00025AD8" w:rsidRPr="00641D8F">
        <w:rPr>
          <w:rFonts w:ascii="Arial" w:hAnsi="Arial" w:cs="Arial"/>
          <w:sz w:val="24"/>
          <w:szCs w:val="24"/>
        </w:rPr>
        <w:t xml:space="preserve"> de toutes ces structures ser</w:t>
      </w:r>
      <w:r w:rsidRPr="00641D8F">
        <w:rPr>
          <w:rFonts w:ascii="Arial" w:hAnsi="Arial" w:cs="Arial"/>
          <w:sz w:val="24"/>
          <w:szCs w:val="24"/>
        </w:rPr>
        <w:t>ont</w:t>
      </w:r>
      <w:r w:rsidR="00025AD8" w:rsidRPr="00641D8F">
        <w:rPr>
          <w:rFonts w:ascii="Arial" w:hAnsi="Arial" w:cs="Arial"/>
          <w:sz w:val="24"/>
          <w:szCs w:val="24"/>
        </w:rPr>
        <w:t xml:space="preserve"> exploitée</w:t>
      </w:r>
      <w:r w:rsidRPr="00641D8F">
        <w:rPr>
          <w:rFonts w:ascii="Arial" w:hAnsi="Arial" w:cs="Arial"/>
          <w:sz w:val="24"/>
          <w:szCs w:val="24"/>
        </w:rPr>
        <w:t>s</w:t>
      </w:r>
      <w:r w:rsidR="00025AD8" w:rsidRPr="00641D8F">
        <w:rPr>
          <w:rFonts w:ascii="Arial" w:hAnsi="Arial" w:cs="Arial"/>
          <w:sz w:val="24"/>
          <w:szCs w:val="24"/>
        </w:rPr>
        <w:t xml:space="preserve"> et mise</w:t>
      </w:r>
      <w:r w:rsidRPr="00641D8F">
        <w:rPr>
          <w:rFonts w:ascii="Arial" w:hAnsi="Arial" w:cs="Arial"/>
          <w:sz w:val="24"/>
          <w:szCs w:val="24"/>
        </w:rPr>
        <w:t>s</w:t>
      </w:r>
      <w:r w:rsidR="00025AD8" w:rsidRPr="00641D8F">
        <w:rPr>
          <w:rFonts w:ascii="Arial" w:hAnsi="Arial" w:cs="Arial"/>
          <w:sz w:val="24"/>
          <w:szCs w:val="24"/>
        </w:rPr>
        <w:t xml:space="preserve"> à profit dans le cadre de </w:t>
      </w:r>
      <w:r w:rsidR="000B4E70" w:rsidRPr="00641D8F">
        <w:rPr>
          <w:rFonts w:ascii="Arial" w:hAnsi="Arial" w:cs="Arial"/>
          <w:sz w:val="24"/>
          <w:szCs w:val="24"/>
        </w:rPr>
        <w:t>cette stratégie nationale</w:t>
      </w:r>
      <w:r w:rsidRPr="00641D8F">
        <w:rPr>
          <w:rFonts w:ascii="Arial" w:hAnsi="Arial" w:cs="Arial"/>
          <w:sz w:val="24"/>
          <w:szCs w:val="24"/>
        </w:rPr>
        <w:t> ;</w:t>
      </w:r>
    </w:p>
    <w:p w14:paraId="1474CCAC" w14:textId="77777777" w:rsidR="00025AD8" w:rsidRPr="00641D8F" w:rsidRDefault="00F4116D" w:rsidP="00641D8F">
      <w:pPr>
        <w:pStyle w:val="ListParagraph"/>
        <w:numPr>
          <w:ilvl w:val="0"/>
          <w:numId w:val="23"/>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 xml:space="preserve">’existence de plusieurs acteurs intervenant dans le cadre de la lutte contre les PFTE. Ces acteurs au regard de leurs expériences dans le domaine constituent des partenaires privilégiés pour la mise en œuvre de </w:t>
      </w:r>
      <w:r w:rsidR="000B4E70" w:rsidRPr="00641D8F">
        <w:rPr>
          <w:rFonts w:ascii="Arial" w:hAnsi="Arial" w:cs="Arial"/>
          <w:sz w:val="24"/>
          <w:szCs w:val="24"/>
        </w:rPr>
        <w:t>cette stratégie.</w:t>
      </w:r>
    </w:p>
    <w:p w14:paraId="5FDCAA6A" w14:textId="77777777" w:rsidR="00025AD8" w:rsidRPr="00641D8F" w:rsidRDefault="00211619" w:rsidP="00641D8F">
      <w:pPr>
        <w:pStyle w:val="Heading3"/>
        <w:spacing w:before="120" w:after="120" w:line="23" w:lineRule="atLeast"/>
        <w:rPr>
          <w:rFonts w:ascii="Arial" w:hAnsi="Arial" w:cs="Arial"/>
          <w:sz w:val="24"/>
          <w:szCs w:val="24"/>
        </w:rPr>
      </w:pPr>
      <w:bookmarkStart w:id="40" w:name="_Toc485381092"/>
      <w:r w:rsidRPr="00641D8F">
        <w:rPr>
          <w:rFonts w:ascii="Arial" w:eastAsia="Calibri" w:hAnsi="Arial" w:cs="Arial"/>
          <w:bCs w:val="0"/>
          <w:sz w:val="24"/>
          <w:szCs w:val="24"/>
        </w:rPr>
        <w:t xml:space="preserve">5.2. </w:t>
      </w:r>
      <w:r w:rsidR="00C0438C" w:rsidRPr="00641D8F">
        <w:rPr>
          <w:rFonts w:ascii="Arial" w:hAnsi="Arial" w:cs="Arial"/>
          <w:sz w:val="24"/>
          <w:szCs w:val="24"/>
        </w:rPr>
        <w:t>F</w:t>
      </w:r>
      <w:r w:rsidR="00025AD8" w:rsidRPr="00641D8F">
        <w:rPr>
          <w:rFonts w:ascii="Arial" w:hAnsi="Arial" w:cs="Arial"/>
          <w:sz w:val="24"/>
          <w:szCs w:val="24"/>
        </w:rPr>
        <w:t>aiblesses</w:t>
      </w:r>
      <w:bookmarkEnd w:id="40"/>
    </w:p>
    <w:p w14:paraId="2F828CBC"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S’agissant des faiblesses, on peut citer entre autres:</w:t>
      </w:r>
    </w:p>
    <w:p w14:paraId="3E5DD52C"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la faible synergie d’action</w:t>
      </w:r>
      <w:r w:rsidR="00430028" w:rsidRPr="00641D8F">
        <w:rPr>
          <w:rFonts w:ascii="Arial" w:hAnsi="Arial" w:cs="Arial"/>
          <w:sz w:val="24"/>
          <w:szCs w:val="24"/>
        </w:rPr>
        <w:t>s</w:t>
      </w:r>
      <w:r w:rsidRPr="00641D8F">
        <w:rPr>
          <w:rFonts w:ascii="Arial" w:hAnsi="Arial" w:cs="Arial"/>
          <w:sz w:val="24"/>
          <w:szCs w:val="24"/>
        </w:rPr>
        <w:t xml:space="preserve"> entre les acteurs</w:t>
      </w:r>
      <w:r w:rsidR="00F55750" w:rsidRPr="00641D8F">
        <w:rPr>
          <w:rFonts w:ascii="Arial" w:hAnsi="Arial" w:cs="Arial"/>
          <w:sz w:val="24"/>
          <w:szCs w:val="24"/>
        </w:rPr>
        <w:t xml:space="preserve"> </w:t>
      </w:r>
      <w:r w:rsidRPr="00641D8F">
        <w:rPr>
          <w:rFonts w:ascii="Arial" w:hAnsi="Arial" w:cs="Arial"/>
          <w:sz w:val="24"/>
          <w:szCs w:val="24"/>
        </w:rPr>
        <w:t>;</w:t>
      </w:r>
    </w:p>
    <w:p w14:paraId="30C7E0C3" w14:textId="77777777" w:rsidR="00025AD8" w:rsidRPr="00641D8F" w:rsidRDefault="0043002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a faible capitalisation et l</w:t>
      </w:r>
      <w:r w:rsidRPr="00641D8F">
        <w:rPr>
          <w:rFonts w:ascii="Arial" w:hAnsi="Arial" w:cs="Arial"/>
          <w:sz w:val="24"/>
          <w:szCs w:val="24"/>
        </w:rPr>
        <w:t>’insuffisance d</w:t>
      </w:r>
      <w:r w:rsidR="00025AD8" w:rsidRPr="00641D8F">
        <w:rPr>
          <w:rFonts w:ascii="Arial" w:hAnsi="Arial" w:cs="Arial"/>
          <w:sz w:val="24"/>
          <w:szCs w:val="24"/>
        </w:rPr>
        <w:t>e suivi des actions des acteurs non étatiques ;</w:t>
      </w:r>
    </w:p>
    <w:p w14:paraId="7F066244"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 xml:space="preserve">la non prise en compte de la lutte contre les PFTE dans les </w:t>
      </w:r>
      <w:r w:rsidR="005151AE" w:rsidRPr="00641D8F">
        <w:rPr>
          <w:rFonts w:ascii="Arial" w:hAnsi="Arial" w:cs="Arial"/>
          <w:sz w:val="24"/>
          <w:szCs w:val="24"/>
        </w:rPr>
        <w:t>Plans Régionaux de Dé</w:t>
      </w:r>
      <w:r w:rsidR="00350A3A" w:rsidRPr="00641D8F">
        <w:rPr>
          <w:rFonts w:ascii="Arial" w:hAnsi="Arial" w:cs="Arial"/>
          <w:sz w:val="24"/>
          <w:szCs w:val="24"/>
        </w:rPr>
        <w:t>veloppement (</w:t>
      </w:r>
      <w:r w:rsidRPr="00641D8F">
        <w:rPr>
          <w:rFonts w:ascii="Arial" w:hAnsi="Arial" w:cs="Arial"/>
          <w:sz w:val="24"/>
          <w:szCs w:val="24"/>
        </w:rPr>
        <w:t>PRD</w:t>
      </w:r>
      <w:r w:rsidR="00350A3A" w:rsidRPr="00641D8F">
        <w:rPr>
          <w:rFonts w:ascii="Arial" w:hAnsi="Arial" w:cs="Arial"/>
          <w:sz w:val="24"/>
          <w:szCs w:val="24"/>
        </w:rPr>
        <w:t>)</w:t>
      </w:r>
      <w:r w:rsidRPr="00641D8F">
        <w:rPr>
          <w:rFonts w:ascii="Arial" w:hAnsi="Arial" w:cs="Arial"/>
          <w:sz w:val="24"/>
          <w:szCs w:val="24"/>
        </w:rPr>
        <w:t xml:space="preserve"> et les </w:t>
      </w:r>
      <w:r w:rsidR="00350A3A" w:rsidRPr="00641D8F">
        <w:rPr>
          <w:rFonts w:ascii="Arial" w:hAnsi="Arial" w:cs="Arial"/>
          <w:sz w:val="24"/>
          <w:szCs w:val="24"/>
        </w:rPr>
        <w:t>P</w:t>
      </w:r>
      <w:r w:rsidR="005151AE" w:rsidRPr="00641D8F">
        <w:rPr>
          <w:rFonts w:ascii="Arial" w:hAnsi="Arial" w:cs="Arial"/>
          <w:sz w:val="24"/>
          <w:szCs w:val="24"/>
        </w:rPr>
        <w:t>lans Communaux de Dé</w:t>
      </w:r>
      <w:r w:rsidR="00350A3A" w:rsidRPr="00641D8F">
        <w:rPr>
          <w:rFonts w:ascii="Arial" w:hAnsi="Arial" w:cs="Arial"/>
          <w:sz w:val="24"/>
          <w:szCs w:val="24"/>
        </w:rPr>
        <w:t>veloppement (</w:t>
      </w:r>
      <w:r w:rsidRPr="00641D8F">
        <w:rPr>
          <w:rFonts w:ascii="Arial" w:hAnsi="Arial" w:cs="Arial"/>
          <w:sz w:val="24"/>
          <w:szCs w:val="24"/>
        </w:rPr>
        <w:t>PCD</w:t>
      </w:r>
      <w:r w:rsidR="00350A3A" w:rsidRPr="00641D8F">
        <w:rPr>
          <w:rFonts w:ascii="Arial" w:hAnsi="Arial" w:cs="Arial"/>
          <w:sz w:val="24"/>
          <w:szCs w:val="24"/>
        </w:rPr>
        <w:t>)</w:t>
      </w:r>
      <w:r w:rsidR="00F55750" w:rsidRPr="00641D8F">
        <w:rPr>
          <w:rFonts w:ascii="Arial" w:hAnsi="Arial" w:cs="Arial"/>
          <w:sz w:val="24"/>
          <w:szCs w:val="24"/>
        </w:rPr>
        <w:t> ;</w:t>
      </w:r>
    </w:p>
    <w:p w14:paraId="32F4CB35"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l’absence d’une stratégie de mobilisation de ressources financières dans le cadre du PAN/PFTE 2011-2015</w:t>
      </w:r>
      <w:r w:rsidR="00F55750" w:rsidRPr="00641D8F">
        <w:rPr>
          <w:rFonts w:ascii="Arial" w:hAnsi="Arial" w:cs="Arial"/>
          <w:sz w:val="24"/>
          <w:szCs w:val="24"/>
        </w:rPr>
        <w:t> ;</w:t>
      </w:r>
    </w:p>
    <w:p w14:paraId="74247782"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la faible connaissance des textes relatifs au travail des enfants par une grande partie de la population ;</w:t>
      </w:r>
    </w:p>
    <w:p w14:paraId="3609AC77"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w:t>
      </w:r>
      <w:r w:rsidR="00187BCA" w:rsidRPr="00641D8F">
        <w:rPr>
          <w:rFonts w:ascii="Arial" w:hAnsi="Arial" w:cs="Arial"/>
          <w:sz w:val="24"/>
          <w:szCs w:val="24"/>
        </w:rPr>
        <w:t xml:space="preserve">a faible </w:t>
      </w:r>
      <w:r w:rsidRPr="00641D8F">
        <w:rPr>
          <w:rFonts w:ascii="Arial" w:hAnsi="Arial" w:cs="Arial"/>
          <w:sz w:val="24"/>
          <w:szCs w:val="24"/>
        </w:rPr>
        <w:t>application de la législation</w:t>
      </w:r>
      <w:r w:rsidR="00F55750" w:rsidRPr="00641D8F">
        <w:rPr>
          <w:rFonts w:ascii="Arial" w:hAnsi="Arial" w:cs="Arial"/>
          <w:sz w:val="24"/>
          <w:szCs w:val="24"/>
        </w:rPr>
        <w:t xml:space="preserve"> </w:t>
      </w:r>
      <w:r w:rsidRPr="00641D8F">
        <w:rPr>
          <w:rFonts w:ascii="Arial" w:hAnsi="Arial" w:cs="Arial"/>
          <w:sz w:val="24"/>
          <w:szCs w:val="24"/>
        </w:rPr>
        <w:t>;</w:t>
      </w:r>
    </w:p>
    <w:p w14:paraId="2C2A1CFC" w14:textId="77777777" w:rsidR="00025AD8"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la faible surveillance des lieux de travail à fort potentiel d’utilisation de la</w:t>
      </w:r>
      <w:r w:rsidR="00665B29" w:rsidRPr="00641D8F">
        <w:rPr>
          <w:rFonts w:ascii="Arial" w:hAnsi="Arial" w:cs="Arial"/>
          <w:sz w:val="24"/>
          <w:szCs w:val="24"/>
        </w:rPr>
        <w:t xml:space="preserve"> </w:t>
      </w:r>
      <w:r w:rsidRPr="00641D8F">
        <w:rPr>
          <w:rFonts w:ascii="Arial" w:hAnsi="Arial" w:cs="Arial"/>
          <w:sz w:val="24"/>
          <w:szCs w:val="24"/>
        </w:rPr>
        <w:t>main</w:t>
      </w:r>
      <w:r w:rsidR="00F900BF" w:rsidRPr="00641D8F">
        <w:rPr>
          <w:rFonts w:ascii="Arial" w:hAnsi="Arial" w:cs="Arial"/>
          <w:sz w:val="24"/>
          <w:szCs w:val="24"/>
        </w:rPr>
        <w:t>-</w:t>
      </w:r>
      <w:r w:rsidRPr="00641D8F">
        <w:rPr>
          <w:rFonts w:ascii="Arial" w:hAnsi="Arial" w:cs="Arial"/>
          <w:sz w:val="24"/>
          <w:szCs w:val="24"/>
        </w:rPr>
        <w:t>œuvre enfantine</w:t>
      </w:r>
      <w:r w:rsidR="00187BCA" w:rsidRPr="00641D8F">
        <w:rPr>
          <w:rFonts w:ascii="Arial" w:hAnsi="Arial" w:cs="Arial"/>
          <w:sz w:val="24"/>
          <w:szCs w:val="24"/>
        </w:rPr>
        <w:t> ;</w:t>
      </w:r>
    </w:p>
    <w:p w14:paraId="66A6BB86" w14:textId="77777777" w:rsidR="00211619" w:rsidRPr="00641D8F" w:rsidRDefault="00025AD8" w:rsidP="00641D8F">
      <w:pPr>
        <w:numPr>
          <w:ilvl w:val="0"/>
          <w:numId w:val="24"/>
        </w:numPr>
        <w:spacing w:before="120" w:line="23" w:lineRule="atLeast"/>
        <w:ind w:left="709" w:hanging="283"/>
        <w:rPr>
          <w:rFonts w:ascii="Arial" w:hAnsi="Arial" w:cs="Arial"/>
          <w:sz w:val="24"/>
          <w:szCs w:val="24"/>
        </w:rPr>
      </w:pPr>
      <w:r w:rsidRPr="00641D8F">
        <w:rPr>
          <w:rFonts w:ascii="Arial" w:hAnsi="Arial" w:cs="Arial"/>
          <w:sz w:val="24"/>
          <w:szCs w:val="24"/>
        </w:rPr>
        <w:t>l’absence d’une base de données actualisée sur le travail des enfants.</w:t>
      </w:r>
    </w:p>
    <w:p w14:paraId="2574E490" w14:textId="77777777" w:rsidR="00025AD8" w:rsidRPr="00641D8F" w:rsidRDefault="00211619" w:rsidP="00641D8F">
      <w:pPr>
        <w:pStyle w:val="Heading3"/>
        <w:spacing w:before="120" w:after="120" w:line="23" w:lineRule="atLeast"/>
        <w:rPr>
          <w:rFonts w:ascii="Arial" w:eastAsia="Calibri" w:hAnsi="Arial" w:cs="Arial"/>
          <w:bCs w:val="0"/>
          <w:sz w:val="24"/>
          <w:szCs w:val="24"/>
        </w:rPr>
      </w:pPr>
      <w:bookmarkStart w:id="41" w:name="_Toc485381093"/>
      <w:r w:rsidRPr="00641D8F">
        <w:rPr>
          <w:rFonts w:ascii="Arial" w:eastAsia="Calibri" w:hAnsi="Arial" w:cs="Arial"/>
          <w:bCs w:val="0"/>
          <w:sz w:val="24"/>
          <w:szCs w:val="24"/>
        </w:rPr>
        <w:t xml:space="preserve">5.3. </w:t>
      </w:r>
      <w:r w:rsidR="00D7624B" w:rsidRPr="00641D8F">
        <w:rPr>
          <w:rFonts w:ascii="Arial" w:eastAsia="Calibri" w:hAnsi="Arial" w:cs="Arial"/>
          <w:bCs w:val="0"/>
          <w:sz w:val="24"/>
          <w:szCs w:val="24"/>
        </w:rPr>
        <w:t>O</w:t>
      </w:r>
      <w:r w:rsidR="00025AD8" w:rsidRPr="00641D8F">
        <w:rPr>
          <w:rFonts w:ascii="Arial" w:eastAsia="Calibri" w:hAnsi="Arial" w:cs="Arial"/>
          <w:bCs w:val="0"/>
          <w:sz w:val="24"/>
          <w:szCs w:val="24"/>
        </w:rPr>
        <w:t>pportunités</w:t>
      </w:r>
      <w:bookmarkEnd w:id="41"/>
    </w:p>
    <w:p w14:paraId="10713CD6"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En termes d’opportunités</w:t>
      </w:r>
      <w:r w:rsidR="00F900BF" w:rsidRPr="00641D8F">
        <w:rPr>
          <w:rFonts w:ascii="Arial" w:hAnsi="Arial" w:cs="Arial"/>
          <w:sz w:val="24"/>
          <w:szCs w:val="24"/>
        </w:rPr>
        <w:t>,</w:t>
      </w:r>
      <w:r w:rsidRPr="00641D8F">
        <w:rPr>
          <w:rFonts w:ascii="Arial" w:hAnsi="Arial" w:cs="Arial"/>
          <w:sz w:val="24"/>
          <w:szCs w:val="24"/>
        </w:rPr>
        <w:t xml:space="preserve"> </w:t>
      </w:r>
      <w:r w:rsidR="00FC5B5A" w:rsidRPr="00641D8F">
        <w:rPr>
          <w:rFonts w:ascii="Arial" w:hAnsi="Arial" w:cs="Arial"/>
          <w:sz w:val="24"/>
          <w:szCs w:val="24"/>
        </w:rPr>
        <w:t>il faut</w:t>
      </w:r>
      <w:r w:rsidRPr="00641D8F">
        <w:rPr>
          <w:rFonts w:ascii="Arial" w:hAnsi="Arial" w:cs="Arial"/>
          <w:sz w:val="24"/>
          <w:szCs w:val="24"/>
        </w:rPr>
        <w:t xml:space="preserve"> retenir entre autres</w:t>
      </w:r>
      <w:r w:rsidR="00AF3BE3" w:rsidRPr="00641D8F">
        <w:rPr>
          <w:rFonts w:ascii="Arial" w:hAnsi="Arial" w:cs="Arial"/>
          <w:sz w:val="24"/>
          <w:szCs w:val="24"/>
        </w:rPr>
        <w:t xml:space="preserve"> </w:t>
      </w:r>
      <w:r w:rsidRPr="00641D8F">
        <w:rPr>
          <w:rFonts w:ascii="Arial" w:hAnsi="Arial" w:cs="Arial"/>
          <w:sz w:val="24"/>
          <w:szCs w:val="24"/>
        </w:rPr>
        <w:t>:</w:t>
      </w:r>
    </w:p>
    <w:p w14:paraId="63378D05" w14:textId="77777777" w:rsidR="00025AD8" w:rsidRPr="00641D8F" w:rsidRDefault="00187BCA" w:rsidP="00641D8F">
      <w:pPr>
        <w:pStyle w:val="ListParagraph"/>
        <w:numPr>
          <w:ilvl w:val="0"/>
          <w:numId w:val="25"/>
        </w:numPr>
        <w:spacing w:before="120" w:line="23" w:lineRule="atLeast"/>
        <w:jc w:val="lef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e financement du Plan National de Développement Economique et Social (PNDES) ;</w:t>
      </w:r>
    </w:p>
    <w:p w14:paraId="6529EA42" w14:textId="77777777" w:rsidR="00025AD8" w:rsidRPr="00641D8F" w:rsidRDefault="00F45A67" w:rsidP="00641D8F">
      <w:pPr>
        <w:pStyle w:val="ListParagraph"/>
        <w:numPr>
          <w:ilvl w:val="0"/>
          <w:numId w:val="25"/>
        </w:numPr>
        <w:spacing w:before="120" w:line="23" w:lineRule="atLeast"/>
        <w:jc w:val="lef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a  disponibilité des partenaires au développement</w:t>
      </w:r>
      <w:r w:rsidR="004512A3" w:rsidRPr="00641D8F">
        <w:rPr>
          <w:rFonts w:ascii="Arial" w:hAnsi="Arial" w:cs="Arial"/>
          <w:sz w:val="24"/>
          <w:szCs w:val="24"/>
        </w:rPr>
        <w:t xml:space="preserve"> </w:t>
      </w:r>
      <w:r w:rsidR="00025AD8" w:rsidRPr="00641D8F">
        <w:rPr>
          <w:rFonts w:ascii="Arial" w:hAnsi="Arial" w:cs="Arial"/>
          <w:sz w:val="24"/>
          <w:szCs w:val="24"/>
        </w:rPr>
        <w:t>;</w:t>
      </w:r>
    </w:p>
    <w:p w14:paraId="140CBFF8" w14:textId="77777777" w:rsidR="00211619" w:rsidRPr="00641D8F" w:rsidRDefault="00F45A67" w:rsidP="00641D8F">
      <w:pPr>
        <w:pStyle w:val="ListParagraph"/>
        <w:numPr>
          <w:ilvl w:val="0"/>
          <w:numId w:val="25"/>
        </w:numPr>
        <w:spacing w:before="120" w:line="23" w:lineRule="atLeast"/>
        <w:rPr>
          <w:rFonts w:ascii="Arial" w:hAnsi="Arial" w:cs="Arial"/>
          <w:sz w:val="24"/>
          <w:szCs w:val="24"/>
        </w:rPr>
      </w:pPr>
      <w:r w:rsidRPr="00641D8F">
        <w:rPr>
          <w:rFonts w:ascii="Arial" w:hAnsi="Arial" w:cs="Arial"/>
          <w:sz w:val="24"/>
          <w:szCs w:val="24"/>
        </w:rPr>
        <w:t>l</w:t>
      </w:r>
      <w:r w:rsidR="00025AD8" w:rsidRPr="00641D8F">
        <w:rPr>
          <w:rFonts w:ascii="Arial" w:hAnsi="Arial" w:cs="Arial"/>
          <w:sz w:val="24"/>
          <w:szCs w:val="24"/>
        </w:rPr>
        <w:t>es engagements au niveau international</w:t>
      </w:r>
      <w:r w:rsidRPr="00641D8F">
        <w:rPr>
          <w:rFonts w:ascii="Arial" w:hAnsi="Arial" w:cs="Arial"/>
          <w:sz w:val="24"/>
          <w:szCs w:val="24"/>
        </w:rPr>
        <w:t xml:space="preserve">, régional et </w:t>
      </w:r>
      <w:r w:rsidR="00854048" w:rsidRPr="00641D8F">
        <w:rPr>
          <w:rFonts w:ascii="Arial" w:hAnsi="Arial" w:cs="Arial"/>
          <w:sz w:val="24"/>
          <w:szCs w:val="24"/>
        </w:rPr>
        <w:t>sous régional</w:t>
      </w:r>
      <w:r w:rsidR="00025AD8" w:rsidRPr="00641D8F">
        <w:rPr>
          <w:rFonts w:ascii="Arial" w:hAnsi="Arial" w:cs="Arial"/>
          <w:sz w:val="24"/>
          <w:szCs w:val="24"/>
        </w:rPr>
        <w:t xml:space="preserve"> pour lutter contre les PFTE</w:t>
      </w:r>
      <w:r w:rsidRPr="00641D8F">
        <w:rPr>
          <w:rFonts w:ascii="Arial" w:hAnsi="Arial" w:cs="Arial"/>
          <w:sz w:val="24"/>
          <w:szCs w:val="24"/>
        </w:rPr>
        <w:t>.</w:t>
      </w:r>
    </w:p>
    <w:p w14:paraId="482D4657" w14:textId="77777777" w:rsidR="00025AD8" w:rsidRPr="00641D8F" w:rsidRDefault="00211619" w:rsidP="00641D8F">
      <w:pPr>
        <w:pStyle w:val="Heading3"/>
        <w:spacing w:before="120" w:after="120" w:line="23" w:lineRule="atLeast"/>
        <w:rPr>
          <w:rFonts w:ascii="Arial" w:eastAsia="Calibri" w:hAnsi="Arial" w:cs="Arial"/>
          <w:bCs w:val="0"/>
          <w:sz w:val="24"/>
          <w:szCs w:val="24"/>
        </w:rPr>
      </w:pPr>
      <w:bookmarkStart w:id="42" w:name="_Toc485381094"/>
      <w:r w:rsidRPr="00641D8F">
        <w:rPr>
          <w:rFonts w:ascii="Arial" w:eastAsia="Calibri" w:hAnsi="Arial" w:cs="Arial"/>
          <w:bCs w:val="0"/>
          <w:sz w:val="24"/>
          <w:szCs w:val="24"/>
        </w:rPr>
        <w:t xml:space="preserve">5.4. </w:t>
      </w:r>
      <w:r w:rsidR="00BC6A55" w:rsidRPr="00641D8F">
        <w:rPr>
          <w:rFonts w:ascii="Arial" w:eastAsia="Calibri" w:hAnsi="Arial" w:cs="Arial"/>
          <w:bCs w:val="0"/>
          <w:sz w:val="24"/>
          <w:szCs w:val="24"/>
        </w:rPr>
        <w:t>M</w:t>
      </w:r>
      <w:r w:rsidR="000A1F6D" w:rsidRPr="00641D8F">
        <w:rPr>
          <w:rFonts w:ascii="Arial" w:eastAsia="Calibri" w:hAnsi="Arial" w:cs="Arial"/>
          <w:bCs w:val="0"/>
          <w:sz w:val="24"/>
          <w:szCs w:val="24"/>
        </w:rPr>
        <w:t>enaces</w:t>
      </w:r>
      <w:bookmarkEnd w:id="42"/>
      <w:r w:rsidR="00025AD8" w:rsidRPr="00641D8F">
        <w:rPr>
          <w:rFonts w:ascii="Arial" w:eastAsia="Calibri" w:hAnsi="Arial" w:cs="Arial"/>
          <w:bCs w:val="0"/>
          <w:sz w:val="24"/>
          <w:szCs w:val="24"/>
        </w:rPr>
        <w:t xml:space="preserve">  </w:t>
      </w:r>
    </w:p>
    <w:p w14:paraId="0BF048C2"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Un certain nombre de menaces peu</w:t>
      </w:r>
      <w:r w:rsidR="00F45A67" w:rsidRPr="00641D8F">
        <w:rPr>
          <w:rFonts w:ascii="Arial" w:hAnsi="Arial" w:cs="Arial"/>
          <w:sz w:val="24"/>
          <w:szCs w:val="24"/>
        </w:rPr>
        <w:t>ven</w:t>
      </w:r>
      <w:r w:rsidRPr="00641D8F">
        <w:rPr>
          <w:rFonts w:ascii="Arial" w:hAnsi="Arial" w:cs="Arial"/>
          <w:sz w:val="24"/>
          <w:szCs w:val="24"/>
        </w:rPr>
        <w:t xml:space="preserve">t entraver la mise en œuvre </w:t>
      </w:r>
      <w:r w:rsidR="00D7624B" w:rsidRPr="00641D8F">
        <w:rPr>
          <w:rFonts w:ascii="Arial" w:hAnsi="Arial" w:cs="Arial"/>
          <w:sz w:val="24"/>
          <w:szCs w:val="24"/>
        </w:rPr>
        <w:t>de la stratégie</w:t>
      </w:r>
      <w:r w:rsidRPr="00641D8F">
        <w:rPr>
          <w:rFonts w:ascii="Arial" w:hAnsi="Arial" w:cs="Arial"/>
          <w:sz w:val="24"/>
          <w:szCs w:val="24"/>
        </w:rPr>
        <w:t>. Il s’agit notamment</w:t>
      </w:r>
      <w:r w:rsidR="002F4466" w:rsidRPr="00641D8F">
        <w:rPr>
          <w:rFonts w:ascii="Arial" w:hAnsi="Arial" w:cs="Arial"/>
          <w:sz w:val="24"/>
          <w:szCs w:val="24"/>
        </w:rPr>
        <w:t xml:space="preserve"> </w:t>
      </w:r>
      <w:r w:rsidRPr="00641D8F">
        <w:rPr>
          <w:rFonts w:ascii="Arial" w:hAnsi="Arial" w:cs="Arial"/>
          <w:sz w:val="24"/>
          <w:szCs w:val="24"/>
        </w:rPr>
        <w:t>:</w:t>
      </w:r>
    </w:p>
    <w:p w14:paraId="1C23E317" w14:textId="77777777" w:rsidR="00025AD8" w:rsidRPr="00641D8F" w:rsidRDefault="00025AD8" w:rsidP="00641D8F">
      <w:pPr>
        <w:pStyle w:val="ListParagraph"/>
        <w:numPr>
          <w:ilvl w:val="0"/>
          <w:numId w:val="26"/>
        </w:numPr>
        <w:spacing w:before="120" w:line="23" w:lineRule="atLeast"/>
        <w:rPr>
          <w:rFonts w:ascii="Arial" w:hAnsi="Arial" w:cs="Arial"/>
          <w:sz w:val="24"/>
          <w:szCs w:val="24"/>
        </w:rPr>
      </w:pPr>
      <w:r w:rsidRPr="00641D8F">
        <w:rPr>
          <w:rFonts w:ascii="Arial" w:hAnsi="Arial" w:cs="Arial"/>
          <w:sz w:val="24"/>
          <w:szCs w:val="24"/>
        </w:rPr>
        <w:t>de</w:t>
      </w:r>
      <w:r w:rsidR="00E80E9D" w:rsidRPr="00641D8F">
        <w:rPr>
          <w:rFonts w:ascii="Arial" w:hAnsi="Arial" w:cs="Arial"/>
          <w:sz w:val="24"/>
          <w:szCs w:val="24"/>
        </w:rPr>
        <w:t>s crises socioéconomique</w:t>
      </w:r>
      <w:r w:rsidR="0081253D" w:rsidRPr="00641D8F">
        <w:rPr>
          <w:rFonts w:ascii="Arial" w:hAnsi="Arial" w:cs="Arial"/>
          <w:sz w:val="24"/>
          <w:szCs w:val="24"/>
        </w:rPr>
        <w:t>s</w:t>
      </w:r>
      <w:r w:rsidRPr="00641D8F">
        <w:rPr>
          <w:rFonts w:ascii="Arial" w:hAnsi="Arial" w:cs="Arial"/>
          <w:sz w:val="24"/>
          <w:szCs w:val="24"/>
        </w:rPr>
        <w:t> ;</w:t>
      </w:r>
    </w:p>
    <w:p w14:paraId="27CBAE11" w14:textId="77777777" w:rsidR="002F4466" w:rsidRPr="00641D8F" w:rsidRDefault="00025AD8" w:rsidP="00641D8F">
      <w:pPr>
        <w:pStyle w:val="ListParagraph"/>
        <w:numPr>
          <w:ilvl w:val="0"/>
          <w:numId w:val="26"/>
        </w:numPr>
        <w:spacing w:before="120" w:line="23" w:lineRule="atLeast"/>
        <w:rPr>
          <w:rFonts w:ascii="Arial" w:hAnsi="Arial" w:cs="Arial"/>
          <w:sz w:val="24"/>
          <w:szCs w:val="24"/>
        </w:rPr>
      </w:pPr>
      <w:r w:rsidRPr="00641D8F">
        <w:rPr>
          <w:rFonts w:ascii="Arial" w:hAnsi="Arial" w:cs="Arial"/>
          <w:sz w:val="24"/>
          <w:szCs w:val="24"/>
        </w:rPr>
        <w:t>des pesanteurs socio-culturelles</w:t>
      </w:r>
      <w:r w:rsidR="002F4466" w:rsidRPr="00641D8F">
        <w:rPr>
          <w:rFonts w:ascii="Arial" w:hAnsi="Arial" w:cs="Arial"/>
          <w:sz w:val="24"/>
          <w:szCs w:val="24"/>
        </w:rPr>
        <w:t> ;</w:t>
      </w:r>
    </w:p>
    <w:p w14:paraId="4BE18B4E" w14:textId="77777777" w:rsidR="00025AD8" w:rsidRPr="00641D8F" w:rsidRDefault="002F4466" w:rsidP="00641D8F">
      <w:pPr>
        <w:pStyle w:val="ListParagraph"/>
        <w:numPr>
          <w:ilvl w:val="0"/>
          <w:numId w:val="26"/>
        </w:numPr>
        <w:spacing w:before="120" w:line="23" w:lineRule="atLeast"/>
        <w:rPr>
          <w:rFonts w:ascii="Arial" w:hAnsi="Arial" w:cs="Arial"/>
          <w:sz w:val="24"/>
          <w:szCs w:val="24"/>
        </w:rPr>
      </w:pPr>
      <w:r w:rsidRPr="00641D8F">
        <w:rPr>
          <w:rFonts w:ascii="Arial" w:hAnsi="Arial" w:cs="Arial"/>
          <w:sz w:val="24"/>
          <w:szCs w:val="24"/>
        </w:rPr>
        <w:t>de l’insécurité.</w:t>
      </w:r>
    </w:p>
    <w:p w14:paraId="26AA13F7" w14:textId="77777777" w:rsidR="00025AD8" w:rsidRPr="00641D8F" w:rsidRDefault="00025AD8" w:rsidP="00641D8F">
      <w:pPr>
        <w:pStyle w:val="Heading2"/>
        <w:numPr>
          <w:ilvl w:val="0"/>
          <w:numId w:val="35"/>
        </w:numPr>
        <w:spacing w:before="120" w:after="120" w:line="23" w:lineRule="atLeast"/>
        <w:ind w:left="1134" w:hanging="426"/>
        <w:rPr>
          <w:rFonts w:ascii="Arial" w:hAnsi="Arial" w:cs="Arial"/>
          <w:i w:val="0"/>
          <w:sz w:val="24"/>
          <w:szCs w:val="24"/>
        </w:rPr>
      </w:pPr>
      <w:bookmarkStart w:id="43" w:name="_Toc485381095"/>
      <w:r w:rsidRPr="00641D8F">
        <w:rPr>
          <w:rFonts w:ascii="Arial" w:hAnsi="Arial" w:cs="Arial"/>
          <w:i w:val="0"/>
          <w:sz w:val="24"/>
          <w:szCs w:val="24"/>
        </w:rPr>
        <w:t xml:space="preserve">DEFIS </w:t>
      </w:r>
      <w:r w:rsidR="00F45A67" w:rsidRPr="00641D8F">
        <w:rPr>
          <w:rFonts w:ascii="Arial" w:hAnsi="Arial" w:cs="Arial"/>
          <w:i w:val="0"/>
          <w:sz w:val="24"/>
          <w:szCs w:val="24"/>
        </w:rPr>
        <w:t>MAJEURS</w:t>
      </w:r>
      <w:bookmarkEnd w:id="43"/>
      <w:r w:rsidR="00F45A67" w:rsidRPr="00641D8F">
        <w:rPr>
          <w:rFonts w:ascii="Arial" w:hAnsi="Arial" w:cs="Arial"/>
          <w:i w:val="0"/>
          <w:sz w:val="24"/>
          <w:szCs w:val="24"/>
        </w:rPr>
        <w:t xml:space="preserve"> </w:t>
      </w:r>
    </w:p>
    <w:p w14:paraId="65CCC265"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Pour réussir la lutte contre les PFTE, un certain nombre de défis doivent être relevés :</w:t>
      </w:r>
    </w:p>
    <w:p w14:paraId="7B4A8A75"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 xml:space="preserve">Assurer l’accès et le maintien des enfants dans le système éducatif et </w:t>
      </w:r>
      <w:r w:rsidR="00AF3BE3" w:rsidRPr="00641D8F">
        <w:rPr>
          <w:rFonts w:ascii="Arial" w:hAnsi="Arial" w:cs="Arial"/>
          <w:b/>
          <w:sz w:val="24"/>
          <w:szCs w:val="24"/>
        </w:rPr>
        <w:t>la</w:t>
      </w:r>
      <w:r w:rsidRPr="00641D8F">
        <w:rPr>
          <w:rFonts w:ascii="Arial" w:hAnsi="Arial" w:cs="Arial"/>
          <w:b/>
          <w:sz w:val="24"/>
          <w:szCs w:val="24"/>
        </w:rPr>
        <w:t xml:space="preserve"> formation professionnelle</w:t>
      </w:r>
    </w:p>
    <w:p w14:paraId="75AEAEAD"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L’éducation et la formation professionnelle constituent une alternative majeure en matière de lutte contre le travail des enfants. </w:t>
      </w:r>
    </w:p>
    <w:p w14:paraId="49700C92"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Au Burkina Faso, </w:t>
      </w:r>
      <w:r w:rsidR="00FB1BF7" w:rsidRPr="00641D8F">
        <w:rPr>
          <w:rFonts w:ascii="Arial" w:hAnsi="Arial" w:cs="Arial"/>
          <w:sz w:val="24"/>
          <w:szCs w:val="24"/>
        </w:rPr>
        <w:t>m</w:t>
      </w:r>
      <w:r w:rsidRPr="00641D8F">
        <w:rPr>
          <w:rFonts w:ascii="Arial" w:hAnsi="Arial" w:cs="Arial"/>
          <w:sz w:val="24"/>
          <w:szCs w:val="24"/>
        </w:rPr>
        <w:t>algré les initiatives développées par l’Etat pour l’éducation et la formation professionnelle des enfants, force est de constater que des efforts restent à faire pour le maintien effectif des enfants dans le système. En effet, si le taux brut de scolarisation en 2015</w:t>
      </w:r>
      <w:r w:rsidR="00A27391" w:rsidRPr="00641D8F">
        <w:rPr>
          <w:rFonts w:ascii="Arial" w:hAnsi="Arial" w:cs="Arial"/>
          <w:sz w:val="24"/>
          <w:szCs w:val="24"/>
        </w:rPr>
        <w:t>/2016</w:t>
      </w:r>
      <w:r w:rsidRPr="00641D8F">
        <w:rPr>
          <w:rFonts w:ascii="Arial" w:hAnsi="Arial" w:cs="Arial"/>
          <w:sz w:val="24"/>
          <w:szCs w:val="24"/>
        </w:rPr>
        <w:t xml:space="preserve"> est de </w:t>
      </w:r>
      <w:r w:rsidR="00A27391" w:rsidRPr="00641D8F">
        <w:rPr>
          <w:rFonts w:ascii="Arial" w:hAnsi="Arial" w:cs="Arial"/>
          <w:sz w:val="24"/>
          <w:szCs w:val="24"/>
        </w:rPr>
        <w:t>86,1</w:t>
      </w:r>
      <w:r w:rsidRPr="00641D8F">
        <w:rPr>
          <w:rFonts w:ascii="Arial" w:hAnsi="Arial" w:cs="Arial"/>
          <w:sz w:val="24"/>
          <w:szCs w:val="24"/>
        </w:rPr>
        <w:t xml:space="preserve">%, le taux d’achèvement à la même période est de </w:t>
      </w:r>
      <w:r w:rsidR="00A27391" w:rsidRPr="00641D8F">
        <w:rPr>
          <w:rFonts w:ascii="Arial" w:hAnsi="Arial" w:cs="Arial"/>
          <w:sz w:val="24"/>
          <w:szCs w:val="24"/>
        </w:rPr>
        <w:t>57,9</w:t>
      </w:r>
      <w:r w:rsidRPr="00641D8F">
        <w:rPr>
          <w:rFonts w:ascii="Arial" w:hAnsi="Arial" w:cs="Arial"/>
          <w:sz w:val="24"/>
          <w:szCs w:val="24"/>
        </w:rPr>
        <w:t xml:space="preserve">%. </w:t>
      </w:r>
    </w:p>
    <w:p w14:paraId="6A9F2244"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Susciter la mobilisation sociale dans la lutte contre les PFTE</w:t>
      </w:r>
    </w:p>
    <w:p w14:paraId="75F273C0"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La lutte contre les PFTE requiert l’engagement de toutes les </w:t>
      </w:r>
      <w:r w:rsidR="00654E18" w:rsidRPr="00641D8F">
        <w:rPr>
          <w:rFonts w:ascii="Arial" w:hAnsi="Arial" w:cs="Arial"/>
          <w:sz w:val="24"/>
          <w:szCs w:val="24"/>
        </w:rPr>
        <w:t xml:space="preserve">couches </w:t>
      </w:r>
      <w:r w:rsidRPr="00641D8F">
        <w:rPr>
          <w:rFonts w:ascii="Arial" w:hAnsi="Arial" w:cs="Arial"/>
          <w:sz w:val="24"/>
          <w:szCs w:val="24"/>
        </w:rPr>
        <w:t>de la population.</w:t>
      </w:r>
    </w:p>
    <w:p w14:paraId="714F7FE9"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Malgré les différentes activités de sensibilisation sur les PFTE, l’adhésion des populations à la lutte reste encore faible. Cette situation est sans doute liée aux pesanteurs socio-culturelles et à la méconnaissance des conséquences des PFTE sur les enfants et la société.</w:t>
      </w:r>
    </w:p>
    <w:p w14:paraId="11EB14E5"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Aussi, la poursuite des campagnes de sensibilisation s’avère nécessaire pour une mobilisation effective de toutes les couches sociales</w:t>
      </w:r>
      <w:r w:rsidR="006E4D54">
        <w:rPr>
          <w:rFonts w:ascii="Arial" w:hAnsi="Arial" w:cs="Arial"/>
          <w:sz w:val="24"/>
          <w:szCs w:val="24"/>
        </w:rPr>
        <w:t>,</w:t>
      </w:r>
      <w:r w:rsidRPr="00641D8F">
        <w:rPr>
          <w:rFonts w:ascii="Arial" w:hAnsi="Arial" w:cs="Arial"/>
          <w:sz w:val="24"/>
          <w:szCs w:val="24"/>
        </w:rPr>
        <w:t xml:space="preserve"> y compris les enfants eux-mêmes. Ces campagnes devront mettre l’accent sur les conséquences des PFTE et la nécessité de privilégier la scolarisation et </w:t>
      </w:r>
      <w:r w:rsidR="00F934DA" w:rsidRPr="00641D8F">
        <w:rPr>
          <w:rFonts w:ascii="Arial" w:hAnsi="Arial" w:cs="Arial"/>
          <w:sz w:val="24"/>
          <w:szCs w:val="24"/>
        </w:rPr>
        <w:t xml:space="preserve">/ </w:t>
      </w:r>
      <w:r w:rsidRPr="00641D8F">
        <w:rPr>
          <w:rFonts w:ascii="Arial" w:hAnsi="Arial" w:cs="Arial"/>
          <w:sz w:val="24"/>
          <w:szCs w:val="24"/>
        </w:rPr>
        <w:t xml:space="preserve">ou la formation </w:t>
      </w:r>
      <w:r w:rsidR="0006366D" w:rsidRPr="00641D8F">
        <w:rPr>
          <w:rFonts w:ascii="Arial" w:hAnsi="Arial" w:cs="Arial"/>
          <w:sz w:val="24"/>
          <w:szCs w:val="24"/>
        </w:rPr>
        <w:t xml:space="preserve">professionnelle </w:t>
      </w:r>
      <w:r w:rsidRPr="00641D8F">
        <w:rPr>
          <w:rFonts w:ascii="Arial" w:hAnsi="Arial" w:cs="Arial"/>
          <w:sz w:val="24"/>
          <w:szCs w:val="24"/>
        </w:rPr>
        <w:t>des enfants.</w:t>
      </w:r>
    </w:p>
    <w:p w14:paraId="028D436D"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Susciter l’intégration d’actions de lutte contre les PFTE dans les Plans de développement des collectivités territoriales (PRD, PCD)</w:t>
      </w:r>
    </w:p>
    <w:p w14:paraId="006062DA"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Dans le cadre de la communalisation intégrale, les services sociaux de bases sont transférés dans les compétences des collectivités territoriales. De ce fait, la lutte contre le travail des enfants devrait trouver place dans les planifications des communes.</w:t>
      </w:r>
    </w:p>
    <w:p w14:paraId="0CBCE5CC"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Un plaidoyer auprès des conseils municipaux pour l’intégration de la problématique dans les PCD devrait permettre d’accentuer la lutte.</w:t>
      </w:r>
    </w:p>
    <w:p w14:paraId="45C867BE"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Disposer de ressources financières suffisantes pour la mise en œuvre des actions de lutte contre les PFTE</w:t>
      </w:r>
    </w:p>
    <w:p w14:paraId="3440CD29"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La mise en œuvre de tout programme ou plan de développe</w:t>
      </w:r>
      <w:r w:rsidR="000D54DB" w:rsidRPr="00641D8F">
        <w:rPr>
          <w:rFonts w:ascii="Arial" w:hAnsi="Arial" w:cs="Arial"/>
          <w:sz w:val="24"/>
          <w:szCs w:val="24"/>
        </w:rPr>
        <w:t>ment</w:t>
      </w:r>
      <w:r w:rsidRPr="00641D8F">
        <w:rPr>
          <w:rFonts w:ascii="Arial" w:hAnsi="Arial" w:cs="Arial"/>
          <w:sz w:val="24"/>
          <w:szCs w:val="24"/>
        </w:rPr>
        <w:t xml:space="preserve"> nécessite des ressources financières importantes.</w:t>
      </w:r>
    </w:p>
    <w:p w14:paraId="350B5A96"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Le rapport d’évaluation de la mise en œuvre du PAN</w:t>
      </w:r>
      <w:r w:rsidR="000D54DB" w:rsidRPr="00641D8F">
        <w:rPr>
          <w:rFonts w:ascii="Arial" w:hAnsi="Arial" w:cs="Arial"/>
          <w:sz w:val="24"/>
          <w:szCs w:val="24"/>
        </w:rPr>
        <w:t>/PFTE</w:t>
      </w:r>
      <w:r w:rsidRPr="00641D8F">
        <w:rPr>
          <w:rFonts w:ascii="Arial" w:hAnsi="Arial" w:cs="Arial"/>
          <w:sz w:val="24"/>
          <w:szCs w:val="24"/>
        </w:rPr>
        <w:t xml:space="preserve"> a relevé entre autres insuffisance</w:t>
      </w:r>
      <w:r w:rsidR="000D54DB" w:rsidRPr="00641D8F">
        <w:rPr>
          <w:rFonts w:ascii="Arial" w:hAnsi="Arial" w:cs="Arial"/>
          <w:sz w:val="24"/>
          <w:szCs w:val="24"/>
        </w:rPr>
        <w:t>s,</w:t>
      </w:r>
      <w:r w:rsidRPr="00641D8F">
        <w:rPr>
          <w:rFonts w:ascii="Arial" w:hAnsi="Arial" w:cs="Arial"/>
          <w:sz w:val="24"/>
          <w:szCs w:val="24"/>
        </w:rPr>
        <w:t xml:space="preserve"> le manque de budgétisation des activités et de la </w:t>
      </w:r>
      <w:r w:rsidR="00C01F63" w:rsidRPr="00641D8F">
        <w:rPr>
          <w:rFonts w:ascii="Arial" w:hAnsi="Arial" w:cs="Arial"/>
          <w:sz w:val="24"/>
          <w:szCs w:val="24"/>
        </w:rPr>
        <w:t xml:space="preserve">non </w:t>
      </w:r>
      <w:r w:rsidRPr="00641D8F">
        <w:rPr>
          <w:rFonts w:ascii="Arial" w:hAnsi="Arial" w:cs="Arial"/>
          <w:sz w:val="24"/>
          <w:szCs w:val="24"/>
        </w:rPr>
        <w:t>précision des sources de financement.</w:t>
      </w:r>
    </w:p>
    <w:p w14:paraId="0F9F0B48"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Aussi</w:t>
      </w:r>
      <w:r w:rsidR="00FB1BF7" w:rsidRPr="00641D8F">
        <w:rPr>
          <w:rFonts w:ascii="Arial" w:hAnsi="Arial" w:cs="Arial"/>
          <w:sz w:val="24"/>
          <w:szCs w:val="24"/>
        </w:rPr>
        <w:t>,</w:t>
      </w:r>
      <w:r w:rsidRPr="00641D8F">
        <w:rPr>
          <w:rFonts w:ascii="Arial" w:hAnsi="Arial" w:cs="Arial"/>
          <w:sz w:val="24"/>
          <w:szCs w:val="24"/>
        </w:rPr>
        <w:t xml:space="preserve"> </w:t>
      </w:r>
      <w:r w:rsidR="000D54DB" w:rsidRPr="00641D8F">
        <w:rPr>
          <w:rFonts w:ascii="Arial" w:hAnsi="Arial" w:cs="Arial"/>
          <w:sz w:val="24"/>
          <w:szCs w:val="24"/>
        </w:rPr>
        <w:t>la stratégie</w:t>
      </w:r>
      <w:r w:rsidR="000D54DB" w:rsidRPr="00641D8F" w:rsidDel="000D54DB">
        <w:rPr>
          <w:rFonts w:ascii="Arial" w:hAnsi="Arial" w:cs="Arial"/>
          <w:sz w:val="24"/>
          <w:szCs w:val="24"/>
        </w:rPr>
        <w:t xml:space="preserve"> </w:t>
      </w:r>
      <w:r w:rsidR="00715AC3" w:rsidRPr="00641D8F">
        <w:rPr>
          <w:rFonts w:ascii="Arial" w:hAnsi="Arial" w:cs="Arial"/>
          <w:sz w:val="24"/>
          <w:szCs w:val="24"/>
        </w:rPr>
        <w:t xml:space="preserve">nationale </w:t>
      </w:r>
      <w:r w:rsidRPr="00641D8F">
        <w:rPr>
          <w:rFonts w:ascii="Arial" w:hAnsi="Arial" w:cs="Arial"/>
          <w:sz w:val="24"/>
          <w:szCs w:val="24"/>
        </w:rPr>
        <w:t>devra</w:t>
      </w:r>
      <w:r w:rsidR="0006366D" w:rsidRPr="00641D8F">
        <w:rPr>
          <w:rFonts w:ascii="Arial" w:hAnsi="Arial" w:cs="Arial"/>
          <w:sz w:val="24"/>
          <w:szCs w:val="24"/>
        </w:rPr>
        <w:t xml:space="preserve"> développer</w:t>
      </w:r>
      <w:r w:rsidRPr="00641D8F">
        <w:rPr>
          <w:rFonts w:ascii="Arial" w:hAnsi="Arial" w:cs="Arial"/>
          <w:sz w:val="24"/>
          <w:szCs w:val="24"/>
        </w:rPr>
        <w:t xml:space="preserve"> une </w:t>
      </w:r>
      <w:r w:rsidR="00715AC3" w:rsidRPr="00641D8F">
        <w:rPr>
          <w:rFonts w:ascii="Arial" w:hAnsi="Arial" w:cs="Arial"/>
          <w:sz w:val="24"/>
          <w:szCs w:val="24"/>
        </w:rPr>
        <w:t xml:space="preserve">démarche </w:t>
      </w:r>
      <w:r w:rsidRPr="00641D8F">
        <w:rPr>
          <w:rFonts w:ascii="Arial" w:hAnsi="Arial" w:cs="Arial"/>
          <w:sz w:val="24"/>
          <w:szCs w:val="24"/>
        </w:rPr>
        <w:t>efficace de mobilisation d</w:t>
      </w:r>
      <w:r w:rsidR="0006366D" w:rsidRPr="00641D8F">
        <w:rPr>
          <w:rFonts w:ascii="Arial" w:hAnsi="Arial" w:cs="Arial"/>
          <w:sz w:val="24"/>
          <w:szCs w:val="24"/>
        </w:rPr>
        <w:t>e</w:t>
      </w:r>
      <w:r w:rsidRPr="00641D8F">
        <w:rPr>
          <w:rFonts w:ascii="Arial" w:hAnsi="Arial" w:cs="Arial"/>
          <w:sz w:val="24"/>
          <w:szCs w:val="24"/>
        </w:rPr>
        <w:t xml:space="preserve"> ressources tant au niveau du budget de l’Etat qu’auprès des partenaires techniques et financiers et du secteur privé.</w:t>
      </w:r>
    </w:p>
    <w:p w14:paraId="63807403"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Assurer la synergie d’actions entre les intervenants</w:t>
      </w:r>
    </w:p>
    <w:p w14:paraId="51EF9365"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De nombreux acteurs interviennent dans la lutte contre les PFTE sans une véritable </w:t>
      </w:r>
      <w:r w:rsidR="00D34F43" w:rsidRPr="00641D8F">
        <w:rPr>
          <w:rFonts w:ascii="Arial" w:hAnsi="Arial" w:cs="Arial"/>
          <w:sz w:val="24"/>
          <w:szCs w:val="24"/>
        </w:rPr>
        <w:t>synergie</w:t>
      </w:r>
      <w:r w:rsidRPr="00641D8F">
        <w:rPr>
          <w:rFonts w:ascii="Arial" w:hAnsi="Arial" w:cs="Arial"/>
          <w:sz w:val="24"/>
          <w:szCs w:val="24"/>
        </w:rPr>
        <w:t xml:space="preserve"> </w:t>
      </w:r>
      <w:r w:rsidR="00D34F43" w:rsidRPr="00641D8F">
        <w:rPr>
          <w:rFonts w:ascii="Arial" w:hAnsi="Arial" w:cs="Arial"/>
          <w:sz w:val="24"/>
          <w:szCs w:val="24"/>
        </w:rPr>
        <w:t>d’</w:t>
      </w:r>
      <w:r w:rsidRPr="00641D8F">
        <w:rPr>
          <w:rFonts w:ascii="Arial" w:hAnsi="Arial" w:cs="Arial"/>
          <w:sz w:val="24"/>
          <w:szCs w:val="24"/>
        </w:rPr>
        <w:t>actions.</w:t>
      </w:r>
    </w:p>
    <w:p w14:paraId="6EF670A4"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Aussi, une meilleure synergie devrait être recherchée afin de garantir une plus grande efficience dans les actions et une réponse durable au travail des enfants.</w:t>
      </w:r>
    </w:p>
    <w:p w14:paraId="7F4C3371" w14:textId="77777777" w:rsidR="00025AD8" w:rsidRPr="00641D8F" w:rsidRDefault="00025AD8" w:rsidP="00641D8F">
      <w:pPr>
        <w:pStyle w:val="ListParagraph"/>
        <w:numPr>
          <w:ilvl w:val="0"/>
          <w:numId w:val="5"/>
        </w:numPr>
        <w:spacing w:before="120" w:line="23" w:lineRule="atLeast"/>
        <w:rPr>
          <w:rFonts w:ascii="Arial" w:hAnsi="Arial" w:cs="Arial"/>
          <w:b/>
          <w:sz w:val="24"/>
          <w:szCs w:val="24"/>
        </w:rPr>
      </w:pPr>
      <w:r w:rsidRPr="00641D8F">
        <w:rPr>
          <w:rFonts w:ascii="Arial" w:hAnsi="Arial" w:cs="Arial"/>
          <w:b/>
          <w:sz w:val="24"/>
          <w:szCs w:val="24"/>
        </w:rPr>
        <w:t>Assurer la disponibilité des données à jour sur le travail des enfants</w:t>
      </w:r>
    </w:p>
    <w:p w14:paraId="295E7D99" w14:textId="77777777" w:rsidR="00025AD8"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La lutte contre le travail des enfants doit être soutenue par un système d’information performant à même de renseigner sur la situation et orienter les actions.</w:t>
      </w:r>
    </w:p>
    <w:p w14:paraId="290520B0" w14:textId="77777777" w:rsidR="0077485E" w:rsidRPr="00641D8F" w:rsidRDefault="00025AD8" w:rsidP="00641D8F">
      <w:pPr>
        <w:spacing w:before="120" w:line="23" w:lineRule="atLeast"/>
        <w:rPr>
          <w:rFonts w:ascii="Arial" w:hAnsi="Arial" w:cs="Arial"/>
          <w:sz w:val="24"/>
          <w:szCs w:val="24"/>
        </w:rPr>
      </w:pPr>
      <w:r w:rsidRPr="00641D8F">
        <w:rPr>
          <w:rFonts w:ascii="Arial" w:hAnsi="Arial" w:cs="Arial"/>
          <w:sz w:val="24"/>
          <w:szCs w:val="24"/>
        </w:rPr>
        <w:t xml:space="preserve">Aussi, les efforts en cours de mise en place du </w:t>
      </w:r>
      <w:r w:rsidR="00D22B36" w:rsidRPr="00641D8F">
        <w:rPr>
          <w:rFonts w:ascii="Arial" w:hAnsi="Arial" w:cs="Arial"/>
          <w:sz w:val="24"/>
          <w:szCs w:val="24"/>
        </w:rPr>
        <w:t>S</w:t>
      </w:r>
      <w:r w:rsidRPr="00641D8F">
        <w:rPr>
          <w:rFonts w:ascii="Arial" w:hAnsi="Arial" w:cs="Arial"/>
          <w:sz w:val="24"/>
          <w:szCs w:val="24"/>
        </w:rPr>
        <w:t>ystème de surveillance du travail des enfants doivent être poursuivis.</w:t>
      </w:r>
    </w:p>
    <w:p w14:paraId="44C3CC11" w14:textId="77777777" w:rsidR="00ED5EAC" w:rsidRPr="00641D8F" w:rsidRDefault="00ED5EAC" w:rsidP="00641D8F">
      <w:pPr>
        <w:numPr>
          <w:ilvl w:val="0"/>
          <w:numId w:val="5"/>
        </w:numPr>
        <w:spacing w:before="120" w:line="23" w:lineRule="atLeast"/>
        <w:jc w:val="left"/>
        <w:rPr>
          <w:rFonts w:ascii="Arial" w:hAnsi="Arial" w:cs="Arial"/>
          <w:b/>
          <w:sz w:val="24"/>
          <w:szCs w:val="24"/>
        </w:rPr>
      </w:pPr>
      <w:r w:rsidRPr="00641D8F">
        <w:rPr>
          <w:rFonts w:ascii="Arial" w:hAnsi="Arial" w:cs="Arial"/>
          <w:b/>
          <w:sz w:val="24"/>
          <w:szCs w:val="24"/>
        </w:rPr>
        <w:t xml:space="preserve">Assurer l’application effective des textes </w:t>
      </w:r>
    </w:p>
    <w:p w14:paraId="267870A2" w14:textId="77777777" w:rsidR="00A574E7" w:rsidRPr="00344AD6" w:rsidRDefault="00F258E8" w:rsidP="00641D8F">
      <w:pPr>
        <w:spacing w:before="120" w:line="23" w:lineRule="atLeast"/>
        <w:rPr>
          <w:rFonts w:cs="Arial"/>
          <w:sz w:val="26"/>
          <w:szCs w:val="26"/>
        </w:rPr>
      </w:pPr>
      <w:r w:rsidRPr="00641D8F">
        <w:rPr>
          <w:rFonts w:ascii="Arial" w:hAnsi="Arial" w:cs="Arial"/>
          <w:sz w:val="24"/>
          <w:szCs w:val="24"/>
        </w:rPr>
        <w:t>Le système</w:t>
      </w:r>
      <w:r w:rsidR="00D22B36" w:rsidRPr="00641D8F">
        <w:rPr>
          <w:rFonts w:ascii="Arial" w:hAnsi="Arial" w:cs="Arial"/>
          <w:sz w:val="24"/>
          <w:szCs w:val="24"/>
        </w:rPr>
        <w:t xml:space="preserve"> juridique </w:t>
      </w:r>
      <w:r w:rsidR="00A574E7" w:rsidRPr="00641D8F">
        <w:rPr>
          <w:rFonts w:ascii="Arial" w:hAnsi="Arial" w:cs="Arial"/>
          <w:sz w:val="24"/>
          <w:szCs w:val="24"/>
        </w:rPr>
        <w:t xml:space="preserve">en vigueur </w:t>
      </w:r>
      <w:r w:rsidR="00A27391" w:rsidRPr="00641D8F">
        <w:rPr>
          <w:rFonts w:ascii="Arial" w:hAnsi="Arial" w:cs="Arial"/>
          <w:sz w:val="24"/>
          <w:szCs w:val="24"/>
        </w:rPr>
        <w:t>dans le domaine</w:t>
      </w:r>
      <w:r w:rsidR="00A574E7" w:rsidRPr="00641D8F">
        <w:rPr>
          <w:rFonts w:ascii="Arial" w:hAnsi="Arial" w:cs="Arial"/>
          <w:sz w:val="24"/>
          <w:szCs w:val="24"/>
        </w:rPr>
        <w:t xml:space="preserve"> de </w:t>
      </w:r>
      <w:r w:rsidR="00A27391" w:rsidRPr="00641D8F">
        <w:rPr>
          <w:rFonts w:ascii="Arial" w:hAnsi="Arial" w:cs="Arial"/>
          <w:sz w:val="24"/>
          <w:szCs w:val="24"/>
        </w:rPr>
        <w:t xml:space="preserve">la </w:t>
      </w:r>
      <w:r w:rsidR="00A574E7" w:rsidRPr="00641D8F">
        <w:rPr>
          <w:rFonts w:ascii="Arial" w:hAnsi="Arial" w:cs="Arial"/>
          <w:sz w:val="24"/>
          <w:szCs w:val="24"/>
        </w:rPr>
        <w:t>lutte contre le travail des enfants n’aura une véritable plus-value que s’il est suivi d’effets sur le terrain. Dans ce sens, des mesures doivent être prises pour que ces instruments connaissent une effectivité sur le terrain. Pour ce faire, il est nécessaire de diffuser ces instruments juridiqu</w:t>
      </w:r>
      <w:r w:rsidR="00963614" w:rsidRPr="00641D8F">
        <w:rPr>
          <w:rFonts w:ascii="Arial" w:hAnsi="Arial" w:cs="Arial"/>
          <w:sz w:val="24"/>
          <w:szCs w:val="24"/>
        </w:rPr>
        <w:t xml:space="preserve">es auprès des populations et de doter les structures compétentes de moyens nécessaires </w:t>
      </w:r>
      <w:r w:rsidR="00A574E7" w:rsidRPr="00641D8F">
        <w:rPr>
          <w:rFonts w:ascii="Arial" w:hAnsi="Arial" w:cs="Arial"/>
          <w:sz w:val="24"/>
          <w:szCs w:val="24"/>
        </w:rPr>
        <w:t>à la prise de mesures tendant à faire respecter les textes.</w:t>
      </w:r>
    </w:p>
    <w:p w14:paraId="7585C320" w14:textId="77777777" w:rsidR="00ED5EAC" w:rsidRPr="00344AD6" w:rsidRDefault="00D22B36" w:rsidP="00DB3D55">
      <w:pPr>
        <w:rPr>
          <w:rFonts w:cs="Arial"/>
          <w:sz w:val="26"/>
          <w:szCs w:val="26"/>
        </w:rPr>
        <w:sectPr w:rsidR="00ED5EAC" w:rsidRPr="00344AD6" w:rsidSect="00FF2768">
          <w:pgSz w:w="11906" w:h="16838"/>
          <w:pgMar w:top="1417" w:right="1417" w:bottom="1417" w:left="1417" w:header="708" w:footer="708" w:gutter="0"/>
          <w:cols w:space="708"/>
          <w:docGrid w:linePitch="360"/>
        </w:sectPr>
      </w:pPr>
      <w:r w:rsidRPr="00344AD6">
        <w:rPr>
          <w:rFonts w:cs="Arial"/>
          <w:sz w:val="26"/>
          <w:szCs w:val="26"/>
        </w:rPr>
        <w:t xml:space="preserve"> </w:t>
      </w:r>
    </w:p>
    <w:p w14:paraId="279B9F62" w14:textId="77777777" w:rsidR="0077485E" w:rsidRPr="00641D8F" w:rsidRDefault="0077485E" w:rsidP="00641D8F">
      <w:pPr>
        <w:pStyle w:val="Heading1"/>
        <w:shd w:val="clear" w:color="auto" w:fill="BDD6EE"/>
        <w:spacing w:before="120" w:after="120" w:line="23" w:lineRule="atLeast"/>
        <w:jc w:val="center"/>
        <w:rPr>
          <w:rFonts w:ascii="Arial" w:hAnsi="Arial" w:cs="Arial"/>
          <w:sz w:val="24"/>
          <w:szCs w:val="24"/>
        </w:rPr>
      </w:pPr>
      <w:bookmarkStart w:id="44" w:name="_Toc485381096"/>
      <w:r w:rsidRPr="00CD0145">
        <w:rPr>
          <w:rFonts w:ascii="Calibri" w:hAnsi="Calibri" w:cs="Arial"/>
          <w:szCs w:val="26"/>
        </w:rPr>
        <w:t xml:space="preserve">Partie III : </w:t>
      </w:r>
      <w:r w:rsidR="00567755" w:rsidRPr="00641D8F">
        <w:rPr>
          <w:rFonts w:ascii="Arial" w:hAnsi="Arial" w:cs="Arial"/>
          <w:sz w:val="24"/>
          <w:szCs w:val="24"/>
        </w:rPr>
        <w:t xml:space="preserve">ELEMENTS </w:t>
      </w:r>
      <w:r w:rsidR="00253A3F" w:rsidRPr="00641D8F">
        <w:rPr>
          <w:rFonts w:ascii="Arial" w:hAnsi="Arial" w:cs="Arial"/>
          <w:sz w:val="24"/>
          <w:szCs w:val="24"/>
        </w:rPr>
        <w:t>DE LA</w:t>
      </w:r>
      <w:r w:rsidR="00567755" w:rsidRPr="00641D8F">
        <w:rPr>
          <w:rFonts w:ascii="Arial" w:hAnsi="Arial" w:cs="Arial"/>
          <w:sz w:val="24"/>
          <w:szCs w:val="24"/>
        </w:rPr>
        <w:t xml:space="preserve"> STRATEGIE</w:t>
      </w:r>
      <w:bookmarkEnd w:id="44"/>
    </w:p>
    <w:p w14:paraId="183E36B7" w14:textId="77777777" w:rsidR="004D5CFE" w:rsidRPr="00641D8F" w:rsidRDefault="004D5CFE" w:rsidP="00641D8F">
      <w:pPr>
        <w:pStyle w:val="Heading2"/>
        <w:numPr>
          <w:ilvl w:val="0"/>
          <w:numId w:val="36"/>
        </w:numPr>
        <w:spacing w:before="120" w:after="120" w:line="23" w:lineRule="atLeast"/>
        <w:rPr>
          <w:rFonts w:ascii="Arial" w:hAnsi="Arial" w:cs="Arial"/>
          <w:i w:val="0"/>
          <w:sz w:val="24"/>
          <w:szCs w:val="24"/>
        </w:rPr>
      </w:pPr>
      <w:bookmarkStart w:id="45" w:name="_Toc451793680"/>
      <w:bookmarkStart w:id="46" w:name="_Toc485381097"/>
      <w:r w:rsidRPr="00641D8F">
        <w:rPr>
          <w:rFonts w:ascii="Arial" w:hAnsi="Arial" w:cs="Arial"/>
          <w:i w:val="0"/>
          <w:sz w:val="24"/>
          <w:szCs w:val="24"/>
        </w:rPr>
        <w:t>FONDEMENTS</w:t>
      </w:r>
      <w:bookmarkEnd w:id="46"/>
      <w:r w:rsidRPr="00641D8F">
        <w:rPr>
          <w:rFonts w:ascii="Arial" w:hAnsi="Arial" w:cs="Arial"/>
          <w:i w:val="0"/>
          <w:sz w:val="24"/>
          <w:szCs w:val="24"/>
        </w:rPr>
        <w:t xml:space="preserve"> </w:t>
      </w:r>
      <w:bookmarkEnd w:id="45"/>
    </w:p>
    <w:p w14:paraId="25C5C23B" w14:textId="77777777" w:rsidR="004D5CFE" w:rsidRPr="00641D8F" w:rsidRDefault="00245BC4" w:rsidP="00641D8F">
      <w:pPr>
        <w:spacing w:before="120" w:line="23" w:lineRule="atLeast"/>
        <w:rPr>
          <w:rFonts w:ascii="Arial" w:hAnsi="Arial" w:cs="Arial"/>
          <w:bCs/>
          <w:sz w:val="24"/>
          <w:szCs w:val="24"/>
        </w:rPr>
      </w:pPr>
      <w:r w:rsidRPr="00641D8F">
        <w:rPr>
          <w:rFonts w:ascii="Arial" w:hAnsi="Arial" w:cs="Arial"/>
          <w:bCs/>
          <w:sz w:val="24"/>
          <w:szCs w:val="24"/>
        </w:rPr>
        <w:t>La</w:t>
      </w:r>
      <w:r w:rsidR="004D5CFE" w:rsidRPr="00641D8F">
        <w:rPr>
          <w:rFonts w:ascii="Arial" w:hAnsi="Arial" w:cs="Arial"/>
          <w:bCs/>
          <w:sz w:val="24"/>
          <w:szCs w:val="24"/>
        </w:rPr>
        <w:t xml:space="preserve"> </w:t>
      </w:r>
      <w:r w:rsidRPr="00641D8F">
        <w:rPr>
          <w:rFonts w:ascii="Arial" w:hAnsi="Arial" w:cs="Arial"/>
          <w:bCs/>
          <w:sz w:val="24"/>
          <w:szCs w:val="24"/>
        </w:rPr>
        <w:t>SN-PFTE</w:t>
      </w:r>
      <w:r w:rsidR="004D5CFE" w:rsidRPr="00641D8F">
        <w:rPr>
          <w:rFonts w:ascii="Arial" w:hAnsi="Arial" w:cs="Arial"/>
          <w:bCs/>
          <w:sz w:val="24"/>
          <w:szCs w:val="24"/>
        </w:rPr>
        <w:t xml:space="preserve"> tire ses fondements aussi bien </w:t>
      </w:r>
      <w:r w:rsidR="00567755" w:rsidRPr="00641D8F">
        <w:rPr>
          <w:rFonts w:ascii="Arial" w:hAnsi="Arial" w:cs="Arial"/>
          <w:bCs/>
          <w:sz w:val="24"/>
          <w:szCs w:val="24"/>
        </w:rPr>
        <w:t>au</w:t>
      </w:r>
      <w:r w:rsidR="008776EB" w:rsidRPr="00641D8F">
        <w:rPr>
          <w:rFonts w:ascii="Arial" w:hAnsi="Arial" w:cs="Arial"/>
          <w:bCs/>
          <w:sz w:val="24"/>
          <w:szCs w:val="24"/>
        </w:rPr>
        <w:t>x</w:t>
      </w:r>
      <w:r w:rsidR="004D5CFE" w:rsidRPr="00641D8F">
        <w:rPr>
          <w:rFonts w:ascii="Arial" w:hAnsi="Arial" w:cs="Arial"/>
          <w:bCs/>
          <w:sz w:val="24"/>
          <w:szCs w:val="24"/>
        </w:rPr>
        <w:t xml:space="preserve"> niveau</w:t>
      </w:r>
      <w:r w:rsidR="008776EB" w:rsidRPr="00641D8F">
        <w:rPr>
          <w:rFonts w:ascii="Arial" w:hAnsi="Arial" w:cs="Arial"/>
          <w:bCs/>
          <w:sz w:val="24"/>
          <w:szCs w:val="24"/>
        </w:rPr>
        <w:t>x</w:t>
      </w:r>
      <w:r w:rsidR="004D5CFE" w:rsidRPr="00641D8F">
        <w:rPr>
          <w:rFonts w:ascii="Arial" w:hAnsi="Arial" w:cs="Arial"/>
          <w:bCs/>
          <w:sz w:val="24"/>
          <w:szCs w:val="24"/>
        </w:rPr>
        <w:t xml:space="preserve"> international</w:t>
      </w:r>
      <w:r w:rsidR="006D22C5">
        <w:rPr>
          <w:rFonts w:ascii="Arial" w:hAnsi="Arial" w:cs="Arial"/>
          <w:bCs/>
          <w:sz w:val="24"/>
          <w:szCs w:val="24"/>
        </w:rPr>
        <w:t xml:space="preserve"> et </w:t>
      </w:r>
      <w:r w:rsidR="004D5CFE" w:rsidRPr="00641D8F">
        <w:rPr>
          <w:rFonts w:ascii="Arial" w:hAnsi="Arial" w:cs="Arial"/>
          <w:bCs/>
          <w:sz w:val="24"/>
          <w:szCs w:val="24"/>
        </w:rPr>
        <w:t>régional qu</w:t>
      </w:r>
      <w:r w:rsidR="008776EB" w:rsidRPr="00641D8F">
        <w:rPr>
          <w:rFonts w:ascii="Arial" w:hAnsi="Arial" w:cs="Arial"/>
          <w:bCs/>
          <w:sz w:val="24"/>
          <w:szCs w:val="24"/>
        </w:rPr>
        <w:t>e</w:t>
      </w:r>
      <w:r w:rsidR="00567755" w:rsidRPr="00641D8F">
        <w:rPr>
          <w:rFonts w:ascii="Arial" w:hAnsi="Arial" w:cs="Arial"/>
          <w:bCs/>
          <w:sz w:val="24"/>
          <w:szCs w:val="24"/>
        </w:rPr>
        <w:t xml:space="preserve"> </w:t>
      </w:r>
      <w:r w:rsidR="004D5CFE" w:rsidRPr="00641D8F">
        <w:rPr>
          <w:rFonts w:ascii="Arial" w:hAnsi="Arial" w:cs="Arial"/>
          <w:bCs/>
          <w:sz w:val="24"/>
          <w:szCs w:val="24"/>
        </w:rPr>
        <w:t>national.</w:t>
      </w:r>
    </w:p>
    <w:p w14:paraId="2EB90A4E"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47" w:name="_Toc448325664"/>
      <w:bookmarkStart w:id="48" w:name="_Toc450062759"/>
      <w:bookmarkStart w:id="49" w:name="_Toc450136655"/>
      <w:bookmarkStart w:id="50" w:name="_Toc451793682"/>
      <w:bookmarkStart w:id="51" w:name="_Toc485381098"/>
      <w:r w:rsidRPr="00641D8F">
        <w:rPr>
          <w:rFonts w:ascii="Arial" w:hAnsi="Arial" w:cs="Arial"/>
          <w:sz w:val="24"/>
          <w:szCs w:val="24"/>
        </w:rPr>
        <w:t>Au niveau international</w:t>
      </w:r>
      <w:bookmarkEnd w:id="47"/>
      <w:bookmarkEnd w:id="48"/>
      <w:bookmarkEnd w:id="49"/>
      <w:bookmarkEnd w:id="50"/>
      <w:bookmarkEnd w:id="51"/>
      <w:r w:rsidRPr="00641D8F">
        <w:rPr>
          <w:rFonts w:ascii="Arial" w:hAnsi="Arial" w:cs="Arial"/>
          <w:sz w:val="24"/>
          <w:szCs w:val="24"/>
        </w:rPr>
        <w:t xml:space="preserve"> </w:t>
      </w:r>
    </w:p>
    <w:p w14:paraId="0BCD2702"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 xml:space="preserve">Sur le plan international, </w:t>
      </w:r>
      <w:r w:rsidR="00245BC4" w:rsidRPr="00641D8F">
        <w:rPr>
          <w:rFonts w:ascii="Arial" w:hAnsi="Arial" w:cs="Arial"/>
          <w:bCs/>
          <w:sz w:val="24"/>
          <w:szCs w:val="24"/>
        </w:rPr>
        <w:t>la présente stratégie</w:t>
      </w:r>
      <w:r w:rsidRPr="00641D8F">
        <w:rPr>
          <w:rFonts w:ascii="Arial" w:hAnsi="Arial" w:cs="Arial"/>
          <w:bCs/>
          <w:sz w:val="24"/>
          <w:szCs w:val="24"/>
        </w:rPr>
        <w:t xml:space="preserve"> est inspiré</w:t>
      </w:r>
      <w:r w:rsidR="00245BC4" w:rsidRPr="00641D8F">
        <w:rPr>
          <w:rFonts w:ascii="Arial" w:hAnsi="Arial" w:cs="Arial"/>
          <w:bCs/>
          <w:sz w:val="24"/>
          <w:szCs w:val="24"/>
        </w:rPr>
        <w:t>e</w:t>
      </w:r>
      <w:r w:rsidRPr="00641D8F">
        <w:rPr>
          <w:rFonts w:ascii="Arial" w:hAnsi="Arial" w:cs="Arial"/>
          <w:bCs/>
          <w:sz w:val="24"/>
          <w:szCs w:val="24"/>
        </w:rPr>
        <w:t xml:space="preserve"> des </w:t>
      </w:r>
      <w:r w:rsidRPr="00641D8F">
        <w:rPr>
          <w:rFonts w:ascii="Arial" w:hAnsi="Arial" w:cs="Arial"/>
          <w:b/>
          <w:bCs/>
          <w:sz w:val="24"/>
          <w:szCs w:val="24"/>
        </w:rPr>
        <w:t xml:space="preserve">conventions </w:t>
      </w:r>
      <w:r w:rsidR="00963614" w:rsidRPr="00641D8F">
        <w:rPr>
          <w:rFonts w:ascii="Arial" w:hAnsi="Arial" w:cs="Arial"/>
          <w:b/>
          <w:bCs/>
          <w:sz w:val="24"/>
          <w:szCs w:val="24"/>
        </w:rPr>
        <w:t>N°</w:t>
      </w:r>
      <w:r w:rsidRPr="00641D8F">
        <w:rPr>
          <w:rFonts w:ascii="Arial" w:hAnsi="Arial" w:cs="Arial"/>
          <w:b/>
          <w:bCs/>
          <w:sz w:val="24"/>
          <w:szCs w:val="24"/>
        </w:rPr>
        <w:t>138</w:t>
      </w:r>
      <w:r w:rsidR="00963614" w:rsidRPr="00641D8F">
        <w:rPr>
          <w:rFonts w:ascii="Arial" w:hAnsi="Arial" w:cs="Arial"/>
          <w:b/>
          <w:bCs/>
          <w:sz w:val="24"/>
          <w:szCs w:val="24"/>
        </w:rPr>
        <w:t xml:space="preserve"> </w:t>
      </w:r>
      <w:r w:rsidRPr="00641D8F">
        <w:rPr>
          <w:rFonts w:ascii="Arial" w:hAnsi="Arial" w:cs="Arial"/>
          <w:b/>
          <w:bCs/>
          <w:sz w:val="24"/>
          <w:szCs w:val="24"/>
        </w:rPr>
        <w:t>sur l’âge minimum</w:t>
      </w:r>
      <w:r w:rsidR="00104898" w:rsidRPr="00641D8F">
        <w:rPr>
          <w:rFonts w:ascii="Arial" w:hAnsi="Arial" w:cs="Arial"/>
          <w:b/>
          <w:bCs/>
          <w:sz w:val="24"/>
          <w:szCs w:val="24"/>
        </w:rPr>
        <w:t xml:space="preserve"> </w:t>
      </w:r>
      <w:r w:rsidRPr="00641D8F">
        <w:rPr>
          <w:rFonts w:ascii="Arial" w:hAnsi="Arial" w:cs="Arial"/>
          <w:b/>
          <w:bCs/>
          <w:sz w:val="24"/>
          <w:szCs w:val="24"/>
        </w:rPr>
        <w:t xml:space="preserve">et </w:t>
      </w:r>
      <w:r w:rsidR="00963614" w:rsidRPr="00641D8F">
        <w:rPr>
          <w:rFonts w:ascii="Arial" w:hAnsi="Arial" w:cs="Arial"/>
          <w:b/>
          <w:bCs/>
          <w:sz w:val="24"/>
          <w:szCs w:val="24"/>
        </w:rPr>
        <w:t>N°</w:t>
      </w:r>
      <w:r w:rsidRPr="00641D8F">
        <w:rPr>
          <w:rFonts w:ascii="Arial" w:hAnsi="Arial" w:cs="Arial"/>
          <w:b/>
          <w:bCs/>
          <w:sz w:val="24"/>
          <w:szCs w:val="24"/>
        </w:rPr>
        <w:t>182 sur les pires formes de travail des enfants de l’OIT</w:t>
      </w:r>
      <w:r w:rsidRPr="00641D8F">
        <w:rPr>
          <w:rFonts w:ascii="Arial" w:hAnsi="Arial" w:cs="Arial"/>
          <w:bCs/>
          <w:sz w:val="24"/>
          <w:szCs w:val="24"/>
        </w:rPr>
        <w:t xml:space="preserve">. En effet, l’article 1 de la convention </w:t>
      </w:r>
      <w:r w:rsidR="00963614" w:rsidRPr="00641D8F">
        <w:rPr>
          <w:rFonts w:ascii="Arial" w:hAnsi="Arial" w:cs="Arial"/>
          <w:bCs/>
          <w:sz w:val="24"/>
          <w:szCs w:val="24"/>
        </w:rPr>
        <w:t>N°</w:t>
      </w:r>
      <w:r w:rsidRPr="00641D8F">
        <w:rPr>
          <w:rFonts w:ascii="Arial" w:hAnsi="Arial" w:cs="Arial"/>
          <w:bCs/>
          <w:sz w:val="24"/>
          <w:szCs w:val="24"/>
        </w:rPr>
        <w:t xml:space="preserve">138  </w:t>
      </w:r>
      <w:r w:rsidR="009C7C7E" w:rsidRPr="00641D8F">
        <w:rPr>
          <w:rFonts w:ascii="Arial" w:hAnsi="Arial" w:cs="Arial"/>
          <w:bCs/>
          <w:sz w:val="24"/>
          <w:szCs w:val="24"/>
        </w:rPr>
        <w:t xml:space="preserve">dispose </w:t>
      </w:r>
      <w:r w:rsidRPr="00641D8F">
        <w:rPr>
          <w:rFonts w:ascii="Arial" w:hAnsi="Arial" w:cs="Arial"/>
          <w:bCs/>
          <w:sz w:val="24"/>
          <w:szCs w:val="24"/>
        </w:rPr>
        <w:t>que : « </w:t>
      </w:r>
      <w:r w:rsidRPr="00641D8F">
        <w:rPr>
          <w:rFonts w:ascii="Arial" w:hAnsi="Arial" w:cs="Arial"/>
          <w:bCs/>
          <w:i/>
          <w:sz w:val="24"/>
          <w:szCs w:val="24"/>
        </w:rPr>
        <w:t>tout membre pour lequel la présente convention est en vigueur, s’engage à poursuivre une politique nationale visant à assurer l’abolition effective du travail des enfants et à élever progressivement l’âge minimum d’admission à l’emploi ou au travail à un niveau permettant aux adolescents d’atteindre le plus complet développement physique et mental</w:t>
      </w:r>
      <w:r w:rsidR="00567755" w:rsidRPr="00641D8F">
        <w:rPr>
          <w:rFonts w:ascii="Arial" w:hAnsi="Arial" w:cs="Arial"/>
          <w:bCs/>
          <w:sz w:val="24"/>
          <w:szCs w:val="24"/>
        </w:rPr>
        <w:t> »</w:t>
      </w:r>
      <w:r w:rsidRPr="00641D8F">
        <w:rPr>
          <w:rFonts w:ascii="Arial" w:hAnsi="Arial" w:cs="Arial"/>
          <w:bCs/>
          <w:sz w:val="24"/>
          <w:szCs w:val="24"/>
        </w:rPr>
        <w:t>.</w:t>
      </w:r>
    </w:p>
    <w:p w14:paraId="585E34F1"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 xml:space="preserve">De même, l’article 6 de la convention </w:t>
      </w:r>
      <w:r w:rsidR="00963614" w:rsidRPr="00641D8F">
        <w:rPr>
          <w:rFonts w:ascii="Arial" w:hAnsi="Arial" w:cs="Arial"/>
          <w:bCs/>
          <w:sz w:val="24"/>
          <w:szCs w:val="24"/>
        </w:rPr>
        <w:t>N°</w:t>
      </w:r>
      <w:r w:rsidRPr="00641D8F">
        <w:rPr>
          <w:rFonts w:ascii="Arial" w:hAnsi="Arial" w:cs="Arial"/>
          <w:bCs/>
          <w:sz w:val="24"/>
          <w:szCs w:val="24"/>
        </w:rPr>
        <w:t xml:space="preserve">182 prévoit que : </w:t>
      </w:r>
      <w:r w:rsidRPr="00641D8F">
        <w:rPr>
          <w:rFonts w:ascii="Arial" w:hAnsi="Arial" w:cs="Arial"/>
          <w:bCs/>
          <w:i/>
          <w:sz w:val="24"/>
          <w:szCs w:val="24"/>
        </w:rPr>
        <w:t>« tout Etat membre doit élaborer et mettre en œuvre des programmes d’action</w:t>
      </w:r>
      <w:r w:rsidR="00567755" w:rsidRPr="00641D8F">
        <w:rPr>
          <w:rFonts w:ascii="Arial" w:hAnsi="Arial" w:cs="Arial"/>
          <w:bCs/>
          <w:i/>
          <w:sz w:val="24"/>
          <w:szCs w:val="24"/>
        </w:rPr>
        <w:t>s</w:t>
      </w:r>
      <w:r w:rsidRPr="00641D8F">
        <w:rPr>
          <w:rFonts w:ascii="Arial" w:hAnsi="Arial" w:cs="Arial"/>
          <w:bCs/>
          <w:i/>
          <w:sz w:val="24"/>
          <w:szCs w:val="24"/>
        </w:rPr>
        <w:t xml:space="preserve"> en vue d’éliminer en priorité les pires formes de travail des enfants</w:t>
      </w:r>
      <w:r w:rsidRPr="00641D8F">
        <w:rPr>
          <w:rFonts w:ascii="Arial" w:hAnsi="Arial" w:cs="Arial"/>
          <w:bCs/>
          <w:sz w:val="24"/>
          <w:szCs w:val="24"/>
        </w:rPr>
        <w:t> »</w:t>
      </w:r>
      <w:r w:rsidR="00567755" w:rsidRPr="00641D8F">
        <w:rPr>
          <w:rFonts w:ascii="Arial" w:hAnsi="Arial" w:cs="Arial"/>
          <w:bCs/>
          <w:sz w:val="24"/>
          <w:szCs w:val="24"/>
        </w:rPr>
        <w:t>.</w:t>
      </w:r>
    </w:p>
    <w:p w14:paraId="3121EAC0" w14:textId="77777777" w:rsidR="00256299" w:rsidRPr="00641D8F" w:rsidRDefault="006D22C5" w:rsidP="00796C26">
      <w:pPr>
        <w:spacing w:before="120" w:line="23" w:lineRule="atLeast"/>
        <w:rPr>
          <w:rFonts w:ascii="Arial" w:hAnsi="Arial" w:cs="Arial"/>
          <w:bCs/>
          <w:sz w:val="24"/>
          <w:szCs w:val="24"/>
        </w:rPr>
      </w:pPr>
      <w:r>
        <w:rPr>
          <w:rFonts w:ascii="Arial" w:hAnsi="Arial" w:cs="Arial"/>
          <w:bCs/>
          <w:sz w:val="24"/>
          <w:szCs w:val="24"/>
        </w:rPr>
        <w:t>Aussi</w:t>
      </w:r>
      <w:r w:rsidR="004D5CFE" w:rsidRPr="006A771D">
        <w:rPr>
          <w:rFonts w:ascii="Arial" w:hAnsi="Arial" w:cs="Arial"/>
          <w:bCs/>
          <w:sz w:val="24"/>
          <w:szCs w:val="24"/>
        </w:rPr>
        <w:t xml:space="preserve">, </w:t>
      </w:r>
      <w:r w:rsidR="00963614" w:rsidRPr="006A771D">
        <w:rPr>
          <w:rFonts w:ascii="Arial" w:hAnsi="Arial" w:cs="Arial"/>
          <w:bCs/>
          <w:sz w:val="24"/>
          <w:szCs w:val="24"/>
        </w:rPr>
        <w:t>la Stratégie</w:t>
      </w:r>
      <w:r w:rsidR="008978B2" w:rsidRPr="006A771D">
        <w:rPr>
          <w:rFonts w:ascii="Arial" w:hAnsi="Arial" w:cs="Arial"/>
          <w:bCs/>
          <w:sz w:val="24"/>
          <w:szCs w:val="24"/>
        </w:rPr>
        <w:t xml:space="preserve"> national</w:t>
      </w:r>
      <w:r w:rsidR="00963614" w:rsidRPr="006A771D">
        <w:rPr>
          <w:rFonts w:ascii="Arial" w:hAnsi="Arial" w:cs="Arial"/>
          <w:bCs/>
          <w:sz w:val="24"/>
          <w:szCs w:val="24"/>
        </w:rPr>
        <w:t>e</w:t>
      </w:r>
      <w:r w:rsidR="00567755" w:rsidRPr="006A771D">
        <w:rPr>
          <w:rFonts w:ascii="Arial" w:hAnsi="Arial" w:cs="Arial"/>
          <w:bCs/>
          <w:sz w:val="24"/>
          <w:szCs w:val="24"/>
        </w:rPr>
        <w:t xml:space="preserve"> de lutte contre les pires formes de travail des enfants (</w:t>
      </w:r>
      <w:r w:rsidR="004D5CFE" w:rsidRPr="006A771D">
        <w:rPr>
          <w:rFonts w:ascii="Arial" w:hAnsi="Arial" w:cs="Arial"/>
          <w:bCs/>
          <w:sz w:val="24"/>
          <w:szCs w:val="24"/>
        </w:rPr>
        <w:t>S</w:t>
      </w:r>
      <w:r w:rsidR="008978B2" w:rsidRPr="006A771D">
        <w:rPr>
          <w:rFonts w:ascii="Arial" w:hAnsi="Arial" w:cs="Arial"/>
          <w:bCs/>
          <w:sz w:val="24"/>
          <w:szCs w:val="24"/>
        </w:rPr>
        <w:t>N</w:t>
      </w:r>
      <w:r w:rsidR="004D5CFE" w:rsidRPr="006A771D">
        <w:rPr>
          <w:rFonts w:ascii="Arial" w:hAnsi="Arial" w:cs="Arial"/>
          <w:bCs/>
          <w:sz w:val="24"/>
          <w:szCs w:val="24"/>
        </w:rPr>
        <w:t>-PFTE</w:t>
      </w:r>
      <w:r w:rsidR="00567755" w:rsidRPr="006A771D">
        <w:rPr>
          <w:rFonts w:ascii="Arial" w:hAnsi="Arial" w:cs="Arial"/>
          <w:bCs/>
          <w:sz w:val="24"/>
          <w:szCs w:val="24"/>
        </w:rPr>
        <w:t>)</w:t>
      </w:r>
      <w:r w:rsidR="004D5CFE" w:rsidRPr="006A771D">
        <w:rPr>
          <w:rFonts w:ascii="Arial" w:hAnsi="Arial" w:cs="Arial"/>
          <w:bCs/>
          <w:sz w:val="24"/>
          <w:szCs w:val="24"/>
        </w:rPr>
        <w:t xml:space="preserve"> s’intègre parfaitement dans les </w:t>
      </w:r>
      <w:r w:rsidR="004D5CFE" w:rsidRPr="006A771D">
        <w:rPr>
          <w:rFonts w:ascii="Arial" w:hAnsi="Arial" w:cs="Arial"/>
          <w:b/>
          <w:bCs/>
          <w:sz w:val="24"/>
          <w:szCs w:val="24"/>
        </w:rPr>
        <w:t>Objectifs du Développement Durable (ODD)</w:t>
      </w:r>
      <w:r w:rsidR="004D5CFE" w:rsidRPr="006A771D">
        <w:rPr>
          <w:rFonts w:ascii="Arial" w:hAnsi="Arial" w:cs="Arial"/>
          <w:bCs/>
          <w:sz w:val="24"/>
          <w:szCs w:val="24"/>
        </w:rPr>
        <w:t xml:space="preserve"> adoptés par les Nations </w:t>
      </w:r>
      <w:r w:rsidR="00B578AF">
        <w:rPr>
          <w:rFonts w:ascii="Arial" w:hAnsi="Arial" w:cs="Arial"/>
          <w:bCs/>
          <w:sz w:val="24"/>
          <w:szCs w:val="24"/>
        </w:rPr>
        <w:t>U</w:t>
      </w:r>
      <w:r w:rsidR="004D5CFE" w:rsidRPr="00641D8F">
        <w:rPr>
          <w:rFonts w:ascii="Arial" w:hAnsi="Arial" w:cs="Arial"/>
          <w:bCs/>
          <w:sz w:val="24"/>
          <w:szCs w:val="24"/>
        </w:rPr>
        <w:t xml:space="preserve">nies </w:t>
      </w:r>
      <w:r w:rsidR="00B578AF">
        <w:rPr>
          <w:rFonts w:ascii="Arial" w:hAnsi="Arial" w:cs="Arial"/>
          <w:bCs/>
          <w:sz w:val="24"/>
          <w:szCs w:val="24"/>
        </w:rPr>
        <w:t>le 25 septembre 2015</w:t>
      </w:r>
      <w:r w:rsidR="004D5CFE" w:rsidRPr="00641D8F">
        <w:rPr>
          <w:rFonts w:ascii="Arial" w:hAnsi="Arial" w:cs="Arial"/>
          <w:bCs/>
          <w:sz w:val="24"/>
          <w:szCs w:val="24"/>
        </w:rPr>
        <w:t xml:space="preserve"> et représentant l’agenda mondial pour un développement humain harmonieux. La question du travail des enfants est traitée au niveau de l’objectif global 8 </w:t>
      </w:r>
      <w:r w:rsidR="007302A3" w:rsidRPr="00641D8F">
        <w:rPr>
          <w:rFonts w:ascii="Arial" w:hAnsi="Arial" w:cs="Arial"/>
          <w:bCs/>
          <w:sz w:val="24"/>
          <w:szCs w:val="24"/>
        </w:rPr>
        <w:t xml:space="preserve">intitulé </w:t>
      </w:r>
      <w:r w:rsidR="004D5CFE" w:rsidRPr="00641D8F">
        <w:rPr>
          <w:rFonts w:ascii="Arial" w:hAnsi="Arial" w:cs="Arial"/>
          <w:bCs/>
          <w:sz w:val="24"/>
          <w:szCs w:val="24"/>
        </w:rPr>
        <w:t>« </w:t>
      </w:r>
      <w:r w:rsidR="00A22D07" w:rsidRPr="00641D8F">
        <w:rPr>
          <w:rFonts w:ascii="Arial" w:hAnsi="Arial" w:cs="Arial"/>
          <w:bCs/>
          <w:i/>
          <w:sz w:val="24"/>
          <w:szCs w:val="24"/>
        </w:rPr>
        <w:t>p</w:t>
      </w:r>
      <w:r w:rsidR="004D5CFE" w:rsidRPr="00641D8F">
        <w:rPr>
          <w:rFonts w:ascii="Arial" w:hAnsi="Arial" w:cs="Arial"/>
          <w:bCs/>
          <w:i/>
          <w:sz w:val="24"/>
          <w:szCs w:val="24"/>
        </w:rPr>
        <w:t>romouvoir une croissance économique soutenue, partagée et durable, le plein emploi productif et un travail décent pour tous</w:t>
      </w:r>
      <w:r w:rsidR="004D5CFE" w:rsidRPr="00641D8F">
        <w:rPr>
          <w:rFonts w:ascii="Arial" w:hAnsi="Arial" w:cs="Arial"/>
          <w:bCs/>
          <w:sz w:val="24"/>
          <w:szCs w:val="24"/>
        </w:rPr>
        <w:t> »</w:t>
      </w:r>
      <w:r w:rsidR="00D8692C" w:rsidRPr="00641D8F">
        <w:rPr>
          <w:rFonts w:ascii="Arial" w:hAnsi="Arial" w:cs="Arial"/>
          <w:bCs/>
          <w:sz w:val="24"/>
          <w:szCs w:val="24"/>
        </w:rPr>
        <w:t>.</w:t>
      </w:r>
      <w:r w:rsidR="004D5CFE" w:rsidRPr="00641D8F">
        <w:rPr>
          <w:rFonts w:ascii="Arial" w:hAnsi="Arial" w:cs="Arial"/>
          <w:bCs/>
          <w:sz w:val="24"/>
          <w:szCs w:val="24"/>
        </w:rPr>
        <w:t xml:space="preserve"> </w:t>
      </w:r>
      <w:r w:rsidR="00D8692C" w:rsidRPr="00641D8F">
        <w:rPr>
          <w:rFonts w:ascii="Arial" w:hAnsi="Arial" w:cs="Arial"/>
          <w:bCs/>
          <w:sz w:val="24"/>
          <w:szCs w:val="24"/>
        </w:rPr>
        <w:t>S</w:t>
      </w:r>
      <w:r w:rsidR="004D5CFE" w:rsidRPr="00641D8F">
        <w:rPr>
          <w:rFonts w:ascii="Arial" w:hAnsi="Arial" w:cs="Arial"/>
          <w:bCs/>
          <w:sz w:val="24"/>
          <w:szCs w:val="24"/>
        </w:rPr>
        <w:t xml:space="preserve">on objectif </w:t>
      </w:r>
      <w:r w:rsidR="00D8692C" w:rsidRPr="00641D8F">
        <w:rPr>
          <w:rFonts w:ascii="Arial" w:hAnsi="Arial" w:cs="Arial"/>
          <w:bCs/>
          <w:sz w:val="24"/>
          <w:szCs w:val="24"/>
        </w:rPr>
        <w:t xml:space="preserve">spécifique </w:t>
      </w:r>
      <w:r w:rsidR="004D5CFE" w:rsidRPr="00796C26">
        <w:rPr>
          <w:rFonts w:ascii="Arial" w:hAnsi="Arial" w:cs="Arial"/>
          <w:bCs/>
          <w:sz w:val="24"/>
          <w:szCs w:val="24"/>
        </w:rPr>
        <w:t xml:space="preserve">8.7 </w:t>
      </w:r>
      <w:r w:rsidR="00872A0F" w:rsidRPr="00796C26">
        <w:rPr>
          <w:rFonts w:ascii="Arial" w:hAnsi="Arial" w:cs="Arial"/>
          <w:bCs/>
          <w:sz w:val="24"/>
          <w:szCs w:val="24"/>
        </w:rPr>
        <w:t>appelle à</w:t>
      </w:r>
      <w:r w:rsidR="00D8692C" w:rsidRPr="00796C26">
        <w:rPr>
          <w:rFonts w:ascii="Arial" w:hAnsi="Arial" w:cs="Arial"/>
          <w:bCs/>
          <w:sz w:val="24"/>
          <w:szCs w:val="24"/>
        </w:rPr>
        <w:t xml:space="preserve"> </w:t>
      </w:r>
      <w:r w:rsidR="004D5CFE" w:rsidRPr="00796C26">
        <w:rPr>
          <w:rFonts w:ascii="Arial" w:hAnsi="Arial" w:cs="Arial"/>
          <w:bCs/>
          <w:sz w:val="24"/>
          <w:szCs w:val="24"/>
        </w:rPr>
        <w:t>« </w:t>
      </w:r>
      <w:r w:rsidR="00A22D07" w:rsidRPr="00796C26">
        <w:rPr>
          <w:rFonts w:ascii="Arial" w:hAnsi="Arial" w:cs="Arial"/>
          <w:bCs/>
          <w:i/>
          <w:sz w:val="24"/>
          <w:szCs w:val="24"/>
        </w:rPr>
        <w:t>p</w:t>
      </w:r>
      <w:r w:rsidR="004D5CFE" w:rsidRPr="00796C26">
        <w:rPr>
          <w:rFonts w:ascii="Arial" w:hAnsi="Arial" w:cs="Arial"/>
          <w:bCs/>
          <w:i/>
          <w:sz w:val="24"/>
          <w:szCs w:val="24"/>
        </w:rPr>
        <w:t>rendre des mesures immédiates et efficaces pour interdire et éliminer les pires formes de travail des enfants, supprimer le travail forcé et, d’ici à 2025, mettre fin au travail des enfants sous toutes ses formes, y compris le recrutement et l’utilisation d’enfants soldats </w:t>
      </w:r>
      <w:r w:rsidR="004D5CFE" w:rsidRPr="00641D8F">
        <w:rPr>
          <w:rFonts w:ascii="Arial" w:hAnsi="Arial" w:cs="Arial"/>
          <w:bCs/>
          <w:sz w:val="24"/>
          <w:szCs w:val="24"/>
        </w:rPr>
        <w:t>».</w:t>
      </w:r>
    </w:p>
    <w:p w14:paraId="7D37A27C" w14:textId="77777777" w:rsidR="004D5CFE" w:rsidRPr="00641D8F" w:rsidRDefault="00A471EB" w:rsidP="00796C26">
      <w:pPr>
        <w:pStyle w:val="Heading3"/>
        <w:numPr>
          <w:ilvl w:val="1"/>
          <w:numId w:val="36"/>
        </w:numPr>
        <w:spacing w:before="120" w:after="120" w:line="23" w:lineRule="atLeast"/>
        <w:rPr>
          <w:rFonts w:ascii="Arial" w:hAnsi="Arial" w:cs="Arial"/>
          <w:sz w:val="24"/>
          <w:szCs w:val="24"/>
        </w:rPr>
      </w:pPr>
      <w:bookmarkStart w:id="52" w:name="_Toc485381099"/>
      <w:r w:rsidRPr="00641D8F">
        <w:rPr>
          <w:rFonts w:ascii="Arial" w:hAnsi="Arial" w:cs="Arial"/>
          <w:sz w:val="24"/>
          <w:szCs w:val="24"/>
        </w:rPr>
        <w:t>A</w:t>
      </w:r>
      <w:r w:rsidR="004D5CFE" w:rsidRPr="00641D8F">
        <w:rPr>
          <w:rFonts w:ascii="Arial" w:hAnsi="Arial" w:cs="Arial"/>
          <w:sz w:val="24"/>
          <w:szCs w:val="24"/>
        </w:rPr>
        <w:t>u niveau régiona</w:t>
      </w:r>
      <w:r w:rsidR="00256299" w:rsidRPr="00641D8F">
        <w:rPr>
          <w:rFonts w:ascii="Arial" w:hAnsi="Arial" w:cs="Arial"/>
          <w:sz w:val="24"/>
          <w:szCs w:val="24"/>
        </w:rPr>
        <w:t>l</w:t>
      </w:r>
      <w:bookmarkEnd w:id="52"/>
    </w:p>
    <w:p w14:paraId="5A616DF9" w14:textId="77777777" w:rsidR="006A771D" w:rsidRDefault="004D5CFE" w:rsidP="00641D8F">
      <w:pPr>
        <w:spacing w:before="120" w:line="23" w:lineRule="atLeast"/>
        <w:rPr>
          <w:rFonts w:ascii="Arial" w:hAnsi="Arial" w:cs="Arial"/>
          <w:bCs/>
          <w:sz w:val="24"/>
          <w:szCs w:val="24"/>
        </w:rPr>
      </w:pPr>
      <w:r w:rsidRPr="00641D8F">
        <w:rPr>
          <w:rFonts w:ascii="Arial" w:hAnsi="Arial" w:cs="Arial"/>
          <w:bCs/>
          <w:sz w:val="24"/>
          <w:szCs w:val="24"/>
        </w:rPr>
        <w:t>L</w:t>
      </w:r>
      <w:r w:rsidR="007302A3" w:rsidRPr="00641D8F">
        <w:rPr>
          <w:rFonts w:ascii="Arial" w:hAnsi="Arial" w:cs="Arial"/>
          <w:bCs/>
          <w:sz w:val="24"/>
          <w:szCs w:val="24"/>
        </w:rPr>
        <w:t xml:space="preserve">a </w:t>
      </w:r>
      <w:r w:rsidRPr="00641D8F">
        <w:rPr>
          <w:rFonts w:ascii="Arial" w:hAnsi="Arial" w:cs="Arial"/>
          <w:bCs/>
          <w:sz w:val="24"/>
          <w:szCs w:val="24"/>
        </w:rPr>
        <w:t>SN-PFTE tire aussi ses fondements des grandes orientations en matière de lutte contre les pires formes de travail des enfants définies dans les politiques et stratégies</w:t>
      </w:r>
      <w:r w:rsidR="00256299" w:rsidRPr="00641D8F">
        <w:rPr>
          <w:rFonts w:ascii="Arial" w:hAnsi="Arial" w:cs="Arial"/>
          <w:bCs/>
          <w:sz w:val="24"/>
          <w:szCs w:val="24"/>
        </w:rPr>
        <w:t xml:space="preserve"> </w:t>
      </w:r>
      <w:r w:rsidRPr="00641D8F">
        <w:rPr>
          <w:rFonts w:ascii="Arial" w:hAnsi="Arial" w:cs="Arial"/>
          <w:bCs/>
          <w:sz w:val="24"/>
          <w:szCs w:val="24"/>
        </w:rPr>
        <w:t>régionales</w:t>
      </w:r>
      <w:r w:rsidR="00104898" w:rsidRPr="00641D8F">
        <w:rPr>
          <w:rFonts w:ascii="Arial" w:hAnsi="Arial" w:cs="Arial"/>
          <w:bCs/>
          <w:sz w:val="24"/>
          <w:szCs w:val="24"/>
        </w:rPr>
        <w:t xml:space="preserve"> notamment</w:t>
      </w:r>
      <w:r w:rsidR="006A771D">
        <w:rPr>
          <w:rFonts w:ascii="Arial" w:hAnsi="Arial" w:cs="Arial"/>
          <w:bCs/>
          <w:sz w:val="24"/>
          <w:szCs w:val="24"/>
        </w:rPr>
        <w:t> :</w:t>
      </w:r>
    </w:p>
    <w:p w14:paraId="66C4DE45" w14:textId="77777777" w:rsidR="006A771D" w:rsidRPr="00641D8F" w:rsidRDefault="00104898" w:rsidP="006A771D">
      <w:pPr>
        <w:numPr>
          <w:ilvl w:val="0"/>
          <w:numId w:val="5"/>
        </w:numPr>
        <w:spacing w:before="120" w:line="23" w:lineRule="atLeast"/>
        <w:rPr>
          <w:rFonts w:ascii="Arial" w:hAnsi="Arial" w:cs="Arial"/>
          <w:b/>
          <w:bCs/>
          <w:sz w:val="24"/>
          <w:szCs w:val="24"/>
        </w:rPr>
      </w:pPr>
      <w:r w:rsidRPr="006A771D">
        <w:rPr>
          <w:rFonts w:ascii="Arial" w:hAnsi="Arial" w:cs="Arial"/>
          <w:bCs/>
          <w:sz w:val="24"/>
          <w:szCs w:val="24"/>
        </w:rPr>
        <w:t xml:space="preserve">les </w:t>
      </w:r>
      <w:r w:rsidRPr="00641D8F">
        <w:rPr>
          <w:rFonts w:ascii="Arial" w:hAnsi="Arial" w:cs="Arial"/>
          <w:bCs/>
          <w:sz w:val="24"/>
          <w:szCs w:val="24"/>
        </w:rPr>
        <w:t>procédures et standards de la CEDEAO pour la protection et la réintégration des enfants et jeunes vulnérables en situation de mobilité</w:t>
      </w:r>
      <w:r w:rsidR="006A771D">
        <w:rPr>
          <w:rFonts w:ascii="Arial" w:hAnsi="Arial" w:cs="Arial"/>
          <w:bCs/>
          <w:sz w:val="24"/>
          <w:szCs w:val="24"/>
        </w:rPr>
        <w:t> ;</w:t>
      </w:r>
      <w:r w:rsidR="00F43796" w:rsidRPr="00641D8F">
        <w:rPr>
          <w:rFonts w:ascii="Arial" w:hAnsi="Arial" w:cs="Arial"/>
          <w:bCs/>
          <w:sz w:val="24"/>
          <w:szCs w:val="24"/>
        </w:rPr>
        <w:t xml:space="preserve"> </w:t>
      </w:r>
    </w:p>
    <w:p w14:paraId="298FDDBA" w14:textId="77777777" w:rsidR="006A771D" w:rsidRDefault="00F43796" w:rsidP="006A771D">
      <w:pPr>
        <w:numPr>
          <w:ilvl w:val="0"/>
          <w:numId w:val="5"/>
        </w:numPr>
        <w:spacing w:before="120" w:line="23" w:lineRule="atLeast"/>
        <w:rPr>
          <w:rFonts w:ascii="Arial" w:hAnsi="Arial" w:cs="Arial"/>
          <w:bCs/>
          <w:sz w:val="24"/>
          <w:szCs w:val="24"/>
        </w:rPr>
      </w:pPr>
      <w:r w:rsidRPr="00641D8F">
        <w:rPr>
          <w:rFonts w:ascii="Arial" w:hAnsi="Arial" w:cs="Arial"/>
          <w:bCs/>
          <w:sz w:val="24"/>
          <w:szCs w:val="24"/>
        </w:rPr>
        <w:t>le Plan d’actions de la CEDEAO contre la traite des personnes en particulier des femmes et des enfants (2016-2020)</w:t>
      </w:r>
      <w:r w:rsidR="006A771D">
        <w:rPr>
          <w:rFonts w:ascii="Arial" w:hAnsi="Arial" w:cs="Arial"/>
          <w:bCs/>
          <w:sz w:val="24"/>
          <w:szCs w:val="24"/>
        </w:rPr>
        <w:t> ;</w:t>
      </w:r>
    </w:p>
    <w:p w14:paraId="0F39E830" w14:textId="77777777" w:rsidR="004D5CFE" w:rsidRPr="00641D8F" w:rsidRDefault="006A771D" w:rsidP="006A771D">
      <w:pPr>
        <w:numPr>
          <w:ilvl w:val="0"/>
          <w:numId w:val="5"/>
        </w:numPr>
        <w:spacing w:before="120" w:line="23" w:lineRule="atLeast"/>
        <w:rPr>
          <w:rFonts w:ascii="Arial" w:hAnsi="Arial" w:cs="Arial"/>
          <w:bCs/>
          <w:sz w:val="24"/>
          <w:szCs w:val="24"/>
        </w:rPr>
      </w:pPr>
      <w:r>
        <w:rPr>
          <w:rFonts w:ascii="Arial" w:hAnsi="Arial" w:cs="Arial"/>
          <w:bCs/>
          <w:sz w:val="24"/>
          <w:szCs w:val="24"/>
        </w:rPr>
        <w:t>l</w:t>
      </w:r>
      <w:r w:rsidR="004D5CFE" w:rsidRPr="006A771D">
        <w:rPr>
          <w:rFonts w:ascii="Arial" w:hAnsi="Arial" w:cs="Arial"/>
          <w:bCs/>
          <w:sz w:val="24"/>
          <w:szCs w:val="24"/>
        </w:rPr>
        <w:t xml:space="preserve">a </w:t>
      </w:r>
      <w:r w:rsidR="004D5CFE" w:rsidRPr="00641D8F">
        <w:rPr>
          <w:rFonts w:ascii="Arial" w:hAnsi="Arial" w:cs="Arial"/>
          <w:b/>
          <w:bCs/>
          <w:sz w:val="24"/>
          <w:szCs w:val="24"/>
        </w:rPr>
        <w:t>charte africaine des droits et du bien-être de l’enfant (CADBE)</w:t>
      </w:r>
      <w:r w:rsidR="00256299" w:rsidRPr="00641D8F">
        <w:rPr>
          <w:rFonts w:ascii="Arial" w:hAnsi="Arial" w:cs="Arial"/>
          <w:bCs/>
          <w:sz w:val="24"/>
          <w:szCs w:val="24"/>
        </w:rPr>
        <w:t xml:space="preserve">, </w:t>
      </w:r>
      <w:r w:rsidR="004D5CFE" w:rsidRPr="00641D8F">
        <w:rPr>
          <w:rFonts w:ascii="Arial" w:hAnsi="Arial" w:cs="Arial"/>
          <w:bCs/>
          <w:sz w:val="24"/>
          <w:szCs w:val="24"/>
        </w:rPr>
        <w:t>ratifié</w:t>
      </w:r>
      <w:r w:rsidR="00256299" w:rsidRPr="00641D8F">
        <w:rPr>
          <w:rFonts w:ascii="Arial" w:hAnsi="Arial" w:cs="Arial"/>
          <w:bCs/>
          <w:sz w:val="24"/>
          <w:szCs w:val="24"/>
        </w:rPr>
        <w:t>e</w:t>
      </w:r>
      <w:r w:rsidR="004D5CFE" w:rsidRPr="00641D8F">
        <w:rPr>
          <w:rFonts w:ascii="Arial" w:hAnsi="Arial" w:cs="Arial"/>
          <w:bCs/>
          <w:sz w:val="24"/>
          <w:szCs w:val="24"/>
        </w:rPr>
        <w:t xml:space="preserve"> par le Burkina Faso</w:t>
      </w:r>
      <w:r w:rsidR="00256299" w:rsidRPr="00641D8F">
        <w:rPr>
          <w:rFonts w:ascii="Arial" w:hAnsi="Arial" w:cs="Arial"/>
          <w:bCs/>
          <w:sz w:val="24"/>
          <w:szCs w:val="24"/>
        </w:rPr>
        <w:t xml:space="preserve"> le 08 juin </w:t>
      </w:r>
      <w:r w:rsidR="00A471EB" w:rsidRPr="00641D8F">
        <w:rPr>
          <w:rFonts w:ascii="Arial" w:hAnsi="Arial" w:cs="Arial"/>
          <w:bCs/>
          <w:sz w:val="24"/>
          <w:szCs w:val="24"/>
        </w:rPr>
        <w:t>1992,</w:t>
      </w:r>
      <w:r w:rsidR="00256299" w:rsidRPr="00641D8F">
        <w:rPr>
          <w:rFonts w:ascii="Arial" w:hAnsi="Arial" w:cs="Arial"/>
          <w:bCs/>
          <w:sz w:val="24"/>
          <w:szCs w:val="24"/>
        </w:rPr>
        <w:t xml:space="preserve"> </w:t>
      </w:r>
      <w:r w:rsidR="00104898" w:rsidRPr="00641D8F">
        <w:rPr>
          <w:rFonts w:ascii="Arial" w:hAnsi="Arial" w:cs="Arial"/>
          <w:bCs/>
          <w:sz w:val="24"/>
          <w:szCs w:val="24"/>
        </w:rPr>
        <w:t xml:space="preserve">en </w:t>
      </w:r>
      <w:r w:rsidR="004D5CFE" w:rsidRPr="00641D8F">
        <w:rPr>
          <w:rFonts w:ascii="Arial" w:hAnsi="Arial" w:cs="Arial"/>
          <w:bCs/>
          <w:sz w:val="24"/>
          <w:szCs w:val="24"/>
        </w:rPr>
        <w:t>son article 15 reconnait « </w:t>
      </w:r>
      <w:r w:rsidR="004D5CFE" w:rsidRPr="00641D8F">
        <w:rPr>
          <w:rFonts w:ascii="Arial" w:hAnsi="Arial" w:cs="Arial"/>
          <w:bCs/>
          <w:i/>
          <w:sz w:val="24"/>
          <w:szCs w:val="24"/>
        </w:rPr>
        <w:t>le droit de l’enfant d’être protég</w:t>
      </w:r>
      <w:r w:rsidR="008978B2" w:rsidRPr="00641D8F">
        <w:rPr>
          <w:rFonts w:ascii="Arial" w:hAnsi="Arial" w:cs="Arial"/>
          <w:bCs/>
          <w:i/>
          <w:sz w:val="24"/>
          <w:szCs w:val="24"/>
        </w:rPr>
        <w:t>é</w:t>
      </w:r>
      <w:r w:rsidR="004D5CFE" w:rsidRPr="00641D8F">
        <w:rPr>
          <w:rFonts w:ascii="Arial" w:hAnsi="Arial" w:cs="Arial"/>
          <w:bCs/>
          <w:i/>
          <w:sz w:val="24"/>
          <w:szCs w:val="24"/>
        </w:rPr>
        <w:t xml:space="preserve"> contre l’exploitation économique et de l’exercice d’un travail qui comporte probablement des dangers ou qui risque de perturber l’éducation de l’enfant ou de compromettre sa santé ou son développement physique, mental, spirituel, moral et social</w:t>
      </w:r>
      <w:r w:rsidR="004D5CFE" w:rsidRPr="00641D8F">
        <w:rPr>
          <w:rFonts w:ascii="Arial" w:hAnsi="Arial" w:cs="Arial"/>
          <w:bCs/>
          <w:sz w:val="24"/>
          <w:szCs w:val="24"/>
        </w:rPr>
        <w:t> ».</w:t>
      </w:r>
    </w:p>
    <w:p w14:paraId="3B8D3515"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53" w:name="_Toc448325665"/>
      <w:bookmarkStart w:id="54" w:name="_Toc450062760"/>
      <w:bookmarkStart w:id="55" w:name="_Toc450136656"/>
      <w:bookmarkStart w:id="56" w:name="_Toc451793683"/>
      <w:bookmarkStart w:id="57" w:name="_Toc485381100"/>
      <w:r w:rsidRPr="00641D8F">
        <w:rPr>
          <w:rFonts w:ascii="Arial" w:hAnsi="Arial" w:cs="Arial"/>
          <w:sz w:val="24"/>
          <w:szCs w:val="24"/>
        </w:rPr>
        <w:t>Au niveau national</w:t>
      </w:r>
      <w:bookmarkEnd w:id="53"/>
      <w:bookmarkEnd w:id="54"/>
      <w:bookmarkEnd w:id="55"/>
      <w:bookmarkEnd w:id="56"/>
      <w:bookmarkEnd w:id="57"/>
    </w:p>
    <w:p w14:paraId="333A3096" w14:textId="77777777" w:rsidR="0038469E" w:rsidRPr="00665C9D" w:rsidRDefault="004D5CFE" w:rsidP="0038469E">
      <w:pPr>
        <w:spacing w:before="120" w:line="23" w:lineRule="atLeast"/>
        <w:rPr>
          <w:rFonts w:ascii="Arial" w:hAnsi="Arial" w:cs="Arial"/>
          <w:bCs/>
          <w:sz w:val="24"/>
          <w:szCs w:val="24"/>
        </w:rPr>
      </w:pPr>
      <w:r w:rsidRPr="00641D8F">
        <w:rPr>
          <w:rFonts w:ascii="Arial" w:hAnsi="Arial" w:cs="Arial"/>
          <w:bCs/>
          <w:sz w:val="24"/>
          <w:szCs w:val="24"/>
        </w:rPr>
        <w:t xml:space="preserve">La </w:t>
      </w:r>
      <w:r w:rsidR="0038469E" w:rsidRPr="00665C9D">
        <w:rPr>
          <w:rFonts w:ascii="Arial" w:hAnsi="Arial" w:cs="Arial"/>
          <w:bCs/>
          <w:sz w:val="24"/>
          <w:szCs w:val="24"/>
        </w:rPr>
        <w:t xml:space="preserve">Stratégie nationale de lutte contre les Pires Formes de Travail des Enfants (SN-PFTE) tire également sa légitimité au niveau national </w:t>
      </w:r>
      <w:r w:rsidR="002B7A3C">
        <w:rPr>
          <w:rFonts w:ascii="Arial" w:hAnsi="Arial" w:cs="Arial"/>
          <w:bCs/>
          <w:sz w:val="24"/>
          <w:szCs w:val="24"/>
        </w:rPr>
        <w:t xml:space="preserve">des </w:t>
      </w:r>
      <w:r w:rsidR="0038469E" w:rsidRPr="00665C9D">
        <w:rPr>
          <w:rFonts w:ascii="Arial" w:hAnsi="Arial" w:cs="Arial"/>
          <w:bCs/>
          <w:sz w:val="24"/>
          <w:szCs w:val="24"/>
        </w:rPr>
        <w:t>instruments juridiques</w:t>
      </w:r>
      <w:r w:rsidR="002B7A3C">
        <w:rPr>
          <w:rFonts w:ascii="Arial" w:hAnsi="Arial" w:cs="Arial"/>
          <w:bCs/>
          <w:sz w:val="24"/>
          <w:szCs w:val="24"/>
        </w:rPr>
        <w:t xml:space="preserve"> et documents de politiques</w:t>
      </w:r>
      <w:r w:rsidR="0038469E" w:rsidRPr="00665C9D">
        <w:rPr>
          <w:rFonts w:ascii="Arial" w:hAnsi="Arial" w:cs="Arial"/>
          <w:bCs/>
          <w:sz w:val="24"/>
          <w:szCs w:val="24"/>
        </w:rPr>
        <w:t xml:space="preserve"> </w:t>
      </w:r>
      <w:r w:rsidR="002B7A3C">
        <w:rPr>
          <w:rFonts w:ascii="Arial" w:hAnsi="Arial" w:cs="Arial"/>
          <w:bCs/>
          <w:sz w:val="24"/>
          <w:szCs w:val="24"/>
        </w:rPr>
        <w:t>suivants</w:t>
      </w:r>
      <w:r w:rsidR="0038469E">
        <w:rPr>
          <w:rFonts w:ascii="Arial" w:hAnsi="Arial" w:cs="Arial"/>
          <w:bCs/>
          <w:sz w:val="24"/>
          <w:szCs w:val="24"/>
        </w:rPr>
        <w:t> :</w:t>
      </w:r>
    </w:p>
    <w:p w14:paraId="5A66A8AE" w14:textId="77777777" w:rsidR="004D5CFE" w:rsidRPr="00665C9D" w:rsidRDefault="002B7A3C" w:rsidP="00641D8F">
      <w:pPr>
        <w:numPr>
          <w:ilvl w:val="0"/>
          <w:numId w:val="5"/>
        </w:numPr>
        <w:spacing w:before="120" w:line="23" w:lineRule="atLeast"/>
        <w:rPr>
          <w:rFonts w:ascii="Arial" w:hAnsi="Arial" w:cs="Arial"/>
          <w:bCs/>
          <w:sz w:val="24"/>
          <w:szCs w:val="24"/>
        </w:rPr>
      </w:pPr>
      <w:r>
        <w:rPr>
          <w:rFonts w:ascii="Arial" w:hAnsi="Arial" w:cs="Arial"/>
          <w:b/>
          <w:bCs/>
          <w:sz w:val="24"/>
          <w:szCs w:val="24"/>
        </w:rPr>
        <w:t xml:space="preserve">la </w:t>
      </w:r>
      <w:r w:rsidR="004D5CFE" w:rsidRPr="00641D8F">
        <w:rPr>
          <w:rFonts w:ascii="Arial" w:hAnsi="Arial" w:cs="Arial"/>
          <w:b/>
          <w:bCs/>
          <w:sz w:val="24"/>
          <w:szCs w:val="24"/>
        </w:rPr>
        <w:t xml:space="preserve">Constitution du Burkina Faso du </w:t>
      </w:r>
      <w:r w:rsidR="00104898" w:rsidRPr="00641D8F">
        <w:rPr>
          <w:rFonts w:ascii="Arial" w:hAnsi="Arial" w:cs="Arial"/>
          <w:b/>
          <w:bCs/>
          <w:sz w:val="24"/>
          <w:szCs w:val="24"/>
        </w:rPr>
        <w:t xml:space="preserve"> 11 </w:t>
      </w:r>
      <w:r w:rsidR="004D5CFE" w:rsidRPr="00641D8F">
        <w:rPr>
          <w:rFonts w:ascii="Arial" w:hAnsi="Arial" w:cs="Arial"/>
          <w:b/>
          <w:bCs/>
          <w:sz w:val="24"/>
          <w:szCs w:val="24"/>
        </w:rPr>
        <w:t>juin 1991</w:t>
      </w:r>
      <w:r w:rsidR="004D5CFE" w:rsidRPr="00641D8F">
        <w:rPr>
          <w:rFonts w:ascii="Arial" w:hAnsi="Arial" w:cs="Arial"/>
          <w:bCs/>
          <w:sz w:val="24"/>
          <w:szCs w:val="24"/>
        </w:rPr>
        <w:t xml:space="preserve"> est le premier fondement </w:t>
      </w:r>
      <w:r w:rsidR="007302A3" w:rsidRPr="00641D8F">
        <w:rPr>
          <w:rFonts w:ascii="Arial" w:hAnsi="Arial" w:cs="Arial"/>
          <w:bCs/>
          <w:sz w:val="24"/>
          <w:szCs w:val="24"/>
        </w:rPr>
        <w:t xml:space="preserve">de la </w:t>
      </w:r>
      <w:r w:rsidR="006077FF" w:rsidRPr="00641D8F">
        <w:rPr>
          <w:rFonts w:ascii="Arial" w:hAnsi="Arial" w:cs="Arial"/>
          <w:bCs/>
          <w:sz w:val="24"/>
          <w:szCs w:val="24"/>
        </w:rPr>
        <w:t>SN-PFTE</w:t>
      </w:r>
      <w:r w:rsidR="004D5CFE" w:rsidRPr="00641D8F">
        <w:rPr>
          <w:rFonts w:ascii="Arial" w:hAnsi="Arial" w:cs="Arial"/>
          <w:bCs/>
          <w:sz w:val="24"/>
          <w:szCs w:val="24"/>
        </w:rPr>
        <w:t xml:space="preserve">. En effet, conformément aux dispositions </w:t>
      </w:r>
      <w:r w:rsidR="00665C9D">
        <w:rPr>
          <w:rFonts w:ascii="Arial" w:hAnsi="Arial" w:cs="Arial"/>
          <w:bCs/>
          <w:sz w:val="24"/>
          <w:szCs w:val="24"/>
        </w:rPr>
        <w:t>aux</w:t>
      </w:r>
      <w:r w:rsidR="004D5CFE" w:rsidRPr="00641D8F">
        <w:rPr>
          <w:rFonts w:ascii="Arial" w:hAnsi="Arial" w:cs="Arial"/>
          <w:bCs/>
          <w:sz w:val="24"/>
          <w:szCs w:val="24"/>
        </w:rPr>
        <w:t xml:space="preserve"> articles 2, 18 et 24,</w:t>
      </w:r>
      <w:r w:rsidR="00665C9D">
        <w:rPr>
          <w:rFonts w:ascii="Arial" w:hAnsi="Arial" w:cs="Arial"/>
          <w:bCs/>
          <w:sz w:val="24"/>
          <w:szCs w:val="24"/>
        </w:rPr>
        <w:t xml:space="preserve"> de la Constitution,</w:t>
      </w:r>
      <w:r w:rsidR="004D5CFE" w:rsidRPr="00665C9D">
        <w:rPr>
          <w:rFonts w:ascii="Arial" w:hAnsi="Arial" w:cs="Arial"/>
          <w:bCs/>
          <w:sz w:val="24"/>
          <w:szCs w:val="24"/>
        </w:rPr>
        <w:t xml:space="preserve"> la promotion des droits de l’enfant, la formation et la sécurité sociale des enfants sont reconnus et garantis.</w:t>
      </w:r>
    </w:p>
    <w:p w14:paraId="2F621246" w14:textId="77777777" w:rsidR="005971EE" w:rsidRPr="00641D8F" w:rsidRDefault="0038469E" w:rsidP="00641D8F">
      <w:pPr>
        <w:numPr>
          <w:ilvl w:val="0"/>
          <w:numId w:val="5"/>
        </w:numPr>
        <w:spacing w:before="120" w:line="23" w:lineRule="atLeast"/>
        <w:rPr>
          <w:rFonts w:ascii="Arial" w:hAnsi="Arial" w:cs="Arial"/>
          <w:bCs/>
          <w:sz w:val="24"/>
          <w:szCs w:val="24"/>
        </w:rPr>
      </w:pPr>
      <w:r w:rsidRPr="00665C9D">
        <w:rPr>
          <w:rFonts w:ascii="Arial" w:hAnsi="Arial" w:cs="Arial"/>
          <w:b/>
          <w:bCs/>
          <w:sz w:val="24"/>
          <w:szCs w:val="24"/>
        </w:rPr>
        <w:t>la politique nationale du travail (PNT), 2011-2020</w:t>
      </w:r>
      <w:r w:rsidRPr="00665C9D">
        <w:rPr>
          <w:rFonts w:ascii="Arial" w:hAnsi="Arial" w:cs="Arial"/>
          <w:bCs/>
          <w:sz w:val="24"/>
          <w:szCs w:val="24"/>
        </w:rPr>
        <w:t>.</w:t>
      </w:r>
      <w:r>
        <w:rPr>
          <w:rFonts w:ascii="Arial" w:hAnsi="Arial" w:cs="Arial"/>
          <w:bCs/>
          <w:sz w:val="24"/>
          <w:szCs w:val="24"/>
        </w:rPr>
        <w:t xml:space="preserve"> </w:t>
      </w:r>
      <w:r w:rsidR="005971EE" w:rsidRPr="00665C9D">
        <w:rPr>
          <w:rFonts w:ascii="Arial" w:hAnsi="Arial" w:cs="Arial"/>
          <w:bCs/>
          <w:sz w:val="24"/>
          <w:szCs w:val="24"/>
        </w:rPr>
        <w:t xml:space="preserve">Cette politique donne des orientations pour la lutte contre les pires formes de travail des enfants </w:t>
      </w:r>
      <w:r w:rsidR="00FA2663">
        <w:rPr>
          <w:rFonts w:ascii="Arial" w:hAnsi="Arial" w:cs="Arial"/>
          <w:bCs/>
          <w:sz w:val="24"/>
          <w:szCs w:val="24"/>
        </w:rPr>
        <w:t xml:space="preserve">à travers </w:t>
      </w:r>
      <w:r w:rsidR="005971EE" w:rsidRPr="00665C9D">
        <w:rPr>
          <w:rFonts w:ascii="Arial" w:hAnsi="Arial" w:cs="Arial"/>
          <w:bCs/>
          <w:sz w:val="24"/>
          <w:szCs w:val="24"/>
        </w:rPr>
        <w:t>son objectif stratégique 4 « </w:t>
      </w:r>
      <w:r w:rsidR="005971EE" w:rsidRPr="00641D8F">
        <w:rPr>
          <w:rFonts w:ascii="Arial" w:hAnsi="Arial" w:cs="Arial"/>
          <w:bCs/>
          <w:i/>
          <w:sz w:val="24"/>
          <w:szCs w:val="24"/>
        </w:rPr>
        <w:t>promouvoir la sécurité et la santé au travail </w:t>
      </w:r>
      <w:r w:rsidR="005971EE" w:rsidRPr="00641D8F">
        <w:rPr>
          <w:rFonts w:ascii="Arial" w:hAnsi="Arial" w:cs="Arial"/>
          <w:bCs/>
          <w:sz w:val="24"/>
          <w:szCs w:val="24"/>
        </w:rPr>
        <w:t>»</w:t>
      </w:r>
      <w:r w:rsidR="002B7A3C">
        <w:rPr>
          <w:rFonts w:ascii="Arial" w:hAnsi="Arial" w:cs="Arial"/>
          <w:bCs/>
          <w:sz w:val="24"/>
          <w:szCs w:val="24"/>
        </w:rPr>
        <w:t xml:space="preserve"> </w:t>
      </w:r>
      <w:r w:rsidR="00FA2663">
        <w:rPr>
          <w:rFonts w:ascii="Arial" w:hAnsi="Arial" w:cs="Arial"/>
          <w:bCs/>
          <w:sz w:val="24"/>
          <w:szCs w:val="24"/>
        </w:rPr>
        <w:t>et son</w:t>
      </w:r>
      <w:r w:rsidR="002B7A3C">
        <w:rPr>
          <w:rFonts w:ascii="Arial" w:hAnsi="Arial" w:cs="Arial"/>
          <w:bCs/>
          <w:sz w:val="24"/>
          <w:szCs w:val="24"/>
        </w:rPr>
        <w:t xml:space="preserve"> </w:t>
      </w:r>
      <w:r w:rsidR="005971EE" w:rsidRPr="00641D8F">
        <w:rPr>
          <w:rFonts w:ascii="Arial" w:hAnsi="Arial" w:cs="Arial"/>
          <w:bCs/>
          <w:sz w:val="24"/>
          <w:szCs w:val="24"/>
        </w:rPr>
        <w:t>objectif immédiat 9 : « </w:t>
      </w:r>
      <w:r w:rsidR="005971EE" w:rsidRPr="00641D8F">
        <w:rPr>
          <w:rFonts w:ascii="Arial" w:hAnsi="Arial" w:cs="Arial"/>
          <w:bCs/>
          <w:i/>
          <w:sz w:val="24"/>
          <w:szCs w:val="24"/>
        </w:rPr>
        <w:t>réduire les pires formes de travail des enfants</w:t>
      </w:r>
      <w:r w:rsidR="005971EE" w:rsidRPr="00641D8F">
        <w:rPr>
          <w:rFonts w:ascii="Arial" w:hAnsi="Arial" w:cs="Arial"/>
          <w:bCs/>
          <w:sz w:val="24"/>
          <w:szCs w:val="24"/>
        </w:rPr>
        <w:t> ». La PNT prévoit </w:t>
      </w:r>
      <w:r w:rsidR="007302A3" w:rsidRPr="00641D8F">
        <w:rPr>
          <w:rFonts w:ascii="Arial" w:hAnsi="Arial" w:cs="Arial"/>
          <w:bCs/>
          <w:sz w:val="24"/>
          <w:szCs w:val="24"/>
        </w:rPr>
        <w:t>également :</w:t>
      </w:r>
    </w:p>
    <w:p w14:paraId="6063D2F5" w14:textId="77777777" w:rsidR="005971EE" w:rsidRPr="00C9313F" w:rsidRDefault="005971EE" w:rsidP="00C9313F">
      <w:pPr>
        <w:pStyle w:val="ListParagraph"/>
        <w:numPr>
          <w:ilvl w:val="0"/>
          <w:numId w:val="27"/>
        </w:numPr>
        <w:spacing w:before="120" w:line="23" w:lineRule="atLeast"/>
        <w:rPr>
          <w:rFonts w:ascii="Arial" w:eastAsia="Times New Roman" w:hAnsi="Arial" w:cs="Arial"/>
          <w:sz w:val="24"/>
          <w:szCs w:val="24"/>
        </w:rPr>
      </w:pPr>
      <w:r w:rsidRPr="00C9313F">
        <w:rPr>
          <w:rFonts w:ascii="Arial" w:eastAsia="Times New Roman" w:hAnsi="Arial" w:cs="Arial"/>
          <w:sz w:val="24"/>
          <w:szCs w:val="24"/>
        </w:rPr>
        <w:t>le renforcement de la sensibilisation et l’information en vue de susciter une mobilisation sociale pour l’éradication du fléau ;</w:t>
      </w:r>
    </w:p>
    <w:p w14:paraId="70A0DE70" w14:textId="77777777" w:rsidR="005971EE" w:rsidRPr="00C9313F" w:rsidRDefault="005971EE" w:rsidP="00C9313F">
      <w:pPr>
        <w:pStyle w:val="ListParagraph"/>
        <w:numPr>
          <w:ilvl w:val="0"/>
          <w:numId w:val="27"/>
        </w:numPr>
        <w:spacing w:before="120" w:line="23" w:lineRule="atLeast"/>
        <w:rPr>
          <w:rFonts w:ascii="Arial" w:eastAsia="Times New Roman" w:hAnsi="Arial" w:cs="Arial"/>
          <w:sz w:val="24"/>
          <w:szCs w:val="24"/>
        </w:rPr>
      </w:pPr>
      <w:r w:rsidRPr="00C9313F">
        <w:rPr>
          <w:rFonts w:ascii="Arial" w:eastAsia="Times New Roman" w:hAnsi="Arial" w:cs="Arial"/>
          <w:sz w:val="24"/>
          <w:szCs w:val="24"/>
        </w:rPr>
        <w:t>l’intensification des actions directes de retrait et de réinsertion sociale ;</w:t>
      </w:r>
    </w:p>
    <w:p w14:paraId="66825BEE" w14:textId="77777777" w:rsidR="005971EE" w:rsidRPr="00641D8F" w:rsidRDefault="005971EE" w:rsidP="00C9313F">
      <w:pPr>
        <w:pStyle w:val="ListParagraph"/>
        <w:numPr>
          <w:ilvl w:val="0"/>
          <w:numId w:val="27"/>
        </w:numPr>
        <w:spacing w:before="120" w:line="23" w:lineRule="atLeast"/>
        <w:rPr>
          <w:rFonts w:ascii="Arial" w:hAnsi="Arial" w:cs="Arial"/>
          <w:bCs/>
          <w:sz w:val="24"/>
          <w:szCs w:val="24"/>
        </w:rPr>
      </w:pPr>
      <w:r w:rsidRPr="00C9313F">
        <w:rPr>
          <w:rFonts w:ascii="Arial" w:eastAsia="Times New Roman" w:hAnsi="Arial" w:cs="Arial"/>
          <w:sz w:val="24"/>
          <w:szCs w:val="24"/>
        </w:rPr>
        <w:t>la mise en œuvre d’un plan d’actions national de lutte contre le travail des enfants</w:t>
      </w:r>
      <w:r w:rsidRPr="00641D8F">
        <w:rPr>
          <w:rFonts w:ascii="Arial" w:hAnsi="Arial" w:cs="Arial"/>
          <w:bCs/>
          <w:sz w:val="24"/>
          <w:szCs w:val="24"/>
        </w:rPr>
        <w:t xml:space="preserve">. </w:t>
      </w:r>
    </w:p>
    <w:p w14:paraId="320DB35F" w14:textId="77777777" w:rsidR="004D5CFE" w:rsidRPr="00FA2663" w:rsidRDefault="004D5CFE" w:rsidP="00CD160F">
      <w:pPr>
        <w:numPr>
          <w:ilvl w:val="0"/>
          <w:numId w:val="5"/>
        </w:numPr>
        <w:spacing w:before="120" w:line="23" w:lineRule="atLeast"/>
        <w:rPr>
          <w:rFonts w:ascii="Arial" w:hAnsi="Arial" w:cs="Arial"/>
          <w:bCs/>
          <w:sz w:val="24"/>
          <w:szCs w:val="24"/>
        </w:rPr>
      </w:pPr>
      <w:r w:rsidRPr="00641D8F">
        <w:rPr>
          <w:rFonts w:ascii="Arial" w:hAnsi="Arial" w:cs="Arial"/>
          <w:bCs/>
          <w:sz w:val="24"/>
          <w:szCs w:val="24"/>
        </w:rPr>
        <w:t xml:space="preserve">le </w:t>
      </w:r>
      <w:r w:rsidRPr="00641D8F">
        <w:rPr>
          <w:rFonts w:ascii="Arial" w:hAnsi="Arial" w:cs="Arial"/>
          <w:b/>
          <w:bCs/>
          <w:sz w:val="24"/>
          <w:szCs w:val="24"/>
        </w:rPr>
        <w:t>Plan National de Développ</w:t>
      </w:r>
      <w:r w:rsidR="00104898" w:rsidRPr="00641D8F">
        <w:rPr>
          <w:rFonts w:ascii="Arial" w:hAnsi="Arial" w:cs="Arial"/>
          <w:b/>
          <w:bCs/>
          <w:sz w:val="24"/>
          <w:szCs w:val="24"/>
        </w:rPr>
        <w:t>em</w:t>
      </w:r>
      <w:r w:rsidRPr="00641D8F">
        <w:rPr>
          <w:rFonts w:ascii="Arial" w:hAnsi="Arial" w:cs="Arial"/>
          <w:b/>
          <w:bCs/>
          <w:sz w:val="24"/>
          <w:szCs w:val="24"/>
        </w:rPr>
        <w:t xml:space="preserve">ent Economique et </w:t>
      </w:r>
      <w:r w:rsidRPr="00FA2663">
        <w:rPr>
          <w:rFonts w:ascii="Arial" w:hAnsi="Arial" w:cs="Arial"/>
          <w:b/>
          <w:bCs/>
          <w:sz w:val="24"/>
          <w:szCs w:val="24"/>
        </w:rPr>
        <w:t>Social (PNDES)</w:t>
      </w:r>
      <w:r w:rsidR="00FA2663">
        <w:rPr>
          <w:rFonts w:ascii="Arial" w:hAnsi="Arial" w:cs="Arial"/>
          <w:b/>
          <w:bCs/>
          <w:sz w:val="24"/>
          <w:szCs w:val="24"/>
        </w:rPr>
        <w:t xml:space="preserve">. </w:t>
      </w:r>
      <w:r w:rsidR="00FA2663" w:rsidRPr="00FA2663">
        <w:rPr>
          <w:rFonts w:ascii="Arial" w:hAnsi="Arial" w:cs="Arial"/>
          <w:bCs/>
          <w:sz w:val="24"/>
          <w:szCs w:val="24"/>
        </w:rPr>
        <w:t>Ce plan sous-tend la SN-PFTE</w:t>
      </w:r>
      <w:r w:rsidRPr="00FA2663">
        <w:rPr>
          <w:rFonts w:ascii="Arial" w:hAnsi="Arial" w:cs="Arial"/>
          <w:bCs/>
          <w:sz w:val="24"/>
          <w:szCs w:val="24"/>
        </w:rPr>
        <w:t xml:space="preserve">, notamment à travers l’axe 2 </w:t>
      </w:r>
      <w:r w:rsidR="00C9313F">
        <w:rPr>
          <w:rFonts w:ascii="Arial" w:hAnsi="Arial" w:cs="Arial"/>
          <w:bCs/>
          <w:sz w:val="24"/>
          <w:szCs w:val="24"/>
        </w:rPr>
        <w:t xml:space="preserve">: </w:t>
      </w:r>
      <w:r w:rsidRPr="00FA2663">
        <w:rPr>
          <w:rFonts w:ascii="Arial" w:hAnsi="Arial" w:cs="Arial"/>
          <w:bCs/>
          <w:sz w:val="24"/>
          <w:szCs w:val="24"/>
        </w:rPr>
        <w:t>«</w:t>
      </w:r>
      <w:r w:rsidRPr="00FA2663">
        <w:rPr>
          <w:rFonts w:ascii="Arial" w:hAnsi="Arial" w:cs="Arial"/>
          <w:bCs/>
          <w:i/>
          <w:sz w:val="24"/>
          <w:szCs w:val="24"/>
        </w:rPr>
        <w:t>renforcer le capital humain</w:t>
      </w:r>
      <w:r w:rsidRPr="00FA2663">
        <w:rPr>
          <w:rFonts w:ascii="Arial" w:hAnsi="Arial" w:cs="Arial"/>
          <w:bCs/>
          <w:sz w:val="24"/>
          <w:szCs w:val="24"/>
        </w:rPr>
        <w:t> ». L’objectif stratégique 4 de cet axe</w:t>
      </w:r>
      <w:r w:rsidR="004F65A0">
        <w:rPr>
          <w:rFonts w:ascii="Arial" w:hAnsi="Arial" w:cs="Arial"/>
          <w:bCs/>
          <w:sz w:val="24"/>
          <w:szCs w:val="24"/>
        </w:rPr>
        <w:t xml:space="preserve"> </w:t>
      </w:r>
      <w:r w:rsidR="004F65A0" w:rsidRPr="00081E94">
        <w:rPr>
          <w:rFonts w:ascii="Arial" w:hAnsi="Arial" w:cs="Arial"/>
          <w:bCs/>
          <w:sz w:val="24"/>
          <w:szCs w:val="24"/>
        </w:rPr>
        <w:t>dont l’un des effets attendus est « </w:t>
      </w:r>
      <w:r w:rsidR="004F65A0" w:rsidRPr="00081E94">
        <w:rPr>
          <w:rFonts w:ascii="Arial" w:hAnsi="Arial" w:cs="Arial"/>
          <w:bCs/>
          <w:i/>
          <w:sz w:val="24"/>
          <w:szCs w:val="24"/>
        </w:rPr>
        <w:t>porter la prévalence des enfants de 05 à 17 ans impliqués dans les activités économique</w:t>
      </w:r>
      <w:r w:rsidR="00C9313F">
        <w:rPr>
          <w:rFonts w:ascii="Arial" w:hAnsi="Arial" w:cs="Arial"/>
          <w:bCs/>
          <w:i/>
          <w:sz w:val="24"/>
          <w:szCs w:val="24"/>
        </w:rPr>
        <w:t>s</w:t>
      </w:r>
      <w:r w:rsidR="004F65A0" w:rsidRPr="00081E94">
        <w:rPr>
          <w:rFonts w:ascii="Arial" w:hAnsi="Arial" w:cs="Arial"/>
          <w:bCs/>
          <w:i/>
          <w:sz w:val="24"/>
          <w:szCs w:val="24"/>
        </w:rPr>
        <w:t xml:space="preserve"> de 41% en 2006 à 25% en 2020 </w:t>
      </w:r>
      <w:r w:rsidR="004F65A0">
        <w:rPr>
          <w:rFonts w:ascii="Arial" w:hAnsi="Arial" w:cs="Arial"/>
          <w:bCs/>
          <w:sz w:val="24"/>
          <w:szCs w:val="24"/>
        </w:rPr>
        <w:t>»,</w:t>
      </w:r>
      <w:r w:rsidRPr="00FA2663">
        <w:rPr>
          <w:rFonts w:ascii="Arial" w:hAnsi="Arial" w:cs="Arial"/>
          <w:bCs/>
          <w:sz w:val="24"/>
          <w:szCs w:val="24"/>
        </w:rPr>
        <w:t xml:space="preserve"> </w:t>
      </w:r>
      <w:r w:rsidR="00F43796">
        <w:rPr>
          <w:rFonts w:ascii="Arial" w:hAnsi="Arial" w:cs="Arial"/>
          <w:bCs/>
          <w:sz w:val="24"/>
          <w:szCs w:val="24"/>
        </w:rPr>
        <w:t>appelle</w:t>
      </w:r>
      <w:r w:rsidR="00F43796" w:rsidRPr="00FA2663">
        <w:rPr>
          <w:rFonts w:ascii="Arial" w:hAnsi="Arial" w:cs="Arial"/>
          <w:bCs/>
          <w:sz w:val="24"/>
          <w:szCs w:val="24"/>
        </w:rPr>
        <w:t xml:space="preserve"> </w:t>
      </w:r>
      <w:r w:rsidR="00F43796">
        <w:rPr>
          <w:rFonts w:ascii="Arial" w:hAnsi="Arial" w:cs="Arial"/>
          <w:bCs/>
          <w:sz w:val="24"/>
          <w:szCs w:val="24"/>
        </w:rPr>
        <w:t>à</w:t>
      </w:r>
      <w:r w:rsidR="00F43796" w:rsidRPr="00FA2663">
        <w:rPr>
          <w:rFonts w:ascii="Arial" w:hAnsi="Arial" w:cs="Arial"/>
          <w:bCs/>
          <w:sz w:val="24"/>
          <w:szCs w:val="24"/>
        </w:rPr>
        <w:t xml:space="preserve"> </w:t>
      </w:r>
      <w:r w:rsidRPr="00FA2663">
        <w:rPr>
          <w:rFonts w:ascii="Arial" w:hAnsi="Arial" w:cs="Arial"/>
          <w:bCs/>
          <w:sz w:val="24"/>
          <w:szCs w:val="24"/>
        </w:rPr>
        <w:t>« </w:t>
      </w:r>
      <w:r w:rsidRPr="00FA2663">
        <w:rPr>
          <w:rFonts w:ascii="Arial" w:hAnsi="Arial" w:cs="Arial"/>
          <w:bCs/>
          <w:i/>
          <w:sz w:val="24"/>
          <w:szCs w:val="24"/>
        </w:rPr>
        <w:t>promouvoir l’emploi décent et la protection sociale pour tous, particulièrement pour les jeunes et les enfants</w:t>
      </w:r>
      <w:r w:rsidRPr="00FA2663">
        <w:rPr>
          <w:rFonts w:ascii="Arial" w:hAnsi="Arial" w:cs="Arial"/>
          <w:bCs/>
          <w:sz w:val="24"/>
          <w:szCs w:val="24"/>
        </w:rPr>
        <w:t> ».</w:t>
      </w:r>
    </w:p>
    <w:p w14:paraId="52A70B4B" w14:textId="77777777" w:rsidR="00010EA0" w:rsidRPr="00641D8F" w:rsidRDefault="005971EE" w:rsidP="00C9313F">
      <w:pPr>
        <w:numPr>
          <w:ilvl w:val="0"/>
          <w:numId w:val="5"/>
        </w:numPr>
        <w:spacing w:before="120" w:line="23" w:lineRule="atLeast"/>
        <w:rPr>
          <w:rFonts w:ascii="Arial" w:eastAsia="Times New Roman" w:hAnsi="Arial" w:cs="Arial"/>
          <w:sz w:val="24"/>
          <w:szCs w:val="24"/>
        </w:rPr>
      </w:pPr>
      <w:r w:rsidRPr="00641D8F">
        <w:rPr>
          <w:rFonts w:ascii="Arial" w:hAnsi="Arial" w:cs="Arial"/>
          <w:b/>
          <w:bCs/>
          <w:sz w:val="24"/>
          <w:szCs w:val="24"/>
        </w:rPr>
        <w:t>l</w:t>
      </w:r>
      <w:r w:rsidR="004D5CFE" w:rsidRPr="00641D8F">
        <w:rPr>
          <w:rFonts w:ascii="Arial" w:hAnsi="Arial" w:cs="Arial"/>
          <w:b/>
          <w:bCs/>
          <w:sz w:val="24"/>
          <w:szCs w:val="24"/>
        </w:rPr>
        <w:t>a politique nationale</w:t>
      </w:r>
      <w:r w:rsidR="00022279" w:rsidRPr="00641D8F">
        <w:rPr>
          <w:rFonts w:ascii="Arial" w:hAnsi="Arial" w:cs="Arial"/>
          <w:b/>
          <w:bCs/>
          <w:sz w:val="24"/>
          <w:szCs w:val="24"/>
        </w:rPr>
        <w:t xml:space="preserve"> des droits humains (2013-2022).</w:t>
      </w:r>
      <w:r w:rsidR="00463959" w:rsidRPr="00641D8F">
        <w:rPr>
          <w:rFonts w:ascii="Arial" w:hAnsi="Arial" w:cs="Arial"/>
          <w:b/>
          <w:bCs/>
          <w:sz w:val="24"/>
          <w:szCs w:val="24"/>
        </w:rPr>
        <w:t xml:space="preserve"> </w:t>
      </w:r>
      <w:r w:rsidR="00463959" w:rsidRPr="00641D8F">
        <w:rPr>
          <w:rFonts w:ascii="Arial" w:hAnsi="Arial" w:cs="Arial"/>
          <w:bCs/>
          <w:sz w:val="24"/>
          <w:szCs w:val="24"/>
        </w:rPr>
        <w:t>Cette politique vise à</w:t>
      </w:r>
      <w:r w:rsidR="00463959" w:rsidRPr="00641D8F">
        <w:rPr>
          <w:rFonts w:ascii="Arial" w:eastAsia="Times New Roman" w:hAnsi="Arial" w:cs="Arial"/>
          <w:sz w:val="24"/>
          <w:szCs w:val="24"/>
          <w:lang w:eastAsia="fr-FR"/>
        </w:rPr>
        <w:t xml:space="preserve"> consolider l’Etat de droit pour une meilleure effectivité des droits humains au service de la paix, du civisme et du développement durable au Burkina Faso. </w:t>
      </w:r>
      <w:r w:rsidR="00010EA0" w:rsidRPr="00641D8F">
        <w:rPr>
          <w:rFonts w:ascii="Arial" w:eastAsia="Times New Roman" w:hAnsi="Arial" w:cs="Arial"/>
          <w:sz w:val="24"/>
          <w:szCs w:val="24"/>
          <w:lang w:eastAsia="fr-FR"/>
        </w:rPr>
        <w:t>L’objectif stratégique de son axe stratégique 1</w:t>
      </w:r>
      <w:r w:rsidR="00C9313F">
        <w:rPr>
          <w:rFonts w:ascii="Arial" w:eastAsia="Times New Roman" w:hAnsi="Arial" w:cs="Arial"/>
          <w:sz w:val="24"/>
          <w:szCs w:val="24"/>
          <w:lang w:eastAsia="fr-FR"/>
        </w:rPr>
        <w:t>,</w:t>
      </w:r>
      <w:r w:rsidR="00010EA0" w:rsidRPr="00641D8F">
        <w:rPr>
          <w:rFonts w:ascii="Arial" w:eastAsia="Times New Roman" w:hAnsi="Arial" w:cs="Arial"/>
          <w:sz w:val="24"/>
          <w:szCs w:val="24"/>
          <w:lang w:eastAsia="fr-FR"/>
        </w:rPr>
        <w:t xml:space="preserve"> relatif à la promotion et la défense des droits humains vise à rendre effectifs tous les droits fondamentaux de la personne</w:t>
      </w:r>
      <w:r w:rsidR="00C9313F">
        <w:rPr>
          <w:rFonts w:ascii="Arial" w:eastAsia="Times New Roman" w:hAnsi="Arial" w:cs="Arial"/>
          <w:sz w:val="24"/>
          <w:szCs w:val="24"/>
          <w:lang w:eastAsia="fr-FR"/>
        </w:rPr>
        <w:t>,</w:t>
      </w:r>
      <w:r w:rsidR="00010EA0" w:rsidRPr="00641D8F">
        <w:rPr>
          <w:rFonts w:ascii="Arial" w:eastAsia="Times New Roman" w:hAnsi="Arial" w:cs="Arial"/>
          <w:sz w:val="24"/>
          <w:szCs w:val="24"/>
          <w:lang w:eastAsia="fr-FR"/>
        </w:rPr>
        <w:t xml:space="preserve"> garantis par les instruments juridiques internationaux et nationaux. </w:t>
      </w:r>
      <w:r w:rsidR="00010EA0" w:rsidRPr="00641D8F">
        <w:rPr>
          <w:rFonts w:ascii="Arial" w:eastAsia="Times New Roman" w:hAnsi="Arial" w:cs="Arial"/>
          <w:sz w:val="24"/>
          <w:szCs w:val="24"/>
        </w:rPr>
        <w:t>De façon spécifique, il vise à :</w:t>
      </w:r>
    </w:p>
    <w:p w14:paraId="6D691688" w14:textId="77777777" w:rsidR="00010EA0" w:rsidRPr="00641D8F" w:rsidRDefault="00AA0CE9" w:rsidP="00641D8F">
      <w:pPr>
        <w:pStyle w:val="ListParagraph"/>
        <w:numPr>
          <w:ilvl w:val="0"/>
          <w:numId w:val="27"/>
        </w:numPr>
        <w:spacing w:before="120" w:line="23" w:lineRule="atLeast"/>
        <w:rPr>
          <w:rFonts w:ascii="Arial" w:eastAsia="Times New Roman" w:hAnsi="Arial" w:cs="Arial"/>
          <w:sz w:val="24"/>
          <w:szCs w:val="24"/>
        </w:rPr>
      </w:pPr>
      <w:r w:rsidRPr="00641D8F">
        <w:rPr>
          <w:rFonts w:ascii="Arial" w:eastAsia="Times New Roman" w:hAnsi="Arial" w:cs="Arial"/>
          <w:sz w:val="24"/>
          <w:szCs w:val="24"/>
        </w:rPr>
        <w:t>r</w:t>
      </w:r>
      <w:r w:rsidR="00010EA0" w:rsidRPr="00641D8F">
        <w:rPr>
          <w:rFonts w:ascii="Arial" w:eastAsia="Times New Roman" w:hAnsi="Arial" w:cs="Arial"/>
          <w:sz w:val="24"/>
          <w:szCs w:val="24"/>
        </w:rPr>
        <w:t>enforcer les connaissances des populations en droits humains ;</w:t>
      </w:r>
    </w:p>
    <w:p w14:paraId="73925AE3" w14:textId="77777777" w:rsidR="00010EA0" w:rsidRPr="00641D8F" w:rsidRDefault="00AA0CE9" w:rsidP="00641D8F">
      <w:pPr>
        <w:pStyle w:val="ListParagraph"/>
        <w:numPr>
          <w:ilvl w:val="0"/>
          <w:numId w:val="27"/>
        </w:numPr>
        <w:spacing w:before="120" w:line="23" w:lineRule="atLeast"/>
        <w:rPr>
          <w:rFonts w:ascii="Arial" w:eastAsia="Times New Roman" w:hAnsi="Arial" w:cs="Arial"/>
          <w:sz w:val="24"/>
          <w:szCs w:val="24"/>
        </w:rPr>
      </w:pPr>
      <w:r w:rsidRPr="00641D8F">
        <w:rPr>
          <w:rFonts w:ascii="Arial" w:eastAsia="Times New Roman" w:hAnsi="Arial" w:cs="Arial"/>
          <w:sz w:val="24"/>
          <w:szCs w:val="24"/>
        </w:rPr>
        <w:t>œ</w:t>
      </w:r>
      <w:r w:rsidR="00010EA0" w:rsidRPr="00641D8F">
        <w:rPr>
          <w:rFonts w:ascii="Arial" w:eastAsia="Times New Roman" w:hAnsi="Arial" w:cs="Arial"/>
          <w:sz w:val="24"/>
          <w:szCs w:val="24"/>
        </w:rPr>
        <w:t>uvrer à l’application effective des accords internationaux et des textes nationaux en matière de droits humains en les mettant en conformité ;</w:t>
      </w:r>
    </w:p>
    <w:p w14:paraId="50B59D7E" w14:textId="77777777" w:rsidR="00010EA0" w:rsidRPr="00641D8F" w:rsidRDefault="00AA0CE9" w:rsidP="00641D8F">
      <w:pPr>
        <w:pStyle w:val="ListParagraph"/>
        <w:numPr>
          <w:ilvl w:val="0"/>
          <w:numId w:val="27"/>
        </w:numPr>
        <w:spacing w:before="120" w:line="23" w:lineRule="atLeast"/>
        <w:rPr>
          <w:rFonts w:ascii="Arial" w:eastAsia="Times New Roman" w:hAnsi="Arial" w:cs="Arial"/>
          <w:sz w:val="24"/>
          <w:szCs w:val="24"/>
        </w:rPr>
      </w:pPr>
      <w:r w:rsidRPr="00641D8F">
        <w:rPr>
          <w:rFonts w:ascii="Arial" w:eastAsia="Times New Roman" w:hAnsi="Arial" w:cs="Arial"/>
          <w:sz w:val="24"/>
          <w:szCs w:val="24"/>
        </w:rPr>
        <w:t>r</w:t>
      </w:r>
      <w:r w:rsidR="00010EA0" w:rsidRPr="00641D8F">
        <w:rPr>
          <w:rFonts w:ascii="Arial" w:eastAsia="Times New Roman" w:hAnsi="Arial" w:cs="Arial"/>
          <w:sz w:val="24"/>
          <w:szCs w:val="24"/>
        </w:rPr>
        <w:t>enforcer la coopération avec les mécanismes et les acteurs internationaux et régionaux de promotion et de protection des droits humains ;</w:t>
      </w:r>
    </w:p>
    <w:p w14:paraId="6267BB52" w14:textId="77777777" w:rsidR="00010EA0" w:rsidRPr="00641D8F" w:rsidRDefault="00AA0CE9" w:rsidP="00641D8F">
      <w:pPr>
        <w:pStyle w:val="ListParagraph"/>
        <w:numPr>
          <w:ilvl w:val="0"/>
          <w:numId w:val="27"/>
        </w:numPr>
        <w:spacing w:before="120" w:line="23" w:lineRule="atLeast"/>
        <w:rPr>
          <w:rFonts w:ascii="Arial" w:eastAsia="Times New Roman" w:hAnsi="Arial" w:cs="Arial"/>
          <w:sz w:val="24"/>
          <w:szCs w:val="24"/>
        </w:rPr>
      </w:pPr>
      <w:r w:rsidRPr="00641D8F">
        <w:rPr>
          <w:rFonts w:ascii="Arial" w:eastAsia="Times New Roman" w:hAnsi="Arial" w:cs="Arial"/>
          <w:sz w:val="24"/>
          <w:szCs w:val="24"/>
        </w:rPr>
        <w:t>as</w:t>
      </w:r>
      <w:r w:rsidR="00010EA0" w:rsidRPr="00641D8F">
        <w:rPr>
          <w:rFonts w:ascii="Arial" w:eastAsia="Times New Roman" w:hAnsi="Arial" w:cs="Arial"/>
          <w:sz w:val="24"/>
          <w:szCs w:val="24"/>
        </w:rPr>
        <w:t xml:space="preserve">surer un meilleur appui-conseil en matière de droits humains aux partenaires publics et privés. </w:t>
      </w:r>
    </w:p>
    <w:p w14:paraId="408A1CBE" w14:textId="77777777" w:rsidR="00463959" w:rsidRPr="00641D8F" w:rsidRDefault="00010EA0" w:rsidP="00641D8F">
      <w:pPr>
        <w:spacing w:before="120" w:line="23" w:lineRule="atLeast"/>
        <w:rPr>
          <w:rFonts w:ascii="Arial" w:eastAsia="Times New Roman" w:hAnsi="Arial" w:cs="Arial"/>
          <w:sz w:val="24"/>
          <w:szCs w:val="24"/>
          <w:lang w:eastAsia="fr-FR"/>
        </w:rPr>
      </w:pPr>
      <w:r w:rsidRPr="00641D8F">
        <w:rPr>
          <w:rFonts w:ascii="Arial" w:eastAsia="Times New Roman" w:hAnsi="Arial" w:cs="Arial"/>
          <w:sz w:val="24"/>
          <w:szCs w:val="24"/>
        </w:rPr>
        <w:t xml:space="preserve">Ainsi, </w:t>
      </w:r>
      <w:r w:rsidRPr="00641D8F">
        <w:rPr>
          <w:rFonts w:ascii="Arial" w:eastAsia="Times New Roman" w:hAnsi="Arial" w:cs="Arial"/>
          <w:sz w:val="24"/>
          <w:szCs w:val="24"/>
          <w:lang w:eastAsia="fr-FR"/>
        </w:rPr>
        <w:t>elle</w:t>
      </w:r>
      <w:r w:rsidR="00463959" w:rsidRPr="00641D8F">
        <w:rPr>
          <w:rFonts w:ascii="Arial" w:eastAsia="Times New Roman" w:hAnsi="Arial" w:cs="Arial"/>
          <w:sz w:val="24"/>
          <w:szCs w:val="24"/>
          <w:lang w:eastAsia="fr-FR"/>
        </w:rPr>
        <w:t xml:space="preserve"> inscrit comme objectif le renforcement de la protection de l’enfant contre l’exploitation économique et son droit de n’être astreint à aucun travail comportant des risques ou susceptible de compromettre son éducation ou de nuire à sa santé ou à son développement physique, mental, spirituel, moral ou social.</w:t>
      </w:r>
    </w:p>
    <w:p w14:paraId="0D7D8AB4" w14:textId="77777777" w:rsidR="00567755" w:rsidRPr="00641D8F" w:rsidRDefault="00463959" w:rsidP="00F22813">
      <w:pPr>
        <w:spacing w:before="120" w:line="23" w:lineRule="atLeast"/>
      </w:pPr>
      <w:r w:rsidRPr="00641D8F">
        <w:rPr>
          <w:rFonts w:ascii="Arial" w:eastAsia="Times New Roman" w:hAnsi="Arial" w:cs="Arial"/>
          <w:sz w:val="24"/>
          <w:szCs w:val="24"/>
          <w:lang w:eastAsia="fr-FR"/>
        </w:rPr>
        <w:t>L’objectif stratégique de son axe stratégique 1 relatif à la promotion et la défense des droits humains « </w:t>
      </w:r>
      <w:r w:rsidRPr="00641D8F">
        <w:rPr>
          <w:rFonts w:ascii="Arial" w:eastAsia="Times New Roman" w:hAnsi="Arial" w:cs="Arial"/>
          <w:i/>
          <w:sz w:val="24"/>
          <w:szCs w:val="24"/>
          <w:lang w:eastAsia="fr-FR"/>
        </w:rPr>
        <w:t>vise à rendre effectifs tous les droits fondamentaux de la personne garantis par les instruments juridiques internationaux et nationaux</w:t>
      </w:r>
      <w:r w:rsidRPr="00641D8F">
        <w:rPr>
          <w:rFonts w:ascii="Arial" w:eastAsia="Times New Roman" w:hAnsi="Arial" w:cs="Arial"/>
          <w:sz w:val="24"/>
          <w:szCs w:val="24"/>
          <w:lang w:eastAsia="fr-FR"/>
        </w:rPr>
        <w:t xml:space="preserve"> ». </w:t>
      </w:r>
    </w:p>
    <w:p w14:paraId="243EE187" w14:textId="77777777" w:rsidR="004D5CFE" w:rsidRPr="00641D8F" w:rsidRDefault="004D5CFE" w:rsidP="00641D8F">
      <w:pPr>
        <w:pStyle w:val="Heading2"/>
        <w:numPr>
          <w:ilvl w:val="0"/>
          <w:numId w:val="36"/>
        </w:numPr>
        <w:spacing w:before="120" w:after="120" w:line="23" w:lineRule="atLeast"/>
        <w:rPr>
          <w:rFonts w:ascii="Arial" w:hAnsi="Arial" w:cs="Arial"/>
          <w:sz w:val="24"/>
          <w:szCs w:val="24"/>
        </w:rPr>
      </w:pPr>
      <w:bookmarkStart w:id="58" w:name="_Toc451793684"/>
      <w:r w:rsidRPr="00641D8F">
        <w:rPr>
          <w:rFonts w:ascii="Arial" w:hAnsi="Arial" w:cs="Arial"/>
          <w:sz w:val="24"/>
          <w:szCs w:val="24"/>
        </w:rPr>
        <w:t xml:space="preserve"> </w:t>
      </w:r>
      <w:bookmarkStart w:id="59" w:name="_Toc485381101"/>
      <w:r w:rsidRPr="00641D8F">
        <w:rPr>
          <w:rFonts w:ascii="Arial" w:hAnsi="Arial" w:cs="Arial"/>
          <w:sz w:val="24"/>
          <w:szCs w:val="24"/>
        </w:rPr>
        <w:t>VISION</w:t>
      </w:r>
      <w:bookmarkEnd w:id="58"/>
      <w:bookmarkEnd w:id="59"/>
    </w:p>
    <w:p w14:paraId="1B5EAC1F" w14:textId="77777777" w:rsidR="004D5CFE" w:rsidRPr="00641D8F" w:rsidRDefault="00683FCC" w:rsidP="00641D8F">
      <w:pPr>
        <w:spacing w:before="120" w:line="23" w:lineRule="atLeast"/>
        <w:rPr>
          <w:rFonts w:ascii="Arial" w:hAnsi="Arial" w:cs="Arial"/>
          <w:bCs/>
          <w:sz w:val="24"/>
          <w:szCs w:val="24"/>
        </w:rPr>
      </w:pPr>
      <w:r w:rsidRPr="00641D8F">
        <w:rPr>
          <w:rFonts w:ascii="Arial" w:hAnsi="Arial" w:cs="Arial"/>
          <w:bCs/>
          <w:sz w:val="24"/>
          <w:szCs w:val="24"/>
        </w:rPr>
        <w:t>L</w:t>
      </w:r>
      <w:r w:rsidR="00E07F2F" w:rsidRPr="00641D8F">
        <w:rPr>
          <w:rFonts w:ascii="Arial" w:hAnsi="Arial" w:cs="Arial"/>
          <w:bCs/>
          <w:sz w:val="24"/>
          <w:szCs w:val="24"/>
        </w:rPr>
        <w:t>a Stratégie nationale</w:t>
      </w:r>
      <w:r w:rsidR="004D5CFE" w:rsidRPr="00641D8F">
        <w:rPr>
          <w:rFonts w:ascii="Arial" w:hAnsi="Arial" w:cs="Arial"/>
          <w:bCs/>
          <w:sz w:val="24"/>
          <w:szCs w:val="24"/>
        </w:rPr>
        <w:t xml:space="preserve"> de lutte contre les Pires Formes de Travail des Enfants </w:t>
      </w:r>
      <w:r w:rsidR="009E162A" w:rsidRPr="00641D8F">
        <w:rPr>
          <w:rFonts w:ascii="Arial" w:hAnsi="Arial" w:cs="Arial"/>
          <w:bCs/>
          <w:sz w:val="24"/>
          <w:szCs w:val="24"/>
        </w:rPr>
        <w:t xml:space="preserve">doit </w:t>
      </w:r>
      <w:r w:rsidR="004D5CFE" w:rsidRPr="00641D8F">
        <w:rPr>
          <w:rFonts w:ascii="Arial" w:hAnsi="Arial" w:cs="Arial"/>
          <w:bCs/>
          <w:sz w:val="24"/>
          <w:szCs w:val="24"/>
        </w:rPr>
        <w:t>contribuer à l’atteinte des objectifs de la Politique Nationale du Travail (PNT) à travers la deuxième composante du programme « promotion de la sécurité et santé au travail » intitulé</w:t>
      </w:r>
      <w:r w:rsidR="00482970" w:rsidRPr="00641D8F">
        <w:rPr>
          <w:rFonts w:ascii="Arial" w:hAnsi="Arial" w:cs="Arial"/>
          <w:bCs/>
          <w:sz w:val="24"/>
          <w:szCs w:val="24"/>
        </w:rPr>
        <w:t>e</w:t>
      </w:r>
      <w:r w:rsidR="004D5CFE" w:rsidRPr="00641D8F">
        <w:rPr>
          <w:rFonts w:ascii="Arial" w:hAnsi="Arial" w:cs="Arial"/>
          <w:bCs/>
          <w:sz w:val="24"/>
          <w:szCs w:val="24"/>
        </w:rPr>
        <w:t xml:space="preserve"> « la lutte contre les pires formes de travail des enfants »</w:t>
      </w:r>
      <w:r w:rsidR="00482970" w:rsidRPr="00641D8F">
        <w:rPr>
          <w:rFonts w:ascii="Arial" w:hAnsi="Arial" w:cs="Arial"/>
          <w:bCs/>
          <w:sz w:val="24"/>
          <w:szCs w:val="24"/>
        </w:rPr>
        <w:t xml:space="preserve">. Il a aussi pour ambition de répondre aux exigences de l’article 6 de la convention </w:t>
      </w:r>
      <w:r w:rsidR="00E07F2F" w:rsidRPr="00641D8F">
        <w:rPr>
          <w:rFonts w:ascii="Arial" w:hAnsi="Arial" w:cs="Arial"/>
          <w:bCs/>
          <w:sz w:val="24"/>
          <w:szCs w:val="24"/>
        </w:rPr>
        <w:t>N°</w:t>
      </w:r>
      <w:r w:rsidR="00482970" w:rsidRPr="00641D8F">
        <w:rPr>
          <w:rFonts w:ascii="Arial" w:hAnsi="Arial" w:cs="Arial"/>
          <w:bCs/>
          <w:sz w:val="24"/>
          <w:szCs w:val="24"/>
        </w:rPr>
        <w:t xml:space="preserve">182 de l’OIT </w:t>
      </w:r>
      <w:r w:rsidR="00E07F2F" w:rsidRPr="00641D8F">
        <w:rPr>
          <w:rFonts w:ascii="Arial" w:hAnsi="Arial" w:cs="Arial"/>
          <w:bCs/>
          <w:sz w:val="24"/>
          <w:szCs w:val="24"/>
        </w:rPr>
        <w:t xml:space="preserve">sur </w:t>
      </w:r>
      <w:r w:rsidR="00482970" w:rsidRPr="00641D8F">
        <w:rPr>
          <w:rFonts w:ascii="Arial" w:hAnsi="Arial" w:cs="Arial"/>
          <w:bCs/>
          <w:sz w:val="24"/>
          <w:szCs w:val="24"/>
        </w:rPr>
        <w:t xml:space="preserve">les PFTE qui </w:t>
      </w:r>
      <w:r w:rsidR="00BC6417" w:rsidRPr="00641D8F">
        <w:rPr>
          <w:rFonts w:ascii="Arial" w:hAnsi="Arial" w:cs="Arial"/>
          <w:bCs/>
          <w:sz w:val="24"/>
          <w:szCs w:val="24"/>
        </w:rPr>
        <w:t xml:space="preserve">dispose </w:t>
      </w:r>
      <w:r w:rsidR="00482970" w:rsidRPr="00641D8F">
        <w:rPr>
          <w:rFonts w:ascii="Arial" w:hAnsi="Arial" w:cs="Arial"/>
          <w:bCs/>
          <w:sz w:val="24"/>
          <w:szCs w:val="24"/>
        </w:rPr>
        <w:t>que « </w:t>
      </w:r>
      <w:r w:rsidR="00482970" w:rsidRPr="00641D8F">
        <w:rPr>
          <w:rFonts w:ascii="Arial" w:hAnsi="Arial" w:cs="Arial"/>
          <w:bCs/>
          <w:i/>
          <w:sz w:val="24"/>
          <w:szCs w:val="24"/>
        </w:rPr>
        <w:t>tout Etat membre doit élaborer et mettre en œuvre des programmes d’actions en vue d’éliminer en priorité les pires formes de travail des enfants</w:t>
      </w:r>
      <w:r w:rsidR="00482970" w:rsidRPr="00641D8F">
        <w:rPr>
          <w:rFonts w:ascii="Arial" w:hAnsi="Arial" w:cs="Arial"/>
          <w:bCs/>
          <w:sz w:val="24"/>
          <w:szCs w:val="24"/>
        </w:rPr>
        <w:t> ».</w:t>
      </w:r>
    </w:p>
    <w:p w14:paraId="19FDDDF5" w14:textId="77777777" w:rsidR="004D5CFE" w:rsidRPr="00641D8F" w:rsidRDefault="004D5CFE" w:rsidP="00641D8F">
      <w:pPr>
        <w:spacing w:before="120" w:line="23" w:lineRule="atLeast"/>
        <w:rPr>
          <w:rFonts w:ascii="Arial" w:hAnsi="Arial" w:cs="Arial"/>
          <w:sz w:val="24"/>
          <w:szCs w:val="24"/>
        </w:rPr>
      </w:pPr>
      <w:r w:rsidRPr="00641D8F">
        <w:rPr>
          <w:rFonts w:ascii="Arial" w:hAnsi="Arial" w:cs="Arial"/>
          <w:bCs/>
          <w:sz w:val="24"/>
          <w:szCs w:val="24"/>
        </w:rPr>
        <w:t>Aussi, au regard des enjeux et  défis à relever, la vision que se donne l</w:t>
      </w:r>
      <w:r w:rsidR="00E07F2F" w:rsidRPr="00641D8F">
        <w:rPr>
          <w:rFonts w:ascii="Arial" w:hAnsi="Arial" w:cs="Arial"/>
          <w:bCs/>
          <w:sz w:val="24"/>
          <w:szCs w:val="24"/>
        </w:rPr>
        <w:t>a</w:t>
      </w:r>
      <w:r w:rsidRPr="00641D8F">
        <w:rPr>
          <w:rFonts w:ascii="Arial" w:hAnsi="Arial" w:cs="Arial"/>
          <w:bCs/>
          <w:sz w:val="24"/>
          <w:szCs w:val="24"/>
        </w:rPr>
        <w:t xml:space="preserve"> présent</w:t>
      </w:r>
      <w:r w:rsidR="00E07F2F" w:rsidRPr="00641D8F">
        <w:rPr>
          <w:rFonts w:ascii="Arial" w:hAnsi="Arial" w:cs="Arial"/>
          <w:bCs/>
          <w:sz w:val="24"/>
          <w:szCs w:val="24"/>
        </w:rPr>
        <w:t xml:space="preserve">e </w:t>
      </w:r>
      <w:r w:rsidRPr="00641D8F">
        <w:rPr>
          <w:rFonts w:ascii="Arial" w:hAnsi="Arial" w:cs="Arial"/>
          <w:bCs/>
          <w:sz w:val="24"/>
          <w:szCs w:val="24"/>
        </w:rPr>
        <w:t>SN-PFTE s’énonce comme suit : </w:t>
      </w:r>
      <w:r w:rsidRPr="00641D8F">
        <w:rPr>
          <w:rFonts w:ascii="Arial" w:hAnsi="Arial" w:cs="Arial"/>
          <w:b/>
          <w:bCs/>
          <w:sz w:val="24"/>
          <w:szCs w:val="24"/>
        </w:rPr>
        <w:t>« </w:t>
      </w:r>
      <w:r w:rsidRPr="00641D8F">
        <w:rPr>
          <w:rFonts w:ascii="Arial" w:hAnsi="Arial" w:cs="Arial"/>
          <w:b/>
          <w:bCs/>
          <w:i/>
          <w:sz w:val="24"/>
          <w:szCs w:val="24"/>
        </w:rPr>
        <w:t>Au Burkina Faso</w:t>
      </w:r>
      <w:r w:rsidR="00E07F2F" w:rsidRPr="00641D8F">
        <w:rPr>
          <w:rFonts w:ascii="Arial" w:hAnsi="Arial" w:cs="Arial"/>
          <w:b/>
          <w:bCs/>
          <w:i/>
          <w:sz w:val="24"/>
          <w:szCs w:val="24"/>
        </w:rPr>
        <w:t>,</w:t>
      </w:r>
      <w:r w:rsidRPr="00641D8F">
        <w:rPr>
          <w:rFonts w:ascii="Arial" w:hAnsi="Arial" w:cs="Arial"/>
          <w:b/>
          <w:bCs/>
          <w:i/>
          <w:sz w:val="24"/>
          <w:szCs w:val="24"/>
        </w:rPr>
        <w:t xml:space="preserve"> aucun enfant n’est impliqué dans les pires formes de travail des enfants</w:t>
      </w:r>
      <w:r w:rsidR="00E07F2F" w:rsidRPr="00641D8F">
        <w:rPr>
          <w:rFonts w:ascii="Arial" w:hAnsi="Arial" w:cs="Arial"/>
          <w:b/>
          <w:bCs/>
          <w:i/>
          <w:sz w:val="24"/>
          <w:szCs w:val="24"/>
        </w:rPr>
        <w:t xml:space="preserve"> </w:t>
      </w:r>
      <w:r w:rsidRPr="00641D8F">
        <w:rPr>
          <w:rFonts w:ascii="Arial" w:hAnsi="Arial" w:cs="Arial"/>
          <w:b/>
          <w:bCs/>
          <w:i/>
          <w:sz w:val="24"/>
          <w:szCs w:val="24"/>
        </w:rPr>
        <w:t xml:space="preserve">d’ici </w:t>
      </w:r>
      <w:r w:rsidR="005D29AB" w:rsidRPr="00641D8F">
        <w:rPr>
          <w:rFonts w:ascii="Arial" w:hAnsi="Arial" w:cs="Arial"/>
          <w:b/>
          <w:bCs/>
          <w:i/>
          <w:sz w:val="24"/>
          <w:szCs w:val="24"/>
        </w:rPr>
        <w:t xml:space="preserve">à </w:t>
      </w:r>
      <w:r w:rsidRPr="00641D8F">
        <w:rPr>
          <w:rFonts w:ascii="Arial" w:hAnsi="Arial" w:cs="Arial"/>
          <w:b/>
          <w:bCs/>
          <w:i/>
          <w:sz w:val="24"/>
          <w:szCs w:val="24"/>
        </w:rPr>
        <w:t>202</w:t>
      </w:r>
      <w:r w:rsidR="00E91359" w:rsidRPr="00641D8F">
        <w:rPr>
          <w:rFonts w:ascii="Arial" w:hAnsi="Arial" w:cs="Arial"/>
          <w:b/>
          <w:bCs/>
          <w:i/>
          <w:sz w:val="24"/>
          <w:szCs w:val="24"/>
        </w:rPr>
        <w:t>5</w:t>
      </w:r>
      <w:r w:rsidRPr="00641D8F">
        <w:rPr>
          <w:rFonts w:ascii="Arial" w:hAnsi="Arial" w:cs="Arial"/>
          <w:b/>
          <w:bCs/>
          <w:sz w:val="24"/>
          <w:szCs w:val="24"/>
        </w:rPr>
        <w:t> ».</w:t>
      </w:r>
    </w:p>
    <w:p w14:paraId="3B38B86D" w14:textId="77777777" w:rsidR="004D5CFE" w:rsidRPr="00641D8F" w:rsidRDefault="004D5CFE" w:rsidP="00641D8F">
      <w:pPr>
        <w:pStyle w:val="Heading2"/>
        <w:numPr>
          <w:ilvl w:val="0"/>
          <w:numId w:val="36"/>
        </w:numPr>
        <w:spacing w:before="120" w:after="120" w:line="23" w:lineRule="atLeast"/>
        <w:rPr>
          <w:rFonts w:ascii="Arial" w:hAnsi="Arial" w:cs="Arial"/>
          <w:i w:val="0"/>
          <w:sz w:val="24"/>
          <w:szCs w:val="24"/>
        </w:rPr>
      </w:pPr>
      <w:bookmarkStart w:id="60" w:name="_Toc485381102"/>
      <w:r w:rsidRPr="00641D8F">
        <w:rPr>
          <w:rFonts w:ascii="Arial" w:hAnsi="Arial" w:cs="Arial"/>
          <w:i w:val="0"/>
          <w:sz w:val="24"/>
          <w:szCs w:val="24"/>
        </w:rPr>
        <w:t>PRINCIPES DIRECTEURS D</w:t>
      </w:r>
      <w:r w:rsidR="00E07F2F" w:rsidRPr="00641D8F">
        <w:rPr>
          <w:rFonts w:ascii="Arial" w:hAnsi="Arial" w:cs="Arial"/>
          <w:i w:val="0"/>
          <w:sz w:val="24"/>
          <w:szCs w:val="24"/>
        </w:rPr>
        <w:t xml:space="preserve">E LA </w:t>
      </w:r>
      <w:r w:rsidRPr="00641D8F">
        <w:rPr>
          <w:rFonts w:ascii="Arial" w:hAnsi="Arial" w:cs="Arial"/>
          <w:i w:val="0"/>
          <w:sz w:val="24"/>
          <w:szCs w:val="24"/>
        </w:rPr>
        <w:t>SN-PFTE</w:t>
      </w:r>
      <w:bookmarkEnd w:id="60"/>
    </w:p>
    <w:p w14:paraId="0A07FED3"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L</w:t>
      </w:r>
      <w:r w:rsidR="00E07F2F" w:rsidRPr="00641D8F">
        <w:rPr>
          <w:rFonts w:ascii="Arial" w:hAnsi="Arial" w:cs="Arial"/>
          <w:bCs/>
          <w:sz w:val="24"/>
          <w:szCs w:val="24"/>
        </w:rPr>
        <w:t>a</w:t>
      </w:r>
      <w:r w:rsidRPr="00641D8F">
        <w:rPr>
          <w:rFonts w:ascii="Arial" w:hAnsi="Arial" w:cs="Arial"/>
          <w:bCs/>
          <w:sz w:val="24"/>
          <w:szCs w:val="24"/>
        </w:rPr>
        <w:t xml:space="preserve"> </w:t>
      </w:r>
      <w:r w:rsidR="000C6FF8" w:rsidRPr="00641D8F">
        <w:rPr>
          <w:rFonts w:ascii="Arial" w:hAnsi="Arial" w:cs="Arial"/>
          <w:bCs/>
          <w:sz w:val="24"/>
          <w:szCs w:val="24"/>
        </w:rPr>
        <w:t>SN-PFTE</w:t>
      </w:r>
      <w:r w:rsidRPr="00641D8F">
        <w:rPr>
          <w:rFonts w:ascii="Arial" w:hAnsi="Arial" w:cs="Arial"/>
          <w:bCs/>
          <w:sz w:val="24"/>
          <w:szCs w:val="24"/>
        </w:rPr>
        <w:t xml:space="preserve"> repose sur les principes directeurs suivants :</w:t>
      </w:r>
    </w:p>
    <w:p w14:paraId="6FC7943B" w14:textId="77777777" w:rsidR="004D5CFE" w:rsidRPr="00641D8F" w:rsidRDefault="00B27A1C" w:rsidP="00641D8F">
      <w:pPr>
        <w:numPr>
          <w:ilvl w:val="0"/>
          <w:numId w:val="9"/>
        </w:numPr>
        <w:spacing w:before="120" w:line="23" w:lineRule="atLeast"/>
        <w:rPr>
          <w:rFonts w:ascii="Arial" w:hAnsi="Arial" w:cs="Arial"/>
          <w:b/>
          <w:bCs/>
          <w:sz w:val="24"/>
          <w:szCs w:val="24"/>
        </w:rPr>
      </w:pPr>
      <w:r w:rsidRPr="00641D8F">
        <w:rPr>
          <w:rFonts w:ascii="Arial" w:hAnsi="Arial" w:cs="Arial"/>
          <w:b/>
          <w:bCs/>
          <w:sz w:val="24"/>
          <w:szCs w:val="24"/>
        </w:rPr>
        <w:t>L</w:t>
      </w:r>
      <w:r w:rsidR="004D5CFE" w:rsidRPr="00641D8F">
        <w:rPr>
          <w:rFonts w:ascii="Arial" w:hAnsi="Arial" w:cs="Arial"/>
          <w:b/>
          <w:bCs/>
          <w:sz w:val="24"/>
          <w:szCs w:val="24"/>
        </w:rPr>
        <w:t>a participation des enfants</w:t>
      </w:r>
    </w:p>
    <w:p w14:paraId="568E8262" w14:textId="77777777" w:rsidR="004D5CFE" w:rsidRPr="00641D8F" w:rsidRDefault="00871DBC" w:rsidP="00641D8F">
      <w:pPr>
        <w:spacing w:before="120" w:line="23" w:lineRule="atLeast"/>
        <w:rPr>
          <w:rFonts w:ascii="Arial" w:hAnsi="Arial" w:cs="Arial"/>
          <w:bCs/>
          <w:sz w:val="24"/>
          <w:szCs w:val="24"/>
        </w:rPr>
      </w:pPr>
      <w:r w:rsidRPr="00641D8F">
        <w:rPr>
          <w:rFonts w:ascii="Arial" w:hAnsi="Arial" w:cs="Arial"/>
          <w:bCs/>
          <w:sz w:val="24"/>
          <w:szCs w:val="24"/>
        </w:rPr>
        <w:t>La stratégie</w:t>
      </w:r>
      <w:r w:rsidR="004D5CFE" w:rsidRPr="00641D8F">
        <w:rPr>
          <w:rFonts w:ascii="Arial" w:hAnsi="Arial" w:cs="Arial"/>
          <w:bCs/>
          <w:sz w:val="24"/>
          <w:szCs w:val="24"/>
        </w:rPr>
        <w:t xml:space="preserve"> connaitra un succès si les premiers bénéficiaires que sont les enfants s’y reconnaissent. Dans ce sens, l</w:t>
      </w:r>
      <w:r w:rsidR="00E07F2F" w:rsidRPr="00641D8F">
        <w:rPr>
          <w:rFonts w:ascii="Arial" w:hAnsi="Arial" w:cs="Arial"/>
          <w:bCs/>
          <w:sz w:val="24"/>
          <w:szCs w:val="24"/>
        </w:rPr>
        <w:t>a</w:t>
      </w:r>
      <w:r w:rsidR="004D5CFE" w:rsidRPr="00641D8F">
        <w:rPr>
          <w:rFonts w:ascii="Arial" w:hAnsi="Arial" w:cs="Arial"/>
          <w:bCs/>
          <w:sz w:val="24"/>
          <w:szCs w:val="24"/>
        </w:rPr>
        <w:t xml:space="preserve"> SN</w:t>
      </w:r>
      <w:r w:rsidR="00470A77" w:rsidRPr="00641D8F">
        <w:rPr>
          <w:rFonts w:ascii="Arial" w:hAnsi="Arial" w:cs="Arial"/>
          <w:bCs/>
          <w:sz w:val="24"/>
          <w:szCs w:val="24"/>
        </w:rPr>
        <w:t>-PFTE</w:t>
      </w:r>
      <w:r w:rsidR="004D5CFE" w:rsidRPr="00641D8F">
        <w:rPr>
          <w:rFonts w:ascii="Arial" w:hAnsi="Arial" w:cs="Arial"/>
          <w:bCs/>
          <w:sz w:val="24"/>
          <w:szCs w:val="24"/>
        </w:rPr>
        <w:t xml:space="preserve"> veillera à prendre en compte leurs aspirations et à assurer leur participation dans sa mise en œuvre.</w:t>
      </w:r>
    </w:p>
    <w:p w14:paraId="342CD99F" w14:textId="77777777" w:rsidR="00B27A1C" w:rsidRPr="00641D8F" w:rsidRDefault="00B27A1C" w:rsidP="00641D8F">
      <w:pPr>
        <w:numPr>
          <w:ilvl w:val="0"/>
          <w:numId w:val="9"/>
        </w:numPr>
        <w:spacing w:before="120" w:line="23" w:lineRule="atLeast"/>
        <w:rPr>
          <w:rFonts w:ascii="Arial" w:hAnsi="Arial" w:cs="Arial"/>
          <w:sz w:val="24"/>
          <w:szCs w:val="24"/>
        </w:rPr>
      </w:pPr>
      <w:r w:rsidRPr="00641D8F">
        <w:rPr>
          <w:rFonts w:ascii="Arial" w:hAnsi="Arial" w:cs="Arial"/>
          <w:b/>
          <w:sz w:val="24"/>
          <w:szCs w:val="24"/>
        </w:rPr>
        <w:t>La promotion de l’effectivité de la scolarisation gratuite et obligatoire</w:t>
      </w:r>
      <w:r w:rsidRPr="00641D8F">
        <w:rPr>
          <w:rFonts w:ascii="Arial" w:hAnsi="Arial" w:cs="Arial"/>
          <w:sz w:val="24"/>
          <w:szCs w:val="24"/>
        </w:rPr>
        <w:t> </w:t>
      </w:r>
    </w:p>
    <w:p w14:paraId="37A57171" w14:textId="77777777" w:rsidR="00B27A1C" w:rsidRPr="00641D8F" w:rsidRDefault="00B27A1C" w:rsidP="00641D8F">
      <w:pPr>
        <w:spacing w:before="120" w:line="23" w:lineRule="atLeast"/>
        <w:rPr>
          <w:rFonts w:ascii="Arial" w:hAnsi="Arial" w:cs="Arial"/>
          <w:sz w:val="24"/>
          <w:szCs w:val="24"/>
        </w:rPr>
      </w:pPr>
      <w:r w:rsidRPr="00641D8F">
        <w:rPr>
          <w:rFonts w:ascii="Arial" w:hAnsi="Arial" w:cs="Arial"/>
          <w:sz w:val="24"/>
          <w:szCs w:val="24"/>
        </w:rPr>
        <w:t xml:space="preserve">La loi d’orientation de l’éducation prévoit l’enseignement de base obligatoire pour tous les enfants </w:t>
      </w:r>
      <w:r w:rsidR="00871DBC" w:rsidRPr="00641D8F">
        <w:rPr>
          <w:rFonts w:ascii="Arial" w:hAnsi="Arial" w:cs="Arial"/>
          <w:sz w:val="24"/>
          <w:szCs w:val="24"/>
        </w:rPr>
        <w:t xml:space="preserve">âgés </w:t>
      </w:r>
      <w:r w:rsidRPr="00641D8F">
        <w:rPr>
          <w:rFonts w:ascii="Arial" w:hAnsi="Arial" w:cs="Arial"/>
          <w:sz w:val="24"/>
          <w:szCs w:val="24"/>
        </w:rPr>
        <w:t xml:space="preserve">de 6 à 16 ans et la gratuité de la scolarité dans les établissements publics. </w:t>
      </w:r>
    </w:p>
    <w:p w14:paraId="60FDDD3B" w14:textId="77777777" w:rsidR="00B27A1C" w:rsidRPr="00641D8F" w:rsidRDefault="00B27A1C" w:rsidP="00641D8F">
      <w:pPr>
        <w:spacing w:before="120" w:line="23" w:lineRule="atLeast"/>
        <w:rPr>
          <w:rFonts w:ascii="Arial" w:hAnsi="Arial" w:cs="Arial"/>
          <w:sz w:val="24"/>
          <w:szCs w:val="24"/>
        </w:rPr>
      </w:pPr>
      <w:r w:rsidRPr="00641D8F">
        <w:rPr>
          <w:rFonts w:ascii="Arial" w:hAnsi="Arial" w:cs="Arial"/>
          <w:sz w:val="24"/>
          <w:szCs w:val="24"/>
        </w:rPr>
        <w:t>L</w:t>
      </w:r>
      <w:r w:rsidR="00470A77" w:rsidRPr="00641D8F">
        <w:rPr>
          <w:rFonts w:ascii="Arial" w:hAnsi="Arial" w:cs="Arial"/>
          <w:bCs/>
          <w:sz w:val="24"/>
          <w:szCs w:val="24"/>
        </w:rPr>
        <w:t xml:space="preserve">a </w:t>
      </w:r>
      <w:r w:rsidRPr="00641D8F">
        <w:rPr>
          <w:rFonts w:ascii="Arial" w:hAnsi="Arial" w:cs="Arial"/>
          <w:bCs/>
          <w:sz w:val="24"/>
          <w:szCs w:val="24"/>
        </w:rPr>
        <w:t xml:space="preserve">SN-PFTE </w:t>
      </w:r>
      <w:r w:rsidRPr="00641D8F">
        <w:rPr>
          <w:rFonts w:ascii="Arial" w:hAnsi="Arial" w:cs="Arial"/>
          <w:sz w:val="24"/>
          <w:szCs w:val="24"/>
        </w:rPr>
        <w:t xml:space="preserve"> veillera à promouvoir l’effectivité de cette loi.</w:t>
      </w:r>
    </w:p>
    <w:p w14:paraId="061D10D4" w14:textId="77777777" w:rsidR="00B27A1C" w:rsidRPr="00641D8F" w:rsidRDefault="00B27A1C" w:rsidP="00641D8F">
      <w:pPr>
        <w:numPr>
          <w:ilvl w:val="0"/>
          <w:numId w:val="9"/>
        </w:numPr>
        <w:spacing w:before="120" w:line="23" w:lineRule="atLeast"/>
        <w:rPr>
          <w:rFonts w:ascii="Arial" w:hAnsi="Arial" w:cs="Arial"/>
          <w:b/>
          <w:sz w:val="24"/>
          <w:szCs w:val="24"/>
        </w:rPr>
      </w:pPr>
      <w:r w:rsidRPr="00641D8F">
        <w:rPr>
          <w:rFonts w:ascii="Arial" w:hAnsi="Arial" w:cs="Arial"/>
          <w:b/>
          <w:sz w:val="24"/>
          <w:szCs w:val="24"/>
        </w:rPr>
        <w:t>La protection et la promotion des droits de l’enfant</w:t>
      </w:r>
    </w:p>
    <w:p w14:paraId="241B5A2D" w14:textId="77777777" w:rsidR="00B27A1C" w:rsidRPr="00641D8F" w:rsidRDefault="00B27A1C" w:rsidP="00641D8F">
      <w:pPr>
        <w:spacing w:before="120" w:line="23" w:lineRule="atLeast"/>
        <w:rPr>
          <w:rFonts w:ascii="Arial" w:hAnsi="Arial" w:cs="Arial"/>
          <w:sz w:val="24"/>
          <w:szCs w:val="24"/>
        </w:rPr>
      </w:pPr>
      <w:r w:rsidRPr="00641D8F">
        <w:rPr>
          <w:rFonts w:ascii="Arial" w:hAnsi="Arial" w:cs="Arial"/>
          <w:sz w:val="24"/>
          <w:szCs w:val="24"/>
        </w:rPr>
        <w:t>La lutte contre les pires formes de travail des enfants est une question de droits humains et spécifiquement des droits de l’enfant. Au-delà de la protection des enfants contre les PFTE, l</w:t>
      </w:r>
      <w:r w:rsidR="00470A77" w:rsidRPr="00641D8F">
        <w:rPr>
          <w:rFonts w:ascii="Arial" w:hAnsi="Arial" w:cs="Arial"/>
          <w:bCs/>
          <w:sz w:val="24"/>
          <w:szCs w:val="24"/>
        </w:rPr>
        <w:t xml:space="preserve">a </w:t>
      </w:r>
      <w:r w:rsidRPr="00641D8F">
        <w:rPr>
          <w:rFonts w:ascii="Arial" w:hAnsi="Arial" w:cs="Arial"/>
          <w:bCs/>
          <w:sz w:val="24"/>
          <w:szCs w:val="24"/>
        </w:rPr>
        <w:t xml:space="preserve">SN- PFTE </w:t>
      </w:r>
      <w:r w:rsidRPr="00641D8F">
        <w:rPr>
          <w:rFonts w:ascii="Arial" w:hAnsi="Arial" w:cs="Arial"/>
          <w:sz w:val="24"/>
          <w:szCs w:val="24"/>
        </w:rPr>
        <w:t xml:space="preserve"> veillera à promouvoir de façon holistique les droits de l’enfant.</w:t>
      </w:r>
    </w:p>
    <w:p w14:paraId="485F3CED" w14:textId="77777777" w:rsidR="004D5CFE" w:rsidRPr="00641D8F" w:rsidRDefault="00B27A1C" w:rsidP="00641D8F">
      <w:pPr>
        <w:numPr>
          <w:ilvl w:val="0"/>
          <w:numId w:val="9"/>
        </w:numPr>
        <w:spacing w:before="120" w:line="23" w:lineRule="atLeast"/>
        <w:rPr>
          <w:rFonts w:ascii="Arial" w:hAnsi="Arial" w:cs="Arial"/>
          <w:b/>
          <w:bCs/>
          <w:sz w:val="24"/>
          <w:szCs w:val="24"/>
        </w:rPr>
      </w:pPr>
      <w:r w:rsidRPr="00641D8F">
        <w:rPr>
          <w:rFonts w:ascii="Arial" w:hAnsi="Arial" w:cs="Arial"/>
          <w:b/>
          <w:bCs/>
          <w:sz w:val="24"/>
          <w:szCs w:val="24"/>
        </w:rPr>
        <w:t>L</w:t>
      </w:r>
      <w:r w:rsidR="004D5CFE" w:rsidRPr="00641D8F">
        <w:rPr>
          <w:rFonts w:ascii="Arial" w:hAnsi="Arial" w:cs="Arial"/>
          <w:b/>
          <w:bCs/>
          <w:sz w:val="24"/>
          <w:szCs w:val="24"/>
        </w:rPr>
        <w:t>a synergie d’action</w:t>
      </w:r>
      <w:r w:rsidR="000C6FF8" w:rsidRPr="00641D8F">
        <w:rPr>
          <w:rFonts w:ascii="Arial" w:hAnsi="Arial" w:cs="Arial"/>
          <w:b/>
          <w:bCs/>
          <w:sz w:val="24"/>
          <w:szCs w:val="24"/>
        </w:rPr>
        <w:t>s</w:t>
      </w:r>
      <w:r w:rsidR="004D5CFE" w:rsidRPr="00641D8F">
        <w:rPr>
          <w:rFonts w:ascii="Arial" w:hAnsi="Arial" w:cs="Arial"/>
          <w:b/>
          <w:bCs/>
          <w:sz w:val="24"/>
          <w:szCs w:val="24"/>
        </w:rPr>
        <w:t xml:space="preserve"> entre les acteurs</w:t>
      </w:r>
    </w:p>
    <w:p w14:paraId="08B11C01"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 xml:space="preserve">De nombreux acteurs interviennent dans la protection de l’enfant au Burkina Faso et de façon spécifique sur les questions de travail des enfants. L’atteinte des objectifs de la stratégie exige une synergie d’actions entre les parties prenantes (Ministères, OSC, collectivités territoriales et PTF) afin d’harmoniser et d’optimiser les interventions dans une vision partagée et </w:t>
      </w:r>
      <w:r w:rsidR="00B27A1C" w:rsidRPr="00641D8F">
        <w:rPr>
          <w:rFonts w:ascii="Arial" w:hAnsi="Arial" w:cs="Arial"/>
          <w:bCs/>
          <w:sz w:val="24"/>
          <w:szCs w:val="24"/>
        </w:rPr>
        <w:t>d’</w:t>
      </w:r>
      <w:r w:rsidRPr="00641D8F">
        <w:rPr>
          <w:rFonts w:ascii="Arial" w:hAnsi="Arial" w:cs="Arial"/>
          <w:bCs/>
          <w:sz w:val="24"/>
          <w:szCs w:val="24"/>
        </w:rPr>
        <w:t xml:space="preserve">atteindre les objectifs de façon efficiente. </w:t>
      </w:r>
    </w:p>
    <w:p w14:paraId="0D8C05EB" w14:textId="77777777" w:rsidR="004D5CFE" w:rsidRPr="00641D8F" w:rsidRDefault="004D5CFE" w:rsidP="00641D8F">
      <w:pPr>
        <w:numPr>
          <w:ilvl w:val="0"/>
          <w:numId w:val="9"/>
        </w:numPr>
        <w:spacing w:before="120" w:line="23" w:lineRule="atLeast"/>
        <w:rPr>
          <w:rFonts w:ascii="Arial" w:hAnsi="Arial" w:cs="Arial"/>
          <w:b/>
          <w:bCs/>
          <w:sz w:val="24"/>
          <w:szCs w:val="24"/>
        </w:rPr>
      </w:pPr>
      <w:r w:rsidRPr="00641D8F">
        <w:rPr>
          <w:rFonts w:ascii="Arial" w:hAnsi="Arial" w:cs="Arial"/>
          <w:b/>
          <w:bCs/>
          <w:sz w:val="24"/>
          <w:szCs w:val="24"/>
        </w:rPr>
        <w:t>La prise en compte de la dimension genre</w:t>
      </w:r>
    </w:p>
    <w:p w14:paraId="4FCBBAA6" w14:textId="77777777" w:rsidR="004D5CFE" w:rsidRDefault="004D5CFE" w:rsidP="00641D8F">
      <w:pPr>
        <w:spacing w:before="120" w:line="23" w:lineRule="atLeast"/>
        <w:rPr>
          <w:rFonts w:ascii="Arial" w:hAnsi="Arial" w:cs="Arial"/>
          <w:bCs/>
          <w:sz w:val="24"/>
          <w:szCs w:val="24"/>
        </w:rPr>
      </w:pPr>
      <w:r w:rsidRPr="00641D8F">
        <w:rPr>
          <w:rFonts w:ascii="Arial" w:hAnsi="Arial" w:cs="Arial"/>
          <w:bCs/>
          <w:sz w:val="24"/>
          <w:szCs w:val="24"/>
        </w:rPr>
        <w:t>La dimension genre guidera la gouvernance de ce</w:t>
      </w:r>
      <w:r w:rsidR="00470A77" w:rsidRPr="00641D8F">
        <w:rPr>
          <w:rFonts w:ascii="Arial" w:hAnsi="Arial" w:cs="Arial"/>
          <w:bCs/>
          <w:sz w:val="24"/>
          <w:szCs w:val="24"/>
        </w:rPr>
        <w:t xml:space="preserve">tte </w:t>
      </w:r>
      <w:r w:rsidRPr="00641D8F">
        <w:rPr>
          <w:rFonts w:ascii="Arial" w:hAnsi="Arial" w:cs="Arial"/>
          <w:bCs/>
          <w:sz w:val="24"/>
          <w:szCs w:val="24"/>
        </w:rPr>
        <w:t xml:space="preserve"> </w:t>
      </w:r>
      <w:r w:rsidR="00B27A1C" w:rsidRPr="00641D8F">
        <w:rPr>
          <w:rFonts w:ascii="Arial" w:hAnsi="Arial" w:cs="Arial"/>
          <w:bCs/>
          <w:sz w:val="24"/>
          <w:szCs w:val="24"/>
        </w:rPr>
        <w:t>SN- PFTE</w:t>
      </w:r>
      <w:r w:rsidRPr="00641D8F">
        <w:rPr>
          <w:rFonts w:ascii="Arial" w:hAnsi="Arial" w:cs="Arial"/>
          <w:bCs/>
          <w:sz w:val="24"/>
          <w:szCs w:val="24"/>
        </w:rPr>
        <w:t xml:space="preserve">, tant au niveau des acteurs qu’au niveau des bénéficiaires. Un accent particulier sera mis </w:t>
      </w:r>
      <w:r w:rsidR="00B27A1C" w:rsidRPr="00641D8F">
        <w:rPr>
          <w:rFonts w:ascii="Arial" w:hAnsi="Arial" w:cs="Arial"/>
          <w:bCs/>
          <w:sz w:val="24"/>
          <w:szCs w:val="24"/>
        </w:rPr>
        <w:t xml:space="preserve">sur </w:t>
      </w:r>
      <w:r w:rsidRPr="00641D8F">
        <w:rPr>
          <w:rFonts w:ascii="Arial" w:hAnsi="Arial" w:cs="Arial"/>
          <w:bCs/>
          <w:sz w:val="24"/>
          <w:szCs w:val="24"/>
        </w:rPr>
        <w:t xml:space="preserve">les aspects sexo-spécifiques </w:t>
      </w:r>
      <w:r w:rsidR="00331BA0" w:rsidRPr="00641D8F">
        <w:rPr>
          <w:rFonts w:ascii="Arial" w:hAnsi="Arial" w:cs="Arial"/>
          <w:bCs/>
          <w:sz w:val="24"/>
          <w:szCs w:val="24"/>
        </w:rPr>
        <w:t xml:space="preserve">et toute forme d’inégalité </w:t>
      </w:r>
      <w:r w:rsidRPr="00641D8F">
        <w:rPr>
          <w:rFonts w:ascii="Arial" w:hAnsi="Arial" w:cs="Arial"/>
          <w:bCs/>
          <w:sz w:val="24"/>
          <w:szCs w:val="24"/>
        </w:rPr>
        <w:t xml:space="preserve">chez les enfants. </w:t>
      </w:r>
    </w:p>
    <w:p w14:paraId="55C44792" w14:textId="77777777" w:rsidR="00F22813" w:rsidRDefault="00F22813" w:rsidP="00641D8F">
      <w:pPr>
        <w:spacing w:before="120" w:line="23" w:lineRule="atLeast"/>
        <w:rPr>
          <w:rFonts w:ascii="Arial" w:hAnsi="Arial" w:cs="Arial"/>
          <w:bCs/>
          <w:sz w:val="24"/>
          <w:szCs w:val="24"/>
        </w:rPr>
      </w:pPr>
    </w:p>
    <w:p w14:paraId="65FAA100" w14:textId="77777777" w:rsidR="00F22813" w:rsidRDefault="00F22813" w:rsidP="00641D8F">
      <w:pPr>
        <w:spacing w:before="120" w:line="23" w:lineRule="atLeast"/>
        <w:rPr>
          <w:rFonts w:ascii="Arial" w:hAnsi="Arial" w:cs="Arial"/>
          <w:bCs/>
          <w:sz w:val="24"/>
          <w:szCs w:val="24"/>
        </w:rPr>
      </w:pPr>
    </w:p>
    <w:p w14:paraId="5AFF6B98" w14:textId="77777777" w:rsidR="00F22813" w:rsidRPr="00641D8F" w:rsidRDefault="00F22813" w:rsidP="00641D8F">
      <w:pPr>
        <w:spacing w:before="120" w:line="23" w:lineRule="atLeast"/>
        <w:rPr>
          <w:rFonts w:ascii="Arial" w:hAnsi="Arial" w:cs="Arial"/>
          <w:bCs/>
          <w:sz w:val="24"/>
          <w:szCs w:val="24"/>
        </w:rPr>
      </w:pPr>
    </w:p>
    <w:p w14:paraId="13CF83F5" w14:textId="77777777" w:rsidR="004D5CFE" w:rsidRPr="00641D8F" w:rsidRDefault="004D5CFE" w:rsidP="00641D8F">
      <w:pPr>
        <w:numPr>
          <w:ilvl w:val="0"/>
          <w:numId w:val="9"/>
        </w:numPr>
        <w:spacing w:before="120" w:line="23" w:lineRule="atLeast"/>
        <w:rPr>
          <w:rFonts w:ascii="Arial" w:hAnsi="Arial" w:cs="Arial"/>
          <w:b/>
          <w:bCs/>
          <w:sz w:val="24"/>
          <w:szCs w:val="24"/>
        </w:rPr>
      </w:pPr>
      <w:r w:rsidRPr="00641D8F">
        <w:rPr>
          <w:rFonts w:ascii="Arial" w:hAnsi="Arial" w:cs="Arial"/>
          <w:b/>
          <w:bCs/>
          <w:sz w:val="24"/>
          <w:szCs w:val="24"/>
        </w:rPr>
        <w:t>L’adéquation entre formation professionnelle</w:t>
      </w:r>
      <w:r w:rsidR="00090C84">
        <w:rPr>
          <w:rFonts w:ascii="Arial" w:hAnsi="Arial" w:cs="Arial"/>
          <w:b/>
          <w:bCs/>
          <w:sz w:val="24"/>
          <w:szCs w:val="24"/>
        </w:rPr>
        <w:t xml:space="preserve"> et besoin du marché de l’emploi</w:t>
      </w:r>
    </w:p>
    <w:p w14:paraId="1B060A66"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La formation professionnelle est une alternative pour les enfants déscolarisés et non scolarisés et constitue ainsi une réponse au travail des enfants. Aussi, les propositions de formations devront tenir compte du potentiel du marché de l’emploi.</w:t>
      </w:r>
    </w:p>
    <w:p w14:paraId="51C9ADF7" w14:textId="77777777" w:rsidR="004D5CFE" w:rsidRPr="00641D8F" w:rsidRDefault="004D5CFE" w:rsidP="00641D8F">
      <w:pPr>
        <w:pStyle w:val="Heading2"/>
        <w:numPr>
          <w:ilvl w:val="0"/>
          <w:numId w:val="36"/>
        </w:numPr>
        <w:spacing w:before="120" w:after="120" w:line="23" w:lineRule="atLeast"/>
        <w:rPr>
          <w:rFonts w:ascii="Arial" w:hAnsi="Arial" w:cs="Arial"/>
          <w:i w:val="0"/>
          <w:sz w:val="24"/>
          <w:szCs w:val="24"/>
        </w:rPr>
      </w:pPr>
      <w:bookmarkStart w:id="61" w:name="_Toc485381103"/>
      <w:r w:rsidRPr="00641D8F">
        <w:rPr>
          <w:rFonts w:ascii="Arial" w:hAnsi="Arial" w:cs="Arial"/>
          <w:i w:val="0"/>
          <w:sz w:val="24"/>
          <w:szCs w:val="24"/>
        </w:rPr>
        <w:t>OBJECTIFS ET RESULTATS</w:t>
      </w:r>
      <w:r w:rsidR="0006059B" w:rsidRPr="00641D8F">
        <w:rPr>
          <w:rFonts w:ascii="Arial" w:hAnsi="Arial" w:cs="Arial"/>
          <w:i w:val="0"/>
          <w:sz w:val="24"/>
          <w:szCs w:val="24"/>
        </w:rPr>
        <w:t xml:space="preserve"> ATTENDUS</w:t>
      </w:r>
      <w:r w:rsidRPr="00641D8F">
        <w:rPr>
          <w:rFonts w:ascii="Arial" w:hAnsi="Arial" w:cs="Arial"/>
          <w:i w:val="0"/>
          <w:sz w:val="24"/>
          <w:szCs w:val="24"/>
        </w:rPr>
        <w:t xml:space="preserve"> D</w:t>
      </w:r>
      <w:r w:rsidR="00470A77" w:rsidRPr="00641D8F">
        <w:rPr>
          <w:rFonts w:ascii="Arial" w:hAnsi="Arial" w:cs="Arial"/>
          <w:i w:val="0"/>
          <w:sz w:val="24"/>
          <w:szCs w:val="24"/>
        </w:rPr>
        <w:t>E</w:t>
      </w:r>
      <w:r w:rsidRPr="00641D8F">
        <w:rPr>
          <w:rFonts w:ascii="Arial" w:hAnsi="Arial" w:cs="Arial"/>
          <w:i w:val="0"/>
          <w:sz w:val="24"/>
          <w:szCs w:val="24"/>
        </w:rPr>
        <w:t xml:space="preserve"> </w:t>
      </w:r>
      <w:r w:rsidR="00470A77" w:rsidRPr="00641D8F">
        <w:rPr>
          <w:rFonts w:ascii="Arial" w:hAnsi="Arial" w:cs="Arial"/>
          <w:i w:val="0"/>
          <w:sz w:val="24"/>
          <w:szCs w:val="24"/>
        </w:rPr>
        <w:t>LA SN</w:t>
      </w:r>
      <w:r w:rsidRPr="00641D8F">
        <w:rPr>
          <w:rFonts w:ascii="Arial" w:hAnsi="Arial" w:cs="Arial"/>
          <w:i w:val="0"/>
          <w:sz w:val="24"/>
          <w:szCs w:val="24"/>
        </w:rPr>
        <w:t>-PFTE</w:t>
      </w:r>
      <w:bookmarkEnd w:id="61"/>
    </w:p>
    <w:p w14:paraId="4123BE70"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62" w:name="_Toc485381104"/>
      <w:r w:rsidRPr="00641D8F">
        <w:rPr>
          <w:rFonts w:ascii="Arial" w:hAnsi="Arial" w:cs="Arial"/>
          <w:sz w:val="24"/>
          <w:szCs w:val="24"/>
        </w:rPr>
        <w:t>Objectifs d</w:t>
      </w:r>
      <w:r w:rsidR="00470A77" w:rsidRPr="00641D8F">
        <w:rPr>
          <w:rFonts w:ascii="Arial" w:hAnsi="Arial" w:cs="Arial"/>
          <w:sz w:val="24"/>
          <w:szCs w:val="24"/>
        </w:rPr>
        <w:t xml:space="preserve">e la </w:t>
      </w:r>
      <w:r w:rsidR="0006059B" w:rsidRPr="00641D8F">
        <w:rPr>
          <w:rFonts w:ascii="Arial" w:hAnsi="Arial" w:cs="Arial"/>
          <w:sz w:val="24"/>
          <w:szCs w:val="24"/>
        </w:rPr>
        <w:t>SN- PFTE</w:t>
      </w:r>
      <w:bookmarkEnd w:id="62"/>
    </w:p>
    <w:p w14:paraId="134DA322" w14:textId="77777777" w:rsidR="004D5CFE" w:rsidRPr="00641D8F" w:rsidRDefault="004D5CFE" w:rsidP="00641D8F">
      <w:pPr>
        <w:spacing w:before="120" w:line="23" w:lineRule="atLeast"/>
        <w:jc w:val="left"/>
        <w:rPr>
          <w:rFonts w:ascii="Arial" w:hAnsi="Arial" w:cs="Arial"/>
          <w:bCs/>
          <w:sz w:val="24"/>
          <w:szCs w:val="24"/>
        </w:rPr>
      </w:pPr>
      <w:r w:rsidRPr="00641D8F">
        <w:rPr>
          <w:rFonts w:ascii="Arial" w:hAnsi="Arial" w:cs="Arial"/>
          <w:bCs/>
          <w:sz w:val="24"/>
          <w:szCs w:val="24"/>
        </w:rPr>
        <w:t xml:space="preserve">L’objectif général de </w:t>
      </w:r>
      <w:r w:rsidR="00090C84">
        <w:rPr>
          <w:rFonts w:ascii="Arial" w:hAnsi="Arial" w:cs="Arial"/>
          <w:bCs/>
          <w:sz w:val="24"/>
          <w:szCs w:val="24"/>
        </w:rPr>
        <w:t xml:space="preserve">la </w:t>
      </w:r>
      <w:r w:rsidR="00470A77" w:rsidRPr="00641D8F">
        <w:rPr>
          <w:rFonts w:ascii="Arial" w:hAnsi="Arial" w:cs="Arial"/>
          <w:bCs/>
          <w:sz w:val="24"/>
          <w:szCs w:val="24"/>
        </w:rPr>
        <w:t>Stratégie nationale</w:t>
      </w:r>
      <w:r w:rsidRPr="00641D8F">
        <w:rPr>
          <w:rFonts w:ascii="Arial" w:hAnsi="Arial" w:cs="Arial"/>
          <w:bCs/>
          <w:sz w:val="24"/>
          <w:szCs w:val="24"/>
        </w:rPr>
        <w:t xml:space="preserve"> est d’éliminer les pires formes de travail des enfants </w:t>
      </w:r>
      <w:r w:rsidR="0006059B" w:rsidRPr="00641D8F">
        <w:rPr>
          <w:rFonts w:ascii="Arial" w:hAnsi="Arial" w:cs="Arial"/>
          <w:bCs/>
          <w:sz w:val="24"/>
          <w:szCs w:val="24"/>
        </w:rPr>
        <w:t xml:space="preserve">d’ici </w:t>
      </w:r>
      <w:r w:rsidRPr="00641D8F">
        <w:rPr>
          <w:rFonts w:ascii="Arial" w:hAnsi="Arial" w:cs="Arial"/>
          <w:bCs/>
          <w:sz w:val="24"/>
          <w:szCs w:val="24"/>
        </w:rPr>
        <w:t>à 202</w:t>
      </w:r>
      <w:r w:rsidR="00E91359" w:rsidRPr="00641D8F">
        <w:rPr>
          <w:rFonts w:ascii="Arial" w:hAnsi="Arial" w:cs="Arial"/>
          <w:bCs/>
          <w:sz w:val="24"/>
          <w:szCs w:val="24"/>
        </w:rPr>
        <w:t>5</w:t>
      </w:r>
      <w:r w:rsidRPr="00641D8F">
        <w:rPr>
          <w:rFonts w:ascii="Arial" w:hAnsi="Arial" w:cs="Arial"/>
          <w:bCs/>
          <w:sz w:val="24"/>
          <w:szCs w:val="24"/>
        </w:rPr>
        <w:t>.</w:t>
      </w:r>
    </w:p>
    <w:p w14:paraId="24781E07" w14:textId="77777777" w:rsidR="004D5CFE" w:rsidRPr="00641D8F" w:rsidRDefault="004D5CFE" w:rsidP="00641D8F">
      <w:pPr>
        <w:spacing w:before="120" w:line="23" w:lineRule="atLeast"/>
        <w:jc w:val="left"/>
        <w:rPr>
          <w:rFonts w:ascii="Arial" w:hAnsi="Arial" w:cs="Arial"/>
          <w:bCs/>
          <w:sz w:val="24"/>
          <w:szCs w:val="24"/>
        </w:rPr>
      </w:pPr>
      <w:r w:rsidRPr="00641D8F">
        <w:rPr>
          <w:rFonts w:ascii="Arial" w:hAnsi="Arial" w:cs="Arial"/>
          <w:bCs/>
          <w:sz w:val="24"/>
          <w:szCs w:val="24"/>
        </w:rPr>
        <w:t xml:space="preserve">De façon spécifique, </w:t>
      </w:r>
      <w:r w:rsidR="00470A77" w:rsidRPr="00641D8F">
        <w:rPr>
          <w:rFonts w:ascii="Arial" w:hAnsi="Arial" w:cs="Arial"/>
          <w:bCs/>
          <w:sz w:val="24"/>
          <w:szCs w:val="24"/>
        </w:rPr>
        <w:t xml:space="preserve">elle </w:t>
      </w:r>
      <w:r w:rsidRPr="00641D8F">
        <w:rPr>
          <w:rFonts w:ascii="Arial" w:hAnsi="Arial" w:cs="Arial"/>
          <w:bCs/>
          <w:sz w:val="24"/>
          <w:szCs w:val="24"/>
        </w:rPr>
        <w:t>poursuit les objectifs ci-après :</w:t>
      </w:r>
    </w:p>
    <w:p w14:paraId="2F24C1BE" w14:textId="77777777" w:rsidR="004D5CFE" w:rsidRPr="00641D8F" w:rsidRDefault="004D5CFE" w:rsidP="00641D8F">
      <w:pPr>
        <w:numPr>
          <w:ilvl w:val="0"/>
          <w:numId w:val="12"/>
        </w:numPr>
        <w:spacing w:before="120" w:line="23" w:lineRule="atLeast"/>
        <w:jc w:val="left"/>
        <w:rPr>
          <w:rFonts w:ascii="Arial" w:hAnsi="Arial" w:cs="Arial"/>
          <w:bCs/>
          <w:sz w:val="24"/>
          <w:szCs w:val="24"/>
        </w:rPr>
      </w:pPr>
      <w:r w:rsidRPr="00641D8F">
        <w:rPr>
          <w:rFonts w:ascii="Arial" w:hAnsi="Arial" w:cs="Arial"/>
          <w:bCs/>
          <w:sz w:val="24"/>
          <w:szCs w:val="24"/>
        </w:rPr>
        <w:t>réduire les facteurs de vulnérabilité des enfants aux PFTE ;</w:t>
      </w:r>
    </w:p>
    <w:p w14:paraId="30296FA4" w14:textId="77777777" w:rsidR="004D5CFE" w:rsidRPr="00641D8F" w:rsidRDefault="004D5CFE" w:rsidP="00641D8F">
      <w:pPr>
        <w:numPr>
          <w:ilvl w:val="0"/>
          <w:numId w:val="12"/>
        </w:numPr>
        <w:spacing w:before="120" w:line="23" w:lineRule="atLeast"/>
        <w:jc w:val="left"/>
        <w:rPr>
          <w:rFonts w:ascii="Arial" w:hAnsi="Arial" w:cs="Arial"/>
          <w:bCs/>
          <w:sz w:val="24"/>
          <w:szCs w:val="24"/>
        </w:rPr>
      </w:pPr>
      <w:r w:rsidRPr="00641D8F">
        <w:rPr>
          <w:rFonts w:ascii="Arial" w:hAnsi="Arial" w:cs="Arial"/>
          <w:bCs/>
          <w:sz w:val="24"/>
          <w:szCs w:val="24"/>
        </w:rPr>
        <w:t>assurer aux enfants en âge de travailler</w:t>
      </w:r>
      <w:r w:rsidR="008E1438" w:rsidRPr="00641D8F">
        <w:rPr>
          <w:rFonts w:ascii="Arial" w:hAnsi="Arial" w:cs="Arial"/>
          <w:bCs/>
          <w:sz w:val="24"/>
          <w:szCs w:val="24"/>
        </w:rPr>
        <w:t>,</w:t>
      </w:r>
      <w:r w:rsidRPr="00641D8F">
        <w:rPr>
          <w:rFonts w:ascii="Arial" w:hAnsi="Arial" w:cs="Arial"/>
          <w:bCs/>
          <w:sz w:val="24"/>
          <w:szCs w:val="24"/>
        </w:rPr>
        <w:t xml:space="preserve"> un cadre de travail sécurisé ;</w:t>
      </w:r>
    </w:p>
    <w:p w14:paraId="40ACA358" w14:textId="77777777" w:rsidR="004D5CFE" w:rsidRPr="00641D8F" w:rsidRDefault="00C52C81" w:rsidP="00641D8F">
      <w:pPr>
        <w:numPr>
          <w:ilvl w:val="0"/>
          <w:numId w:val="12"/>
        </w:numPr>
        <w:spacing w:before="120" w:line="23" w:lineRule="atLeast"/>
        <w:jc w:val="left"/>
        <w:rPr>
          <w:rFonts w:ascii="Arial" w:hAnsi="Arial" w:cs="Arial"/>
          <w:bCs/>
          <w:sz w:val="24"/>
          <w:szCs w:val="24"/>
        </w:rPr>
      </w:pPr>
      <w:r w:rsidRPr="00641D8F">
        <w:rPr>
          <w:rFonts w:ascii="Arial" w:hAnsi="Arial" w:cs="Arial"/>
          <w:bCs/>
          <w:sz w:val="24"/>
          <w:szCs w:val="24"/>
        </w:rPr>
        <w:t>assurer le retrait et la prise</w:t>
      </w:r>
      <w:r w:rsidR="004D5CFE" w:rsidRPr="00641D8F">
        <w:rPr>
          <w:rFonts w:ascii="Arial" w:hAnsi="Arial" w:cs="Arial"/>
          <w:bCs/>
          <w:sz w:val="24"/>
          <w:szCs w:val="24"/>
        </w:rPr>
        <w:t xml:space="preserve"> en charge </w:t>
      </w:r>
      <w:r w:rsidR="00C64237" w:rsidRPr="00641D8F">
        <w:rPr>
          <w:rFonts w:ascii="Arial" w:hAnsi="Arial" w:cs="Arial"/>
          <w:bCs/>
          <w:sz w:val="24"/>
          <w:szCs w:val="24"/>
        </w:rPr>
        <w:t>d</w:t>
      </w:r>
      <w:r w:rsidR="004D5CFE" w:rsidRPr="00641D8F">
        <w:rPr>
          <w:rFonts w:ascii="Arial" w:hAnsi="Arial" w:cs="Arial"/>
          <w:bCs/>
          <w:sz w:val="24"/>
          <w:szCs w:val="24"/>
        </w:rPr>
        <w:t>es enfants victimes de PFTE ;</w:t>
      </w:r>
    </w:p>
    <w:p w14:paraId="3A034CB9" w14:textId="77777777" w:rsidR="004D5CFE" w:rsidRPr="00641D8F" w:rsidRDefault="00C52C81" w:rsidP="00641D8F">
      <w:pPr>
        <w:numPr>
          <w:ilvl w:val="0"/>
          <w:numId w:val="12"/>
        </w:numPr>
        <w:spacing w:before="120" w:line="23" w:lineRule="atLeast"/>
        <w:jc w:val="left"/>
        <w:rPr>
          <w:rFonts w:ascii="Arial" w:hAnsi="Arial" w:cs="Arial"/>
          <w:bCs/>
          <w:sz w:val="24"/>
          <w:szCs w:val="24"/>
        </w:rPr>
      </w:pPr>
      <w:r w:rsidRPr="00641D8F">
        <w:rPr>
          <w:rFonts w:ascii="Arial" w:hAnsi="Arial" w:cs="Arial"/>
          <w:bCs/>
          <w:sz w:val="24"/>
          <w:szCs w:val="24"/>
        </w:rPr>
        <w:t>améliorer les performances du</w:t>
      </w:r>
      <w:r w:rsidR="004D5CFE" w:rsidRPr="00641D8F">
        <w:rPr>
          <w:rFonts w:ascii="Arial" w:hAnsi="Arial" w:cs="Arial"/>
          <w:bCs/>
          <w:sz w:val="24"/>
          <w:szCs w:val="24"/>
        </w:rPr>
        <w:t xml:space="preserve"> cadre institutionnel de pilotage de la lutte contre les pires formes de travail des enfants.</w:t>
      </w:r>
    </w:p>
    <w:p w14:paraId="2BA3224F"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63" w:name="_Toc485381105"/>
      <w:r w:rsidRPr="00641D8F">
        <w:rPr>
          <w:rFonts w:ascii="Arial" w:hAnsi="Arial" w:cs="Arial"/>
          <w:sz w:val="24"/>
          <w:szCs w:val="24"/>
        </w:rPr>
        <w:t xml:space="preserve">Résultats </w:t>
      </w:r>
      <w:r w:rsidR="0006059B" w:rsidRPr="00641D8F">
        <w:rPr>
          <w:rFonts w:ascii="Arial" w:hAnsi="Arial" w:cs="Arial"/>
          <w:sz w:val="24"/>
          <w:szCs w:val="24"/>
        </w:rPr>
        <w:t xml:space="preserve">attendus </w:t>
      </w:r>
      <w:r w:rsidRPr="00641D8F">
        <w:rPr>
          <w:rFonts w:ascii="Arial" w:hAnsi="Arial" w:cs="Arial"/>
          <w:sz w:val="24"/>
          <w:szCs w:val="24"/>
        </w:rPr>
        <w:t>d</w:t>
      </w:r>
      <w:r w:rsidR="00CF45D9" w:rsidRPr="00641D8F">
        <w:rPr>
          <w:rFonts w:ascii="Arial" w:hAnsi="Arial" w:cs="Arial"/>
          <w:sz w:val="24"/>
          <w:szCs w:val="24"/>
        </w:rPr>
        <w:t>e</w:t>
      </w:r>
      <w:r w:rsidRPr="00641D8F">
        <w:rPr>
          <w:rFonts w:ascii="Arial" w:hAnsi="Arial" w:cs="Arial"/>
          <w:sz w:val="24"/>
          <w:szCs w:val="24"/>
        </w:rPr>
        <w:t xml:space="preserve"> </w:t>
      </w:r>
      <w:r w:rsidR="00CF45D9" w:rsidRPr="00641D8F">
        <w:rPr>
          <w:rFonts w:ascii="Arial" w:hAnsi="Arial" w:cs="Arial"/>
          <w:sz w:val="24"/>
          <w:szCs w:val="24"/>
        </w:rPr>
        <w:t>la SN</w:t>
      </w:r>
      <w:r w:rsidR="0006059B" w:rsidRPr="00641D8F">
        <w:rPr>
          <w:rFonts w:ascii="Arial" w:hAnsi="Arial" w:cs="Arial"/>
          <w:sz w:val="24"/>
          <w:szCs w:val="24"/>
        </w:rPr>
        <w:t>- PFTE</w:t>
      </w:r>
      <w:bookmarkEnd w:id="63"/>
    </w:p>
    <w:p w14:paraId="2C680705" w14:textId="77777777" w:rsidR="004D5CFE" w:rsidRPr="00641D8F" w:rsidRDefault="004D5CFE" w:rsidP="00641D8F">
      <w:pPr>
        <w:spacing w:before="120" w:line="23" w:lineRule="atLeast"/>
        <w:jc w:val="left"/>
        <w:rPr>
          <w:rFonts w:ascii="Arial" w:hAnsi="Arial" w:cs="Arial"/>
          <w:bCs/>
          <w:sz w:val="24"/>
          <w:szCs w:val="24"/>
        </w:rPr>
      </w:pPr>
      <w:r w:rsidRPr="00641D8F">
        <w:rPr>
          <w:rFonts w:ascii="Arial" w:hAnsi="Arial" w:cs="Arial"/>
          <w:bCs/>
          <w:sz w:val="24"/>
          <w:szCs w:val="24"/>
        </w:rPr>
        <w:t>Les résultats attendus à l’issu</w:t>
      </w:r>
      <w:r w:rsidR="00CF45D9" w:rsidRPr="00641D8F">
        <w:rPr>
          <w:rFonts w:ascii="Arial" w:hAnsi="Arial" w:cs="Arial"/>
          <w:bCs/>
          <w:sz w:val="24"/>
          <w:szCs w:val="24"/>
        </w:rPr>
        <w:t>e</w:t>
      </w:r>
      <w:r w:rsidRPr="00641D8F">
        <w:rPr>
          <w:rFonts w:ascii="Arial" w:hAnsi="Arial" w:cs="Arial"/>
          <w:bCs/>
          <w:sz w:val="24"/>
          <w:szCs w:val="24"/>
        </w:rPr>
        <w:t xml:space="preserve"> de la mise en œuvre </w:t>
      </w:r>
      <w:r w:rsidR="00CF45D9" w:rsidRPr="00641D8F">
        <w:rPr>
          <w:rFonts w:ascii="Arial" w:hAnsi="Arial" w:cs="Arial"/>
          <w:bCs/>
          <w:sz w:val="24"/>
          <w:szCs w:val="24"/>
        </w:rPr>
        <w:t xml:space="preserve">de la </w:t>
      </w:r>
      <w:r w:rsidRPr="00641D8F">
        <w:rPr>
          <w:rFonts w:ascii="Arial" w:hAnsi="Arial" w:cs="Arial"/>
          <w:bCs/>
          <w:sz w:val="24"/>
          <w:szCs w:val="24"/>
        </w:rPr>
        <w:t>SN-PFTE sont :</w:t>
      </w:r>
    </w:p>
    <w:p w14:paraId="2DE207E2" w14:textId="77777777" w:rsidR="004D5CFE" w:rsidRPr="00641D8F" w:rsidRDefault="004D5CFE" w:rsidP="00641D8F">
      <w:pPr>
        <w:numPr>
          <w:ilvl w:val="0"/>
          <w:numId w:val="13"/>
        </w:numPr>
        <w:spacing w:before="120" w:line="23" w:lineRule="atLeast"/>
        <w:jc w:val="left"/>
        <w:rPr>
          <w:rFonts w:ascii="Arial" w:hAnsi="Arial" w:cs="Arial"/>
          <w:bCs/>
          <w:sz w:val="24"/>
          <w:szCs w:val="24"/>
        </w:rPr>
      </w:pPr>
      <w:r w:rsidRPr="00641D8F">
        <w:rPr>
          <w:rFonts w:ascii="Arial" w:hAnsi="Arial" w:cs="Arial"/>
          <w:bCs/>
          <w:sz w:val="24"/>
          <w:szCs w:val="24"/>
        </w:rPr>
        <w:t>les facteurs de vulnérabilité des enfants aux PFTE sont réduits ;</w:t>
      </w:r>
    </w:p>
    <w:p w14:paraId="5355445D" w14:textId="77777777" w:rsidR="004D5CFE" w:rsidRPr="00641D8F" w:rsidRDefault="004D5CFE" w:rsidP="00641D8F">
      <w:pPr>
        <w:numPr>
          <w:ilvl w:val="0"/>
          <w:numId w:val="13"/>
        </w:numPr>
        <w:spacing w:before="120" w:line="23" w:lineRule="atLeast"/>
        <w:jc w:val="left"/>
        <w:rPr>
          <w:rFonts w:ascii="Arial" w:hAnsi="Arial" w:cs="Arial"/>
          <w:bCs/>
          <w:sz w:val="24"/>
          <w:szCs w:val="24"/>
        </w:rPr>
      </w:pPr>
      <w:r w:rsidRPr="00641D8F">
        <w:rPr>
          <w:rFonts w:ascii="Arial" w:hAnsi="Arial" w:cs="Arial"/>
          <w:bCs/>
          <w:sz w:val="24"/>
          <w:szCs w:val="24"/>
        </w:rPr>
        <w:t>un cadre de travail sécurisé pour les enfants en âge de travailler est assuré ;</w:t>
      </w:r>
    </w:p>
    <w:p w14:paraId="092C86C5" w14:textId="77777777" w:rsidR="004D5CFE" w:rsidRPr="00641D8F" w:rsidRDefault="004D5CFE" w:rsidP="00641D8F">
      <w:pPr>
        <w:numPr>
          <w:ilvl w:val="0"/>
          <w:numId w:val="13"/>
        </w:numPr>
        <w:spacing w:before="120" w:line="23" w:lineRule="atLeast"/>
        <w:jc w:val="left"/>
        <w:rPr>
          <w:rFonts w:ascii="Arial" w:hAnsi="Arial" w:cs="Arial"/>
          <w:bCs/>
          <w:sz w:val="24"/>
          <w:szCs w:val="24"/>
        </w:rPr>
      </w:pPr>
      <w:r w:rsidRPr="00641D8F">
        <w:rPr>
          <w:rFonts w:ascii="Arial" w:hAnsi="Arial" w:cs="Arial"/>
          <w:bCs/>
          <w:sz w:val="24"/>
          <w:szCs w:val="24"/>
        </w:rPr>
        <w:t xml:space="preserve">tous les enfants victimes de PFTE </w:t>
      </w:r>
      <w:r w:rsidR="00FF75F3" w:rsidRPr="00641D8F">
        <w:rPr>
          <w:rFonts w:ascii="Arial" w:hAnsi="Arial" w:cs="Arial"/>
          <w:bCs/>
          <w:sz w:val="24"/>
          <w:szCs w:val="24"/>
        </w:rPr>
        <w:t xml:space="preserve">identifiés </w:t>
      </w:r>
      <w:r w:rsidRPr="00641D8F">
        <w:rPr>
          <w:rFonts w:ascii="Arial" w:hAnsi="Arial" w:cs="Arial"/>
          <w:bCs/>
          <w:sz w:val="24"/>
          <w:szCs w:val="24"/>
        </w:rPr>
        <w:t>sont retirés et pris en charge ;</w:t>
      </w:r>
    </w:p>
    <w:p w14:paraId="0C3AE506" w14:textId="77777777" w:rsidR="004D5CFE" w:rsidRPr="00641D8F" w:rsidRDefault="00C64237" w:rsidP="00641D8F">
      <w:pPr>
        <w:numPr>
          <w:ilvl w:val="0"/>
          <w:numId w:val="13"/>
        </w:numPr>
        <w:spacing w:before="120" w:line="23" w:lineRule="atLeast"/>
        <w:jc w:val="left"/>
        <w:rPr>
          <w:rFonts w:ascii="Arial" w:hAnsi="Arial" w:cs="Arial"/>
          <w:bCs/>
          <w:sz w:val="24"/>
          <w:szCs w:val="24"/>
        </w:rPr>
      </w:pPr>
      <w:r w:rsidRPr="00641D8F">
        <w:rPr>
          <w:rFonts w:ascii="Arial" w:hAnsi="Arial" w:cs="Arial"/>
          <w:bCs/>
          <w:sz w:val="24"/>
          <w:szCs w:val="24"/>
        </w:rPr>
        <w:t xml:space="preserve">les performances du </w:t>
      </w:r>
      <w:r w:rsidR="004D5CFE" w:rsidRPr="00641D8F">
        <w:rPr>
          <w:rFonts w:ascii="Arial" w:hAnsi="Arial" w:cs="Arial"/>
          <w:bCs/>
          <w:sz w:val="24"/>
          <w:szCs w:val="24"/>
        </w:rPr>
        <w:t xml:space="preserve">cadre institutionnel de pilotage de la lutte contre les pires formes de travail des enfants </w:t>
      </w:r>
      <w:r w:rsidRPr="00641D8F">
        <w:rPr>
          <w:rFonts w:ascii="Arial" w:hAnsi="Arial" w:cs="Arial"/>
          <w:bCs/>
          <w:sz w:val="24"/>
          <w:szCs w:val="24"/>
        </w:rPr>
        <w:t>sont améliorées</w:t>
      </w:r>
      <w:r w:rsidR="004D5CFE" w:rsidRPr="00641D8F">
        <w:rPr>
          <w:rFonts w:ascii="Arial" w:hAnsi="Arial" w:cs="Arial"/>
          <w:bCs/>
          <w:sz w:val="24"/>
          <w:szCs w:val="24"/>
        </w:rPr>
        <w:t>.</w:t>
      </w:r>
    </w:p>
    <w:p w14:paraId="4A70C629" w14:textId="77777777" w:rsidR="004D5CFE" w:rsidRPr="00641D8F" w:rsidRDefault="004D5CFE" w:rsidP="00641D8F">
      <w:pPr>
        <w:pStyle w:val="Heading2"/>
        <w:numPr>
          <w:ilvl w:val="0"/>
          <w:numId w:val="36"/>
        </w:numPr>
        <w:spacing w:before="120" w:after="120" w:line="23" w:lineRule="atLeast"/>
        <w:rPr>
          <w:rFonts w:ascii="Arial" w:hAnsi="Arial" w:cs="Arial"/>
          <w:i w:val="0"/>
          <w:sz w:val="24"/>
          <w:szCs w:val="24"/>
        </w:rPr>
      </w:pPr>
      <w:bookmarkStart w:id="64" w:name="_Toc485381106"/>
      <w:r w:rsidRPr="00641D8F">
        <w:rPr>
          <w:rFonts w:ascii="Arial" w:hAnsi="Arial" w:cs="Arial"/>
          <w:i w:val="0"/>
          <w:sz w:val="24"/>
          <w:szCs w:val="24"/>
        </w:rPr>
        <w:t>AXES STRATEGIQUES</w:t>
      </w:r>
      <w:bookmarkEnd w:id="64"/>
    </w:p>
    <w:p w14:paraId="636EE876" w14:textId="77777777" w:rsidR="004D5CFE" w:rsidRPr="00641D8F" w:rsidRDefault="004D5CFE" w:rsidP="00641D8F">
      <w:pPr>
        <w:spacing w:before="120" w:line="23" w:lineRule="atLeast"/>
        <w:rPr>
          <w:rFonts w:ascii="Arial" w:hAnsi="Arial" w:cs="Arial"/>
          <w:bCs/>
          <w:sz w:val="24"/>
          <w:szCs w:val="24"/>
        </w:rPr>
      </w:pPr>
      <w:r w:rsidRPr="00641D8F">
        <w:rPr>
          <w:rFonts w:ascii="Arial" w:hAnsi="Arial" w:cs="Arial"/>
          <w:bCs/>
          <w:sz w:val="24"/>
          <w:szCs w:val="24"/>
        </w:rPr>
        <w:t xml:space="preserve">La mise en œuvre </w:t>
      </w:r>
      <w:r w:rsidR="00CF45D9" w:rsidRPr="00641D8F">
        <w:rPr>
          <w:rFonts w:ascii="Arial" w:hAnsi="Arial" w:cs="Arial"/>
          <w:bCs/>
          <w:sz w:val="24"/>
          <w:szCs w:val="24"/>
        </w:rPr>
        <w:t>de la Stratégie nationale</w:t>
      </w:r>
      <w:r w:rsidRPr="00641D8F">
        <w:rPr>
          <w:rFonts w:ascii="Arial" w:hAnsi="Arial" w:cs="Arial"/>
          <w:bCs/>
          <w:sz w:val="24"/>
          <w:szCs w:val="24"/>
        </w:rPr>
        <w:t xml:space="preserve"> de lutte contre les Pires Formes de Travail des Enfants, au regard des objectifs cités plus haut, </w:t>
      </w:r>
      <w:r w:rsidR="00650AA8" w:rsidRPr="00641D8F">
        <w:rPr>
          <w:rFonts w:ascii="Arial" w:hAnsi="Arial" w:cs="Arial"/>
          <w:bCs/>
          <w:sz w:val="24"/>
          <w:szCs w:val="24"/>
        </w:rPr>
        <w:t>se fera</w:t>
      </w:r>
      <w:r w:rsidRPr="00641D8F">
        <w:rPr>
          <w:rFonts w:ascii="Arial" w:hAnsi="Arial" w:cs="Arial"/>
          <w:bCs/>
          <w:sz w:val="24"/>
          <w:szCs w:val="24"/>
        </w:rPr>
        <w:t xml:space="preserve"> à travers les axes stratégiques suivants :</w:t>
      </w:r>
      <w:r w:rsidR="002F4682" w:rsidRPr="00641D8F">
        <w:rPr>
          <w:rFonts w:ascii="Arial" w:hAnsi="Arial" w:cs="Arial"/>
          <w:bCs/>
          <w:sz w:val="24"/>
          <w:szCs w:val="24"/>
        </w:rPr>
        <w:t xml:space="preserve"> la prévention, la protection, la réhabilitation/réinsertion des enfants victimes de PFTE et le pilotage</w:t>
      </w:r>
      <w:r w:rsidR="00EB3B20" w:rsidRPr="00641D8F">
        <w:rPr>
          <w:rFonts w:ascii="Arial" w:hAnsi="Arial" w:cs="Arial"/>
          <w:bCs/>
          <w:sz w:val="24"/>
          <w:szCs w:val="24"/>
        </w:rPr>
        <w:t>.</w:t>
      </w:r>
    </w:p>
    <w:p w14:paraId="30D8E157"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65" w:name="_Toc485381107"/>
      <w:r w:rsidRPr="00641D8F">
        <w:rPr>
          <w:rFonts w:ascii="Arial" w:hAnsi="Arial" w:cs="Arial"/>
          <w:sz w:val="24"/>
          <w:szCs w:val="24"/>
        </w:rPr>
        <w:t xml:space="preserve">Axe 1 : </w:t>
      </w:r>
      <w:r w:rsidR="00FC4A3B" w:rsidRPr="00641D8F">
        <w:rPr>
          <w:rFonts w:ascii="Arial" w:hAnsi="Arial" w:cs="Arial"/>
          <w:sz w:val="24"/>
          <w:szCs w:val="24"/>
        </w:rPr>
        <w:t>Prévention</w:t>
      </w:r>
      <w:bookmarkEnd w:id="65"/>
    </w:p>
    <w:p w14:paraId="0B49A4B8" w14:textId="77777777" w:rsidR="00010EA0" w:rsidRPr="00641D8F" w:rsidRDefault="00010EA0" w:rsidP="00641D8F">
      <w:pPr>
        <w:shd w:val="clear" w:color="auto" w:fill="FFFFFF"/>
        <w:spacing w:before="120" w:line="23" w:lineRule="atLeast"/>
        <w:rPr>
          <w:rFonts w:ascii="Arial" w:hAnsi="Arial" w:cs="Arial"/>
          <w:sz w:val="24"/>
          <w:szCs w:val="24"/>
        </w:rPr>
      </w:pPr>
      <w:r w:rsidRPr="00641D8F">
        <w:rPr>
          <w:rFonts w:ascii="Arial" w:hAnsi="Arial" w:cs="Arial"/>
          <w:sz w:val="24"/>
          <w:szCs w:val="24"/>
        </w:rPr>
        <w:t xml:space="preserve">L’objectif global de cet axe est de prévenir les PFTE avant leurs survenues. Il s’agit d’agir pour réduire les facteurs de vulnérabilité des enfants face aux PFTE. </w:t>
      </w:r>
      <w:r w:rsidR="005B2CFC" w:rsidRPr="00641D8F">
        <w:rPr>
          <w:rFonts w:ascii="Arial" w:hAnsi="Arial" w:cs="Arial"/>
          <w:sz w:val="24"/>
          <w:szCs w:val="24"/>
        </w:rPr>
        <w:t>Pour ce faire, les objectifs spécifiques suivants sont visés</w:t>
      </w:r>
      <w:r w:rsidRPr="00641D8F">
        <w:rPr>
          <w:rFonts w:ascii="Arial" w:hAnsi="Arial" w:cs="Arial"/>
          <w:sz w:val="24"/>
          <w:szCs w:val="24"/>
        </w:rPr>
        <w:t xml:space="preserve"> : </w:t>
      </w:r>
    </w:p>
    <w:p w14:paraId="2340DFB7" w14:textId="77777777" w:rsidR="00AB3753" w:rsidRPr="00641D8F" w:rsidRDefault="00650AA8" w:rsidP="00641D8F">
      <w:pPr>
        <w:numPr>
          <w:ilvl w:val="2"/>
          <w:numId w:val="36"/>
        </w:numPr>
        <w:spacing w:before="120" w:line="23" w:lineRule="atLeast"/>
        <w:rPr>
          <w:rFonts w:ascii="Arial" w:hAnsi="Arial" w:cs="Arial"/>
          <w:b/>
          <w:sz w:val="24"/>
          <w:szCs w:val="24"/>
        </w:rPr>
      </w:pPr>
      <w:r w:rsidRPr="00641D8F">
        <w:rPr>
          <w:rFonts w:ascii="Arial" w:hAnsi="Arial" w:cs="Arial"/>
          <w:b/>
          <w:sz w:val="24"/>
          <w:szCs w:val="24"/>
        </w:rPr>
        <w:t xml:space="preserve">Objectif spécifique 1 : </w:t>
      </w:r>
      <w:r w:rsidR="00844DFD" w:rsidRPr="00641D8F">
        <w:rPr>
          <w:rFonts w:ascii="Arial" w:hAnsi="Arial" w:cs="Arial"/>
          <w:sz w:val="24"/>
          <w:szCs w:val="24"/>
        </w:rPr>
        <w:t>Assurer un environnement social et juridique favorable à la protection des enfants contre les PFTE</w:t>
      </w:r>
      <w:r w:rsidR="00A95BEB" w:rsidRPr="00641D8F">
        <w:rPr>
          <w:rFonts w:ascii="Arial" w:hAnsi="Arial" w:cs="Arial"/>
          <w:b/>
          <w:sz w:val="24"/>
          <w:szCs w:val="24"/>
          <w:shd w:val="clear" w:color="auto" w:fill="FFFF00"/>
        </w:rPr>
        <w:t xml:space="preserve"> </w:t>
      </w:r>
      <w:r w:rsidR="00AB3753" w:rsidRPr="00641D8F">
        <w:rPr>
          <w:rFonts w:ascii="Arial" w:hAnsi="Arial" w:cs="Arial"/>
          <w:b/>
          <w:sz w:val="24"/>
          <w:szCs w:val="24"/>
        </w:rPr>
        <w:t xml:space="preserve"> </w:t>
      </w:r>
    </w:p>
    <w:p w14:paraId="0AD34427" w14:textId="77777777" w:rsidR="00F226B1" w:rsidRPr="00641D8F" w:rsidRDefault="00A95BEB" w:rsidP="00641D8F">
      <w:pPr>
        <w:numPr>
          <w:ilvl w:val="1"/>
          <w:numId w:val="35"/>
        </w:numPr>
        <w:autoSpaceDE w:val="0"/>
        <w:autoSpaceDN w:val="0"/>
        <w:adjustRightInd w:val="0"/>
        <w:spacing w:before="120" w:line="23" w:lineRule="atLeast"/>
        <w:rPr>
          <w:rFonts w:ascii="Arial" w:hAnsi="Arial" w:cs="Arial"/>
          <w:sz w:val="24"/>
          <w:szCs w:val="24"/>
        </w:rPr>
      </w:pPr>
      <w:r w:rsidRPr="00641D8F">
        <w:rPr>
          <w:rFonts w:ascii="Arial" w:hAnsi="Arial" w:cs="Arial"/>
          <w:b/>
          <w:sz w:val="24"/>
          <w:szCs w:val="24"/>
        </w:rPr>
        <w:t xml:space="preserve">Action 1 : </w:t>
      </w:r>
      <w:r w:rsidR="00F226B1" w:rsidRPr="00641D8F">
        <w:rPr>
          <w:rFonts w:ascii="Arial" w:hAnsi="Arial" w:cs="Arial"/>
          <w:sz w:val="24"/>
          <w:szCs w:val="24"/>
        </w:rPr>
        <w:t xml:space="preserve">amélioration du cadre juridique  du travail des enfants </w:t>
      </w:r>
    </w:p>
    <w:p w14:paraId="65EA4962" w14:textId="77777777" w:rsidR="00AB3753" w:rsidRPr="00641D8F" w:rsidRDefault="00AB3753" w:rsidP="00641D8F">
      <w:pPr>
        <w:autoSpaceDE w:val="0"/>
        <w:autoSpaceDN w:val="0"/>
        <w:adjustRightInd w:val="0"/>
        <w:spacing w:before="120" w:line="23" w:lineRule="atLeast"/>
        <w:rPr>
          <w:rFonts w:ascii="Arial" w:hAnsi="Arial" w:cs="Arial"/>
          <w:sz w:val="24"/>
          <w:szCs w:val="24"/>
        </w:rPr>
      </w:pPr>
      <w:r w:rsidRPr="00641D8F">
        <w:rPr>
          <w:rFonts w:ascii="Arial" w:hAnsi="Arial" w:cs="Arial"/>
          <w:sz w:val="24"/>
          <w:szCs w:val="24"/>
        </w:rPr>
        <w:t>Il s’agit d’adopter et/ou de relire les textes favorables à la protection des enfants contre les PFTE</w:t>
      </w:r>
      <w:r w:rsidR="00314E51" w:rsidRPr="00641D8F">
        <w:rPr>
          <w:rFonts w:ascii="Arial" w:hAnsi="Arial" w:cs="Arial"/>
          <w:sz w:val="24"/>
          <w:szCs w:val="24"/>
        </w:rPr>
        <w:t>.</w:t>
      </w:r>
      <w:r w:rsidRPr="00641D8F">
        <w:rPr>
          <w:rFonts w:ascii="Arial" w:hAnsi="Arial" w:cs="Arial"/>
          <w:sz w:val="24"/>
          <w:szCs w:val="24"/>
        </w:rPr>
        <w:t> </w:t>
      </w:r>
    </w:p>
    <w:p w14:paraId="680E1DCC" w14:textId="77777777" w:rsidR="00AB3753" w:rsidRPr="00641D8F" w:rsidRDefault="00AB3753" w:rsidP="00641D8F">
      <w:pPr>
        <w:numPr>
          <w:ilvl w:val="1"/>
          <w:numId w:val="35"/>
        </w:numPr>
        <w:autoSpaceDE w:val="0"/>
        <w:autoSpaceDN w:val="0"/>
        <w:adjustRightInd w:val="0"/>
        <w:spacing w:before="120" w:line="23" w:lineRule="atLeast"/>
        <w:rPr>
          <w:rFonts w:ascii="Arial" w:hAnsi="Arial" w:cs="Arial"/>
          <w:b/>
          <w:sz w:val="24"/>
          <w:szCs w:val="24"/>
        </w:rPr>
      </w:pPr>
      <w:r w:rsidRPr="00641D8F">
        <w:rPr>
          <w:rFonts w:ascii="Arial" w:hAnsi="Arial" w:cs="Arial"/>
          <w:b/>
          <w:sz w:val="24"/>
          <w:szCs w:val="24"/>
        </w:rPr>
        <w:t xml:space="preserve">Action 2 : </w:t>
      </w:r>
      <w:r w:rsidR="00844DFD" w:rsidRPr="00641D8F">
        <w:rPr>
          <w:rFonts w:ascii="Arial" w:hAnsi="Arial" w:cs="Arial"/>
          <w:sz w:val="24"/>
          <w:szCs w:val="24"/>
        </w:rPr>
        <w:t>Sensibilisation  et renforcement des capacités des acteurs sur les PFTE</w:t>
      </w:r>
    </w:p>
    <w:p w14:paraId="009A1C37" w14:textId="77777777" w:rsidR="00A95BEB" w:rsidRPr="00641D8F" w:rsidRDefault="000F764C" w:rsidP="00641D8F">
      <w:pPr>
        <w:autoSpaceDE w:val="0"/>
        <w:autoSpaceDN w:val="0"/>
        <w:adjustRightInd w:val="0"/>
        <w:spacing w:before="120" w:line="23" w:lineRule="atLeast"/>
        <w:rPr>
          <w:rFonts w:ascii="Arial" w:hAnsi="Arial" w:cs="Arial"/>
          <w:b/>
          <w:sz w:val="24"/>
          <w:szCs w:val="24"/>
        </w:rPr>
      </w:pPr>
      <w:r w:rsidRPr="00641D8F">
        <w:rPr>
          <w:rFonts w:ascii="Arial" w:hAnsi="Arial" w:cs="Arial"/>
          <w:sz w:val="24"/>
          <w:szCs w:val="24"/>
        </w:rPr>
        <w:t>Il s’agit d’organiser des activités d’IEC/CCC afin d’améliorer le niveau de connaissance des populations (y compris les enfants eux-mêmes) sur les PFTE en vue de susciter un changement de comportement. Des plaidoyers seront aussi faits auprès des leaders d’opinion, des élus locaux,</w:t>
      </w:r>
      <w:r w:rsidR="00CF45D9" w:rsidRPr="00641D8F">
        <w:rPr>
          <w:rFonts w:ascii="Arial" w:hAnsi="Arial" w:cs="Arial"/>
          <w:sz w:val="24"/>
          <w:szCs w:val="24"/>
        </w:rPr>
        <w:t xml:space="preserve"> </w:t>
      </w:r>
      <w:r w:rsidRPr="00641D8F">
        <w:rPr>
          <w:rFonts w:ascii="Arial" w:hAnsi="Arial" w:cs="Arial"/>
          <w:sz w:val="24"/>
          <w:szCs w:val="24"/>
        </w:rPr>
        <w:t>etc. dans le but d’obtenir leur engagement dans la lutte contre les PFTE</w:t>
      </w:r>
    </w:p>
    <w:p w14:paraId="33391C2F" w14:textId="77777777" w:rsidR="000F764C" w:rsidRPr="00641D8F" w:rsidRDefault="000F764C" w:rsidP="00FF7B1C">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 </w:t>
      </w:r>
      <w:r w:rsidR="00650AA8" w:rsidRPr="00641D8F">
        <w:rPr>
          <w:rFonts w:ascii="Arial" w:hAnsi="Arial" w:cs="Arial"/>
          <w:b/>
          <w:sz w:val="24"/>
          <w:szCs w:val="24"/>
        </w:rPr>
        <w:t xml:space="preserve">Objectif spécifique 2 : </w:t>
      </w:r>
      <w:r w:rsidR="00650AA8" w:rsidRPr="00641D8F">
        <w:rPr>
          <w:rFonts w:ascii="Arial" w:hAnsi="Arial" w:cs="Arial"/>
          <w:sz w:val="24"/>
          <w:szCs w:val="24"/>
        </w:rPr>
        <w:t xml:space="preserve">Assurer l’accès </w:t>
      </w:r>
      <w:r w:rsidRPr="00641D8F">
        <w:rPr>
          <w:rFonts w:ascii="Arial" w:hAnsi="Arial" w:cs="Arial"/>
          <w:sz w:val="24"/>
          <w:szCs w:val="24"/>
        </w:rPr>
        <w:t xml:space="preserve">et le maintien </w:t>
      </w:r>
      <w:r w:rsidR="00650AA8" w:rsidRPr="00641D8F">
        <w:rPr>
          <w:rFonts w:ascii="Arial" w:hAnsi="Arial" w:cs="Arial"/>
          <w:sz w:val="24"/>
          <w:szCs w:val="24"/>
        </w:rPr>
        <w:t xml:space="preserve">des enfants </w:t>
      </w:r>
      <w:r w:rsidRPr="00641D8F">
        <w:rPr>
          <w:rFonts w:ascii="Arial" w:hAnsi="Arial" w:cs="Arial"/>
          <w:sz w:val="24"/>
          <w:szCs w:val="24"/>
        </w:rPr>
        <w:t>dans le système éducatif</w:t>
      </w:r>
      <w:r w:rsidR="00650AA8" w:rsidRPr="00641D8F">
        <w:rPr>
          <w:rFonts w:ascii="Arial" w:hAnsi="Arial" w:cs="Arial"/>
          <w:sz w:val="24"/>
          <w:szCs w:val="24"/>
        </w:rPr>
        <w:t xml:space="preserve"> </w:t>
      </w:r>
      <w:r w:rsidR="00175FCB" w:rsidRPr="00641D8F">
        <w:rPr>
          <w:rFonts w:ascii="Arial" w:hAnsi="Arial" w:cs="Arial"/>
          <w:sz w:val="24"/>
          <w:szCs w:val="24"/>
        </w:rPr>
        <w:t>ou</w:t>
      </w:r>
      <w:r w:rsidR="00650AA8" w:rsidRPr="00641D8F">
        <w:rPr>
          <w:rFonts w:ascii="Arial" w:hAnsi="Arial" w:cs="Arial"/>
          <w:sz w:val="24"/>
          <w:szCs w:val="24"/>
        </w:rPr>
        <w:t xml:space="preserve"> la formation professionnelle</w:t>
      </w:r>
    </w:p>
    <w:p w14:paraId="30FB0560" w14:textId="77777777" w:rsidR="000F764C" w:rsidRPr="00641D8F" w:rsidRDefault="000F764C" w:rsidP="00FF7B1C">
      <w:pPr>
        <w:spacing w:before="120" w:line="23" w:lineRule="atLeast"/>
        <w:rPr>
          <w:rFonts w:ascii="Arial" w:hAnsi="Arial" w:cs="Arial"/>
          <w:sz w:val="24"/>
          <w:szCs w:val="24"/>
        </w:rPr>
      </w:pPr>
      <w:r w:rsidRPr="00641D8F">
        <w:rPr>
          <w:rFonts w:ascii="Arial" w:hAnsi="Arial" w:cs="Arial"/>
          <w:sz w:val="24"/>
          <w:szCs w:val="24"/>
        </w:rPr>
        <w:t>L’atteinte de cet objectif exige la réalisation des actions suivantes :</w:t>
      </w:r>
    </w:p>
    <w:p w14:paraId="290A1219" w14:textId="77777777" w:rsidR="006B6B0B" w:rsidRPr="00641D8F" w:rsidRDefault="000F764C" w:rsidP="00FF7B1C">
      <w:pPr>
        <w:numPr>
          <w:ilvl w:val="0"/>
          <w:numId w:val="40"/>
        </w:numPr>
        <w:spacing w:before="120" w:line="23" w:lineRule="atLeast"/>
        <w:rPr>
          <w:rFonts w:ascii="Arial" w:hAnsi="Arial" w:cs="Arial"/>
          <w:sz w:val="24"/>
          <w:szCs w:val="24"/>
        </w:rPr>
      </w:pPr>
      <w:r w:rsidRPr="00641D8F">
        <w:rPr>
          <w:rFonts w:ascii="Arial" w:hAnsi="Arial" w:cs="Arial"/>
          <w:b/>
          <w:sz w:val="24"/>
          <w:szCs w:val="24"/>
        </w:rPr>
        <w:t xml:space="preserve">Action 1 : </w:t>
      </w:r>
      <w:r w:rsidR="00FC4A3B" w:rsidRPr="00641D8F">
        <w:rPr>
          <w:rFonts w:ascii="Arial" w:hAnsi="Arial" w:cs="Arial"/>
          <w:sz w:val="24"/>
          <w:szCs w:val="24"/>
        </w:rPr>
        <w:t>a</w:t>
      </w:r>
      <w:r w:rsidR="006B6B0B" w:rsidRPr="00641D8F">
        <w:rPr>
          <w:rFonts w:ascii="Arial" w:hAnsi="Arial" w:cs="Arial"/>
          <w:sz w:val="24"/>
          <w:szCs w:val="24"/>
        </w:rPr>
        <w:t>ugmentation de l’offre éducative et de formation professionnelle</w:t>
      </w:r>
    </w:p>
    <w:p w14:paraId="02651F97" w14:textId="77777777" w:rsidR="00650AA8" w:rsidRPr="00641D8F" w:rsidRDefault="006B6B0B" w:rsidP="00FF7B1C">
      <w:pPr>
        <w:spacing w:before="120" w:line="23" w:lineRule="atLeast"/>
        <w:rPr>
          <w:rFonts w:ascii="Arial" w:hAnsi="Arial" w:cs="Arial"/>
          <w:sz w:val="24"/>
          <w:szCs w:val="24"/>
        </w:rPr>
      </w:pPr>
      <w:r w:rsidRPr="00641D8F">
        <w:rPr>
          <w:rFonts w:ascii="Arial" w:hAnsi="Arial" w:cs="Arial"/>
          <w:sz w:val="24"/>
          <w:szCs w:val="24"/>
        </w:rPr>
        <w:t xml:space="preserve">Il s’agit de construire, de </w:t>
      </w:r>
      <w:r w:rsidR="00BA20DB" w:rsidRPr="00641D8F">
        <w:rPr>
          <w:rFonts w:ascii="Arial" w:hAnsi="Arial" w:cs="Arial"/>
          <w:sz w:val="24"/>
          <w:szCs w:val="24"/>
        </w:rPr>
        <w:t>réhabiliter</w:t>
      </w:r>
      <w:r w:rsidRPr="00641D8F">
        <w:rPr>
          <w:rFonts w:ascii="Arial" w:hAnsi="Arial" w:cs="Arial"/>
          <w:sz w:val="24"/>
          <w:szCs w:val="24"/>
        </w:rPr>
        <w:t xml:space="preserve"> et d’équiper des écoles et des centres de formation</w:t>
      </w:r>
      <w:r w:rsidR="00BA20DB" w:rsidRPr="00641D8F">
        <w:rPr>
          <w:rFonts w:ascii="Arial" w:hAnsi="Arial" w:cs="Arial"/>
          <w:sz w:val="24"/>
          <w:szCs w:val="24"/>
        </w:rPr>
        <w:t xml:space="preserve"> professionnelle</w:t>
      </w:r>
      <w:r w:rsidRPr="00641D8F">
        <w:rPr>
          <w:rFonts w:ascii="Arial" w:hAnsi="Arial" w:cs="Arial"/>
          <w:sz w:val="24"/>
          <w:szCs w:val="24"/>
        </w:rPr>
        <w:t xml:space="preserve">, de recruter du personnel qualifié pour ces structures. </w:t>
      </w:r>
      <w:r w:rsidR="00BA20DB" w:rsidRPr="00641D8F">
        <w:rPr>
          <w:rFonts w:ascii="Arial" w:hAnsi="Arial" w:cs="Arial"/>
          <w:sz w:val="24"/>
          <w:szCs w:val="24"/>
        </w:rPr>
        <w:t>Il s’agira également de renforcer les capacités des chefs d’ateliers afin de pouvoir accueillir des enfants pour assurer leur formation</w:t>
      </w:r>
    </w:p>
    <w:p w14:paraId="7C799F28" w14:textId="77777777" w:rsidR="00BA20DB" w:rsidRPr="00641D8F" w:rsidRDefault="00BA20DB" w:rsidP="00FF7B1C">
      <w:pPr>
        <w:numPr>
          <w:ilvl w:val="0"/>
          <w:numId w:val="40"/>
        </w:numPr>
        <w:spacing w:before="120" w:line="23" w:lineRule="atLeast"/>
        <w:rPr>
          <w:rFonts w:ascii="Arial" w:hAnsi="Arial" w:cs="Arial"/>
          <w:b/>
          <w:sz w:val="24"/>
          <w:szCs w:val="24"/>
        </w:rPr>
      </w:pPr>
      <w:r w:rsidRPr="00641D8F">
        <w:rPr>
          <w:rFonts w:ascii="Arial" w:hAnsi="Arial" w:cs="Arial"/>
          <w:b/>
          <w:sz w:val="24"/>
          <w:szCs w:val="24"/>
        </w:rPr>
        <w:t xml:space="preserve">Action 2 : </w:t>
      </w:r>
      <w:r w:rsidRPr="00641D8F">
        <w:rPr>
          <w:rFonts w:ascii="Arial" w:hAnsi="Arial" w:cs="Arial"/>
          <w:sz w:val="24"/>
          <w:szCs w:val="24"/>
        </w:rPr>
        <w:t xml:space="preserve">appui </w:t>
      </w:r>
      <w:r w:rsidR="00E845B4" w:rsidRPr="00641D8F">
        <w:rPr>
          <w:rFonts w:ascii="Arial" w:hAnsi="Arial" w:cs="Arial"/>
          <w:sz w:val="24"/>
          <w:szCs w:val="24"/>
        </w:rPr>
        <w:t>à</w:t>
      </w:r>
      <w:r w:rsidRPr="00641D8F">
        <w:rPr>
          <w:rFonts w:ascii="Arial" w:hAnsi="Arial" w:cs="Arial"/>
          <w:sz w:val="24"/>
          <w:szCs w:val="24"/>
        </w:rPr>
        <w:t xml:space="preserve"> </w:t>
      </w:r>
      <w:r w:rsidR="00E845B4" w:rsidRPr="00641D8F">
        <w:rPr>
          <w:rFonts w:ascii="Arial" w:hAnsi="Arial" w:cs="Arial"/>
          <w:sz w:val="24"/>
          <w:szCs w:val="24"/>
        </w:rPr>
        <w:t xml:space="preserve">l’accès et au </w:t>
      </w:r>
      <w:r w:rsidRPr="00641D8F">
        <w:rPr>
          <w:rFonts w:ascii="Arial" w:hAnsi="Arial" w:cs="Arial"/>
          <w:sz w:val="24"/>
          <w:szCs w:val="24"/>
        </w:rPr>
        <w:t xml:space="preserve">maintien des enfants dans le système éducatif </w:t>
      </w:r>
      <w:r w:rsidR="008449D5" w:rsidRPr="00641D8F">
        <w:rPr>
          <w:rFonts w:ascii="Arial" w:hAnsi="Arial" w:cs="Arial"/>
          <w:sz w:val="24"/>
          <w:szCs w:val="24"/>
        </w:rPr>
        <w:t>ou</w:t>
      </w:r>
      <w:r w:rsidRPr="00641D8F">
        <w:rPr>
          <w:rFonts w:ascii="Arial" w:hAnsi="Arial" w:cs="Arial"/>
          <w:sz w:val="24"/>
          <w:szCs w:val="24"/>
        </w:rPr>
        <w:t xml:space="preserve"> la formation professionnelle</w:t>
      </w:r>
    </w:p>
    <w:p w14:paraId="60DBCC09" w14:textId="77777777" w:rsidR="00BA20DB" w:rsidRPr="00641D8F" w:rsidRDefault="00BA20DB" w:rsidP="00FF7B1C">
      <w:pPr>
        <w:spacing w:before="120" w:line="23" w:lineRule="atLeast"/>
        <w:rPr>
          <w:rFonts w:ascii="Arial" w:hAnsi="Arial" w:cs="Arial"/>
          <w:sz w:val="24"/>
          <w:szCs w:val="24"/>
        </w:rPr>
      </w:pPr>
      <w:r w:rsidRPr="00641D8F">
        <w:rPr>
          <w:rFonts w:ascii="Arial" w:hAnsi="Arial" w:cs="Arial"/>
          <w:sz w:val="24"/>
          <w:szCs w:val="24"/>
        </w:rPr>
        <w:t>Cela consi</w:t>
      </w:r>
      <w:r w:rsidR="00E845B4" w:rsidRPr="00641D8F">
        <w:rPr>
          <w:rFonts w:ascii="Arial" w:hAnsi="Arial" w:cs="Arial"/>
          <w:sz w:val="24"/>
          <w:szCs w:val="24"/>
        </w:rPr>
        <w:t>s</w:t>
      </w:r>
      <w:r w:rsidRPr="00641D8F">
        <w:rPr>
          <w:rFonts w:ascii="Arial" w:hAnsi="Arial" w:cs="Arial"/>
          <w:sz w:val="24"/>
          <w:szCs w:val="24"/>
        </w:rPr>
        <w:t>tera à la dotation de bourses et de kits scolaires</w:t>
      </w:r>
      <w:r w:rsidR="00E845B4" w:rsidRPr="00641D8F">
        <w:rPr>
          <w:rFonts w:ascii="Arial" w:hAnsi="Arial" w:cs="Arial"/>
          <w:sz w:val="24"/>
          <w:szCs w:val="24"/>
        </w:rPr>
        <w:t xml:space="preserve"> et de formation professionnelle</w:t>
      </w:r>
      <w:r w:rsidRPr="00641D8F">
        <w:rPr>
          <w:rFonts w:ascii="Arial" w:hAnsi="Arial" w:cs="Arial"/>
          <w:sz w:val="24"/>
          <w:szCs w:val="24"/>
        </w:rPr>
        <w:t xml:space="preserve"> aux enfants, à la mise en place et à la dotation </w:t>
      </w:r>
      <w:r w:rsidR="006C50B3" w:rsidRPr="00641D8F">
        <w:rPr>
          <w:rFonts w:ascii="Arial" w:hAnsi="Arial" w:cs="Arial"/>
          <w:sz w:val="24"/>
          <w:szCs w:val="24"/>
        </w:rPr>
        <w:t xml:space="preserve">des cantines scolaires </w:t>
      </w:r>
      <w:r w:rsidRPr="00641D8F">
        <w:rPr>
          <w:rFonts w:ascii="Arial" w:hAnsi="Arial" w:cs="Arial"/>
          <w:sz w:val="24"/>
          <w:szCs w:val="24"/>
        </w:rPr>
        <w:t>en vivres</w:t>
      </w:r>
      <w:r w:rsidR="00BF4F86" w:rsidRPr="00641D8F">
        <w:rPr>
          <w:rFonts w:ascii="Arial" w:hAnsi="Arial" w:cs="Arial"/>
          <w:sz w:val="24"/>
          <w:szCs w:val="24"/>
        </w:rPr>
        <w:t>.</w:t>
      </w:r>
      <w:r w:rsidR="00E845B4" w:rsidRPr="00641D8F">
        <w:rPr>
          <w:rFonts w:ascii="Arial" w:hAnsi="Arial" w:cs="Arial"/>
          <w:sz w:val="24"/>
          <w:szCs w:val="24"/>
        </w:rPr>
        <w:t xml:space="preserve"> </w:t>
      </w:r>
    </w:p>
    <w:p w14:paraId="6B2F7039" w14:textId="77777777" w:rsidR="00E845B4" w:rsidRPr="00641D8F" w:rsidRDefault="00E845B4" w:rsidP="00FF7B1C">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Objectif spécifique 3 : </w:t>
      </w:r>
      <w:r w:rsidR="00FC4A3B" w:rsidRPr="00641D8F">
        <w:rPr>
          <w:rFonts w:ascii="Arial" w:hAnsi="Arial" w:cs="Arial"/>
          <w:sz w:val="24"/>
          <w:szCs w:val="24"/>
        </w:rPr>
        <w:t>R</w:t>
      </w:r>
      <w:r w:rsidR="00BF4F86" w:rsidRPr="00641D8F">
        <w:rPr>
          <w:rFonts w:ascii="Arial" w:hAnsi="Arial" w:cs="Arial"/>
          <w:sz w:val="24"/>
          <w:szCs w:val="24"/>
        </w:rPr>
        <w:t>éduire</w:t>
      </w:r>
      <w:r w:rsidRPr="00641D8F">
        <w:rPr>
          <w:rFonts w:ascii="Arial" w:hAnsi="Arial" w:cs="Arial"/>
          <w:sz w:val="24"/>
          <w:szCs w:val="24"/>
        </w:rPr>
        <w:t xml:space="preserve"> la </w:t>
      </w:r>
      <w:r w:rsidR="00BF4F86" w:rsidRPr="00641D8F">
        <w:rPr>
          <w:rFonts w:ascii="Arial" w:hAnsi="Arial" w:cs="Arial"/>
          <w:sz w:val="24"/>
          <w:szCs w:val="24"/>
        </w:rPr>
        <w:t>vulnérabilité</w:t>
      </w:r>
      <w:r w:rsidRPr="00641D8F">
        <w:rPr>
          <w:rFonts w:ascii="Arial" w:hAnsi="Arial" w:cs="Arial"/>
          <w:sz w:val="24"/>
          <w:szCs w:val="24"/>
        </w:rPr>
        <w:t xml:space="preserve"> </w:t>
      </w:r>
      <w:r w:rsidR="00BF4F86" w:rsidRPr="00641D8F">
        <w:rPr>
          <w:rFonts w:ascii="Arial" w:hAnsi="Arial" w:cs="Arial"/>
          <w:sz w:val="24"/>
          <w:szCs w:val="24"/>
        </w:rPr>
        <w:t>économique</w:t>
      </w:r>
      <w:r w:rsidRPr="00641D8F">
        <w:rPr>
          <w:rFonts w:ascii="Arial" w:hAnsi="Arial" w:cs="Arial"/>
          <w:sz w:val="24"/>
          <w:szCs w:val="24"/>
        </w:rPr>
        <w:t xml:space="preserve"> des ménages</w:t>
      </w:r>
    </w:p>
    <w:p w14:paraId="15F13DAF" w14:textId="77777777" w:rsidR="00E845B4" w:rsidRPr="00641D8F" w:rsidRDefault="00E845B4" w:rsidP="00FF7B1C">
      <w:pPr>
        <w:spacing w:before="120" w:line="23" w:lineRule="atLeast"/>
        <w:rPr>
          <w:rFonts w:ascii="Arial" w:hAnsi="Arial" w:cs="Arial"/>
          <w:sz w:val="24"/>
          <w:szCs w:val="24"/>
        </w:rPr>
      </w:pPr>
      <w:r w:rsidRPr="00641D8F">
        <w:rPr>
          <w:rFonts w:ascii="Arial" w:hAnsi="Arial" w:cs="Arial"/>
          <w:sz w:val="24"/>
          <w:szCs w:val="24"/>
        </w:rPr>
        <w:t>Les actions suivantes sont à mener pour l’atteinte de cet objectif</w:t>
      </w:r>
      <w:r w:rsidR="00F226B1" w:rsidRPr="00641D8F">
        <w:rPr>
          <w:rFonts w:ascii="Arial" w:hAnsi="Arial" w:cs="Arial"/>
          <w:sz w:val="24"/>
          <w:szCs w:val="24"/>
        </w:rPr>
        <w:t>.</w:t>
      </w:r>
    </w:p>
    <w:p w14:paraId="62D82988" w14:textId="77777777" w:rsidR="00E845B4" w:rsidRPr="00641D8F" w:rsidRDefault="00E845B4" w:rsidP="00FF7B1C">
      <w:pPr>
        <w:numPr>
          <w:ilvl w:val="0"/>
          <w:numId w:val="41"/>
        </w:numPr>
        <w:spacing w:before="120" w:line="23" w:lineRule="atLeast"/>
        <w:rPr>
          <w:rFonts w:ascii="Arial" w:hAnsi="Arial" w:cs="Arial"/>
          <w:b/>
          <w:sz w:val="24"/>
          <w:szCs w:val="24"/>
        </w:rPr>
      </w:pPr>
      <w:r w:rsidRPr="00641D8F">
        <w:rPr>
          <w:rFonts w:ascii="Arial" w:hAnsi="Arial" w:cs="Arial"/>
          <w:b/>
          <w:sz w:val="24"/>
          <w:szCs w:val="24"/>
        </w:rPr>
        <w:t>Action 1 </w:t>
      </w:r>
      <w:r w:rsidRPr="00641D8F">
        <w:rPr>
          <w:rFonts w:ascii="Arial" w:hAnsi="Arial" w:cs="Arial"/>
          <w:sz w:val="24"/>
          <w:szCs w:val="24"/>
        </w:rPr>
        <w:t xml:space="preserve">: </w:t>
      </w:r>
      <w:r w:rsidR="008900FE" w:rsidRPr="00641D8F">
        <w:rPr>
          <w:rFonts w:ascii="Arial" w:hAnsi="Arial" w:cs="Arial"/>
          <w:sz w:val="24"/>
          <w:szCs w:val="24"/>
        </w:rPr>
        <w:t>renforcement des capacités</w:t>
      </w:r>
      <w:r w:rsidRPr="00641D8F">
        <w:rPr>
          <w:rFonts w:ascii="Arial" w:hAnsi="Arial" w:cs="Arial"/>
          <w:sz w:val="24"/>
          <w:szCs w:val="24"/>
        </w:rPr>
        <w:t xml:space="preserve"> </w:t>
      </w:r>
      <w:r w:rsidR="008900FE" w:rsidRPr="00641D8F">
        <w:rPr>
          <w:rFonts w:ascii="Arial" w:hAnsi="Arial" w:cs="Arial"/>
          <w:sz w:val="24"/>
          <w:szCs w:val="24"/>
        </w:rPr>
        <w:t>financières et matérielles</w:t>
      </w:r>
      <w:r w:rsidRPr="00641D8F">
        <w:rPr>
          <w:rFonts w:ascii="Arial" w:hAnsi="Arial" w:cs="Arial"/>
          <w:sz w:val="24"/>
          <w:szCs w:val="24"/>
        </w:rPr>
        <w:t xml:space="preserve"> des ménages vulnérables</w:t>
      </w:r>
    </w:p>
    <w:p w14:paraId="19BE20C6" w14:textId="77777777" w:rsidR="00714102" w:rsidRPr="00641D8F" w:rsidRDefault="00E845B4" w:rsidP="00FF7B1C">
      <w:pPr>
        <w:spacing w:before="120" w:line="23" w:lineRule="atLeast"/>
        <w:rPr>
          <w:rFonts w:ascii="Arial" w:hAnsi="Arial" w:cs="Arial"/>
          <w:sz w:val="24"/>
          <w:szCs w:val="24"/>
        </w:rPr>
      </w:pPr>
      <w:r w:rsidRPr="00641D8F">
        <w:rPr>
          <w:rFonts w:ascii="Arial" w:hAnsi="Arial" w:cs="Arial"/>
          <w:sz w:val="24"/>
          <w:szCs w:val="24"/>
        </w:rPr>
        <w:t>Il s’agira d’</w:t>
      </w:r>
      <w:r w:rsidR="00714102" w:rsidRPr="00641D8F">
        <w:rPr>
          <w:rFonts w:ascii="Arial" w:hAnsi="Arial" w:cs="Arial"/>
          <w:sz w:val="24"/>
          <w:szCs w:val="24"/>
        </w:rPr>
        <w:t>apporter aux familles vulnérables des appuis pour la réalisation d’AGR et pour l’amélioration de leur productivité</w:t>
      </w:r>
      <w:r w:rsidR="00BF4F86" w:rsidRPr="00641D8F">
        <w:rPr>
          <w:rFonts w:ascii="Arial" w:hAnsi="Arial" w:cs="Arial"/>
          <w:sz w:val="24"/>
          <w:szCs w:val="24"/>
        </w:rPr>
        <w:t>.</w:t>
      </w:r>
      <w:r w:rsidR="00FC16A1" w:rsidRPr="00641D8F">
        <w:rPr>
          <w:rFonts w:ascii="Arial" w:hAnsi="Arial" w:cs="Arial"/>
          <w:sz w:val="24"/>
          <w:szCs w:val="24"/>
        </w:rPr>
        <w:t xml:space="preserve"> Le volet « transfert monétaire » aux familles vulnérables dans le cadre </w:t>
      </w:r>
      <w:r w:rsidR="00E56396" w:rsidRPr="00641D8F">
        <w:rPr>
          <w:rFonts w:ascii="Arial" w:hAnsi="Arial" w:cs="Arial"/>
          <w:sz w:val="24"/>
          <w:szCs w:val="24"/>
        </w:rPr>
        <w:t>de la politique nationale de protection sociale</w:t>
      </w:r>
      <w:r w:rsidR="00FC16A1" w:rsidRPr="00641D8F">
        <w:rPr>
          <w:rFonts w:ascii="Arial" w:hAnsi="Arial" w:cs="Arial"/>
          <w:sz w:val="24"/>
          <w:szCs w:val="24"/>
        </w:rPr>
        <w:t xml:space="preserve"> « filets sociaux » sera d’un grand apport</w:t>
      </w:r>
      <w:r w:rsidR="00B22969" w:rsidRPr="00641D8F">
        <w:rPr>
          <w:rFonts w:ascii="Arial" w:hAnsi="Arial" w:cs="Arial"/>
          <w:sz w:val="24"/>
          <w:szCs w:val="24"/>
        </w:rPr>
        <w:t xml:space="preserve"> entre autres.</w:t>
      </w:r>
    </w:p>
    <w:p w14:paraId="2DFC01A8" w14:textId="77777777" w:rsidR="00714102" w:rsidRPr="00641D8F" w:rsidRDefault="00714102" w:rsidP="00FF7B1C">
      <w:pPr>
        <w:numPr>
          <w:ilvl w:val="0"/>
          <w:numId w:val="41"/>
        </w:numPr>
        <w:spacing w:before="120" w:line="23" w:lineRule="atLeast"/>
        <w:rPr>
          <w:rFonts w:ascii="Arial" w:hAnsi="Arial" w:cs="Arial"/>
          <w:sz w:val="24"/>
          <w:szCs w:val="24"/>
        </w:rPr>
      </w:pPr>
      <w:r w:rsidRPr="00641D8F">
        <w:rPr>
          <w:rFonts w:ascii="Arial" w:hAnsi="Arial" w:cs="Arial"/>
          <w:b/>
          <w:sz w:val="24"/>
          <w:szCs w:val="24"/>
        </w:rPr>
        <w:t xml:space="preserve">Action 2 : </w:t>
      </w:r>
      <w:r w:rsidRPr="00641D8F">
        <w:rPr>
          <w:rFonts w:ascii="Arial" w:hAnsi="Arial" w:cs="Arial"/>
          <w:sz w:val="24"/>
          <w:szCs w:val="24"/>
        </w:rPr>
        <w:t xml:space="preserve">renforcement des </w:t>
      </w:r>
      <w:r w:rsidR="00BF4F86" w:rsidRPr="00641D8F">
        <w:rPr>
          <w:rFonts w:ascii="Arial" w:hAnsi="Arial" w:cs="Arial"/>
          <w:sz w:val="24"/>
          <w:szCs w:val="24"/>
        </w:rPr>
        <w:t>compétences</w:t>
      </w:r>
      <w:r w:rsidRPr="00641D8F">
        <w:rPr>
          <w:rFonts w:ascii="Arial" w:hAnsi="Arial" w:cs="Arial"/>
          <w:sz w:val="24"/>
          <w:szCs w:val="24"/>
        </w:rPr>
        <w:t xml:space="preserve"> techniques</w:t>
      </w:r>
      <w:r w:rsidR="00192BD3">
        <w:rPr>
          <w:rFonts w:ascii="Arial" w:hAnsi="Arial" w:cs="Arial"/>
          <w:sz w:val="24"/>
          <w:szCs w:val="24"/>
        </w:rPr>
        <w:t xml:space="preserve"> </w:t>
      </w:r>
      <w:r w:rsidRPr="00641D8F">
        <w:rPr>
          <w:rFonts w:ascii="Arial" w:hAnsi="Arial" w:cs="Arial"/>
          <w:sz w:val="24"/>
          <w:szCs w:val="24"/>
        </w:rPr>
        <w:t>des ménages vulnérables</w:t>
      </w:r>
    </w:p>
    <w:p w14:paraId="37D84693" w14:textId="77777777" w:rsidR="00714102" w:rsidRPr="00641D8F" w:rsidRDefault="00714102" w:rsidP="00FF7B1C">
      <w:pPr>
        <w:spacing w:before="120" w:line="23" w:lineRule="atLeast"/>
        <w:rPr>
          <w:rFonts w:ascii="Arial" w:hAnsi="Arial" w:cs="Arial"/>
          <w:sz w:val="24"/>
          <w:szCs w:val="24"/>
        </w:rPr>
      </w:pPr>
      <w:r w:rsidRPr="00641D8F">
        <w:rPr>
          <w:rFonts w:ascii="Arial" w:hAnsi="Arial" w:cs="Arial"/>
          <w:sz w:val="24"/>
          <w:szCs w:val="24"/>
        </w:rPr>
        <w:t xml:space="preserve">Il s’agira de doter les ménages de connaissances </w:t>
      </w:r>
      <w:r w:rsidR="008900FE" w:rsidRPr="00641D8F">
        <w:rPr>
          <w:rFonts w:ascii="Arial" w:hAnsi="Arial" w:cs="Arial"/>
          <w:sz w:val="24"/>
          <w:szCs w:val="24"/>
        </w:rPr>
        <w:t>nécessaires</w:t>
      </w:r>
      <w:r w:rsidRPr="00641D8F">
        <w:rPr>
          <w:rFonts w:ascii="Arial" w:hAnsi="Arial" w:cs="Arial"/>
          <w:sz w:val="24"/>
          <w:szCs w:val="24"/>
        </w:rPr>
        <w:t xml:space="preserve"> à la gestion de leurs micro-entreprises et en techniques de production</w:t>
      </w:r>
      <w:r w:rsidR="00E232F5" w:rsidRPr="00641D8F">
        <w:rPr>
          <w:rFonts w:ascii="Arial" w:hAnsi="Arial" w:cs="Arial"/>
          <w:sz w:val="24"/>
          <w:szCs w:val="24"/>
        </w:rPr>
        <w:t>.</w:t>
      </w:r>
    </w:p>
    <w:p w14:paraId="7F18463F" w14:textId="77777777" w:rsidR="008900FE" w:rsidRPr="00641D8F" w:rsidRDefault="00A45451" w:rsidP="00FF7B1C">
      <w:pPr>
        <w:pStyle w:val="Heading3"/>
        <w:numPr>
          <w:ilvl w:val="1"/>
          <w:numId w:val="36"/>
        </w:numPr>
        <w:spacing w:before="120" w:after="120" w:line="23" w:lineRule="atLeast"/>
        <w:rPr>
          <w:rFonts w:ascii="Arial" w:hAnsi="Arial" w:cs="Arial"/>
          <w:sz w:val="24"/>
          <w:szCs w:val="24"/>
        </w:rPr>
      </w:pPr>
      <w:bookmarkStart w:id="66" w:name="_Toc485381108"/>
      <w:r w:rsidRPr="00641D8F">
        <w:rPr>
          <w:rFonts w:ascii="Arial" w:hAnsi="Arial" w:cs="Arial"/>
          <w:sz w:val="24"/>
          <w:szCs w:val="24"/>
        </w:rPr>
        <w:t>A</w:t>
      </w:r>
      <w:r w:rsidR="004D5CFE" w:rsidRPr="00641D8F">
        <w:rPr>
          <w:rFonts w:ascii="Arial" w:hAnsi="Arial" w:cs="Arial"/>
          <w:sz w:val="24"/>
          <w:szCs w:val="24"/>
        </w:rPr>
        <w:t>xe 2 : Protection</w:t>
      </w:r>
      <w:bookmarkEnd w:id="66"/>
      <w:r w:rsidR="004D5CFE" w:rsidRPr="00641D8F">
        <w:rPr>
          <w:rFonts w:ascii="Arial" w:hAnsi="Arial" w:cs="Arial"/>
          <w:sz w:val="24"/>
          <w:szCs w:val="24"/>
        </w:rPr>
        <w:t> </w:t>
      </w:r>
    </w:p>
    <w:p w14:paraId="614BDEB6" w14:textId="77777777" w:rsidR="008900FE" w:rsidRPr="00641D8F" w:rsidRDefault="008900FE" w:rsidP="00FF7B1C">
      <w:pPr>
        <w:spacing w:before="120" w:line="23" w:lineRule="atLeast"/>
        <w:rPr>
          <w:rFonts w:ascii="Arial" w:hAnsi="Arial" w:cs="Arial"/>
          <w:sz w:val="24"/>
          <w:szCs w:val="24"/>
        </w:rPr>
      </w:pPr>
      <w:r w:rsidRPr="00641D8F">
        <w:rPr>
          <w:rFonts w:ascii="Arial" w:hAnsi="Arial" w:cs="Arial"/>
          <w:sz w:val="24"/>
          <w:szCs w:val="24"/>
        </w:rPr>
        <w:t>L’objectif global de cet axe est d</w:t>
      </w:r>
      <w:r w:rsidR="00935B81" w:rsidRPr="00641D8F">
        <w:rPr>
          <w:rFonts w:ascii="Arial" w:hAnsi="Arial" w:cs="Arial"/>
          <w:sz w:val="24"/>
          <w:szCs w:val="24"/>
        </w:rPr>
        <w:t>e protéger les enfants</w:t>
      </w:r>
      <w:r w:rsidR="0038420D" w:rsidRPr="00641D8F">
        <w:rPr>
          <w:rFonts w:ascii="Arial" w:hAnsi="Arial" w:cs="Arial"/>
          <w:sz w:val="24"/>
          <w:szCs w:val="24"/>
        </w:rPr>
        <w:t xml:space="preserve"> contre les PFTE</w:t>
      </w:r>
      <w:r w:rsidR="00935B81" w:rsidRPr="00641D8F">
        <w:rPr>
          <w:rFonts w:ascii="Arial" w:hAnsi="Arial" w:cs="Arial"/>
          <w:sz w:val="24"/>
          <w:szCs w:val="24"/>
        </w:rPr>
        <w:t xml:space="preserve"> en veillant à l’application de la règlementation du travail des enfants et au retrait </w:t>
      </w:r>
      <w:r w:rsidR="00AC3A21" w:rsidRPr="00641D8F">
        <w:rPr>
          <w:rFonts w:ascii="Arial" w:hAnsi="Arial" w:cs="Arial"/>
          <w:sz w:val="24"/>
          <w:szCs w:val="24"/>
        </w:rPr>
        <w:t>de ceux</w:t>
      </w:r>
      <w:r w:rsidR="00A45451" w:rsidRPr="00641D8F">
        <w:rPr>
          <w:rFonts w:ascii="Arial" w:hAnsi="Arial" w:cs="Arial"/>
          <w:sz w:val="24"/>
          <w:szCs w:val="24"/>
        </w:rPr>
        <w:t xml:space="preserve"> victimes de PFTE.</w:t>
      </w:r>
    </w:p>
    <w:p w14:paraId="36ABE7D3" w14:textId="77777777" w:rsidR="008900FE" w:rsidRPr="00641D8F" w:rsidRDefault="008900FE" w:rsidP="00FF7B1C">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Objectif spécifique 1 : </w:t>
      </w:r>
      <w:r w:rsidRPr="00641D8F">
        <w:rPr>
          <w:rFonts w:ascii="Arial" w:hAnsi="Arial" w:cs="Arial"/>
          <w:sz w:val="24"/>
          <w:szCs w:val="24"/>
        </w:rPr>
        <w:t xml:space="preserve">Assurer l’application de la règlementation du travail des </w:t>
      </w:r>
      <w:r w:rsidR="0038420D" w:rsidRPr="00641D8F">
        <w:rPr>
          <w:rFonts w:ascii="Arial" w:hAnsi="Arial" w:cs="Arial"/>
          <w:sz w:val="24"/>
          <w:szCs w:val="24"/>
        </w:rPr>
        <w:t>e</w:t>
      </w:r>
      <w:r w:rsidRPr="00641D8F">
        <w:rPr>
          <w:rFonts w:ascii="Arial" w:hAnsi="Arial" w:cs="Arial"/>
          <w:sz w:val="24"/>
          <w:szCs w:val="24"/>
        </w:rPr>
        <w:t>nfants</w:t>
      </w:r>
    </w:p>
    <w:p w14:paraId="7BE95F38" w14:textId="77777777" w:rsidR="00706605" w:rsidRPr="00FF7B1C" w:rsidRDefault="00706605" w:rsidP="00FF7B1C">
      <w:pPr>
        <w:spacing w:before="120" w:line="23" w:lineRule="atLeast"/>
        <w:rPr>
          <w:rFonts w:ascii="Arial" w:hAnsi="Arial" w:cs="Arial"/>
          <w:sz w:val="24"/>
          <w:szCs w:val="24"/>
        </w:rPr>
      </w:pPr>
      <w:r w:rsidRPr="00641D8F">
        <w:rPr>
          <w:rFonts w:ascii="Arial" w:hAnsi="Arial" w:cs="Arial"/>
          <w:sz w:val="24"/>
          <w:szCs w:val="24"/>
        </w:rPr>
        <w:t>Pour atteindre cet objectif</w:t>
      </w:r>
      <w:r w:rsidR="00192BD3">
        <w:rPr>
          <w:rFonts w:ascii="Arial" w:hAnsi="Arial" w:cs="Arial"/>
          <w:sz w:val="24"/>
          <w:szCs w:val="24"/>
        </w:rPr>
        <w:t>,</w:t>
      </w:r>
      <w:r w:rsidRPr="00FF7B1C">
        <w:rPr>
          <w:rFonts w:ascii="Arial" w:hAnsi="Arial" w:cs="Arial"/>
          <w:sz w:val="24"/>
          <w:szCs w:val="24"/>
        </w:rPr>
        <w:t xml:space="preserve"> les actions suivantes sont envisagées :</w:t>
      </w:r>
    </w:p>
    <w:p w14:paraId="42F6D1D1" w14:textId="77777777" w:rsidR="00935B81" w:rsidRPr="00FF7B1C" w:rsidRDefault="00935B81" w:rsidP="00FF7B1C">
      <w:pPr>
        <w:numPr>
          <w:ilvl w:val="0"/>
          <w:numId w:val="42"/>
        </w:numPr>
        <w:autoSpaceDE w:val="0"/>
        <w:autoSpaceDN w:val="0"/>
        <w:adjustRightInd w:val="0"/>
        <w:spacing w:before="120" w:line="23" w:lineRule="atLeast"/>
        <w:rPr>
          <w:rFonts w:ascii="Arial" w:hAnsi="Arial" w:cs="Arial"/>
          <w:sz w:val="24"/>
          <w:szCs w:val="24"/>
        </w:rPr>
      </w:pPr>
      <w:r w:rsidRPr="00FF7B1C">
        <w:rPr>
          <w:rFonts w:ascii="Arial" w:hAnsi="Arial" w:cs="Arial"/>
          <w:b/>
          <w:sz w:val="24"/>
          <w:szCs w:val="24"/>
        </w:rPr>
        <w:t xml:space="preserve">Action 1 : </w:t>
      </w:r>
      <w:r w:rsidR="00FC4A3B" w:rsidRPr="00FF7B1C">
        <w:rPr>
          <w:rFonts w:ascii="Arial" w:hAnsi="Arial" w:cs="Arial"/>
          <w:sz w:val="24"/>
          <w:szCs w:val="24"/>
        </w:rPr>
        <w:t>o</w:t>
      </w:r>
      <w:r w:rsidR="00B34596" w:rsidRPr="00FF7B1C">
        <w:rPr>
          <w:rFonts w:ascii="Arial" w:hAnsi="Arial" w:cs="Arial"/>
          <w:sz w:val="24"/>
          <w:szCs w:val="24"/>
        </w:rPr>
        <w:t>rganisation de la</w:t>
      </w:r>
      <w:r w:rsidRPr="00FF7B1C">
        <w:rPr>
          <w:rFonts w:ascii="Arial" w:hAnsi="Arial" w:cs="Arial"/>
          <w:sz w:val="24"/>
          <w:szCs w:val="24"/>
        </w:rPr>
        <w:t xml:space="preserve"> surveillance </w:t>
      </w:r>
      <w:r w:rsidR="00B34596" w:rsidRPr="00FF7B1C">
        <w:rPr>
          <w:rFonts w:ascii="Arial" w:hAnsi="Arial" w:cs="Arial"/>
          <w:sz w:val="24"/>
          <w:szCs w:val="24"/>
        </w:rPr>
        <w:t>des lieux de travail à fort potentiel de</w:t>
      </w:r>
      <w:r w:rsidRPr="00FF7B1C">
        <w:rPr>
          <w:rFonts w:ascii="Arial" w:hAnsi="Arial" w:cs="Arial"/>
          <w:sz w:val="24"/>
          <w:szCs w:val="24"/>
        </w:rPr>
        <w:t xml:space="preserve"> PFTE</w:t>
      </w:r>
    </w:p>
    <w:p w14:paraId="11DC1D1D" w14:textId="77777777" w:rsidR="00BF4F86" w:rsidRPr="00FF7B1C" w:rsidRDefault="004804D1" w:rsidP="00FF7B1C">
      <w:pPr>
        <w:autoSpaceDE w:val="0"/>
        <w:autoSpaceDN w:val="0"/>
        <w:adjustRightInd w:val="0"/>
        <w:spacing w:before="120" w:line="23" w:lineRule="atLeast"/>
        <w:rPr>
          <w:rFonts w:ascii="Arial" w:hAnsi="Arial" w:cs="Arial"/>
          <w:sz w:val="24"/>
          <w:szCs w:val="24"/>
        </w:rPr>
      </w:pPr>
      <w:r w:rsidRPr="00FF7B1C">
        <w:rPr>
          <w:rFonts w:ascii="Arial" w:hAnsi="Arial" w:cs="Arial"/>
          <w:sz w:val="24"/>
          <w:szCs w:val="24"/>
        </w:rPr>
        <w:t>Elle se réalise par les sorties de contrôles sur les lieux à fort potentiel de PFTE et aussi par des sorties  de suivi et de supervision des actions de lutte contre les PFTE par les acteurs de protection de l’enfant</w:t>
      </w:r>
      <w:r w:rsidR="00BF4F86" w:rsidRPr="00FF7B1C">
        <w:rPr>
          <w:rFonts w:ascii="Arial" w:hAnsi="Arial" w:cs="Arial"/>
          <w:sz w:val="24"/>
          <w:szCs w:val="24"/>
        </w:rPr>
        <w:t>.</w:t>
      </w:r>
    </w:p>
    <w:p w14:paraId="4455A160" w14:textId="77777777" w:rsidR="00B34596" w:rsidRPr="00FF7B1C" w:rsidRDefault="00B34596" w:rsidP="00FF7B1C">
      <w:pPr>
        <w:numPr>
          <w:ilvl w:val="0"/>
          <w:numId w:val="42"/>
        </w:numPr>
        <w:autoSpaceDE w:val="0"/>
        <w:autoSpaceDN w:val="0"/>
        <w:adjustRightInd w:val="0"/>
        <w:spacing w:before="120" w:line="23" w:lineRule="atLeast"/>
        <w:rPr>
          <w:rFonts w:ascii="Arial" w:hAnsi="Arial" w:cs="Arial"/>
          <w:sz w:val="24"/>
          <w:szCs w:val="24"/>
        </w:rPr>
      </w:pPr>
      <w:r w:rsidRPr="00FF7B1C">
        <w:rPr>
          <w:rFonts w:ascii="Arial" w:hAnsi="Arial" w:cs="Arial"/>
          <w:b/>
          <w:sz w:val="24"/>
          <w:szCs w:val="24"/>
        </w:rPr>
        <w:t xml:space="preserve">Action 2 : </w:t>
      </w:r>
      <w:r w:rsidR="00FC4A3B" w:rsidRPr="00FF7B1C">
        <w:rPr>
          <w:rFonts w:ascii="Arial" w:hAnsi="Arial" w:cs="Arial"/>
          <w:sz w:val="24"/>
          <w:szCs w:val="24"/>
        </w:rPr>
        <w:t>d</w:t>
      </w:r>
      <w:r w:rsidR="00F34814" w:rsidRPr="00FF7B1C">
        <w:rPr>
          <w:rFonts w:ascii="Arial" w:hAnsi="Arial" w:cs="Arial"/>
          <w:sz w:val="24"/>
          <w:szCs w:val="24"/>
        </w:rPr>
        <w:t>ynamisation des  services chargés de l’application  de la législation</w:t>
      </w:r>
      <w:r w:rsidR="00A45451" w:rsidRPr="00FF7B1C">
        <w:rPr>
          <w:rFonts w:ascii="Arial" w:hAnsi="Arial" w:cs="Arial"/>
          <w:sz w:val="24"/>
          <w:szCs w:val="24"/>
        </w:rPr>
        <w:t xml:space="preserve"> sur le travail des enfants et d</w:t>
      </w:r>
      <w:r w:rsidR="00F34814" w:rsidRPr="00FF7B1C">
        <w:rPr>
          <w:rFonts w:ascii="Arial" w:hAnsi="Arial" w:cs="Arial"/>
          <w:sz w:val="24"/>
          <w:szCs w:val="24"/>
        </w:rPr>
        <w:t>es juridictions</w:t>
      </w:r>
    </w:p>
    <w:p w14:paraId="241CB06D" w14:textId="77777777" w:rsidR="00FF7B1C" w:rsidRPr="00FF7B1C" w:rsidRDefault="00F34814" w:rsidP="00FF7B1C">
      <w:pPr>
        <w:autoSpaceDE w:val="0"/>
        <w:autoSpaceDN w:val="0"/>
        <w:adjustRightInd w:val="0"/>
        <w:spacing w:before="120" w:line="23" w:lineRule="atLeast"/>
        <w:rPr>
          <w:rFonts w:ascii="Arial" w:hAnsi="Arial" w:cs="Arial"/>
          <w:sz w:val="24"/>
          <w:szCs w:val="24"/>
        </w:rPr>
      </w:pPr>
      <w:r w:rsidRPr="00FF7B1C">
        <w:rPr>
          <w:rFonts w:ascii="Arial" w:hAnsi="Arial" w:cs="Arial"/>
          <w:sz w:val="24"/>
          <w:szCs w:val="24"/>
        </w:rPr>
        <w:t>Elle consi</w:t>
      </w:r>
      <w:r w:rsidR="00186750" w:rsidRPr="00FF7B1C">
        <w:rPr>
          <w:rFonts w:ascii="Arial" w:hAnsi="Arial" w:cs="Arial"/>
          <w:sz w:val="24"/>
          <w:szCs w:val="24"/>
        </w:rPr>
        <w:t>s</w:t>
      </w:r>
      <w:r w:rsidRPr="00FF7B1C">
        <w:rPr>
          <w:rFonts w:ascii="Arial" w:hAnsi="Arial" w:cs="Arial"/>
          <w:sz w:val="24"/>
          <w:szCs w:val="24"/>
        </w:rPr>
        <w:t xml:space="preserve">te au renforcement des capacités </w:t>
      </w:r>
      <w:r w:rsidR="00186750" w:rsidRPr="00FF7B1C">
        <w:rPr>
          <w:rFonts w:ascii="Arial" w:hAnsi="Arial" w:cs="Arial"/>
          <w:sz w:val="24"/>
          <w:szCs w:val="24"/>
        </w:rPr>
        <w:t>humaines, logistiques, financières et techniques en vue d’une application effective des textes.</w:t>
      </w:r>
    </w:p>
    <w:p w14:paraId="7BA9032F" w14:textId="77777777" w:rsidR="007C662D" w:rsidRPr="00641D8F" w:rsidRDefault="007C662D" w:rsidP="00FF7B1C">
      <w:pPr>
        <w:numPr>
          <w:ilvl w:val="0"/>
          <w:numId w:val="42"/>
        </w:numPr>
        <w:autoSpaceDE w:val="0"/>
        <w:autoSpaceDN w:val="0"/>
        <w:adjustRightInd w:val="0"/>
        <w:spacing w:before="120" w:line="23" w:lineRule="atLeast"/>
        <w:rPr>
          <w:rFonts w:ascii="Arial" w:hAnsi="Arial" w:cs="Arial"/>
          <w:b/>
          <w:sz w:val="24"/>
          <w:szCs w:val="24"/>
        </w:rPr>
      </w:pPr>
      <w:r w:rsidRPr="00FF7B1C">
        <w:rPr>
          <w:rFonts w:ascii="Arial" w:hAnsi="Arial" w:cs="Arial"/>
          <w:b/>
          <w:sz w:val="24"/>
          <w:szCs w:val="24"/>
        </w:rPr>
        <w:t>Action 3 :</w:t>
      </w:r>
      <w:r w:rsidR="00C67F41" w:rsidRPr="00FF7B1C">
        <w:rPr>
          <w:rFonts w:ascii="Arial" w:hAnsi="Arial" w:cs="Arial"/>
          <w:b/>
          <w:sz w:val="24"/>
          <w:szCs w:val="24"/>
        </w:rPr>
        <w:t xml:space="preserve"> R</w:t>
      </w:r>
      <w:r w:rsidRPr="00FF7B1C">
        <w:rPr>
          <w:rFonts w:ascii="Arial" w:hAnsi="Arial" w:cs="Arial"/>
          <w:b/>
          <w:sz w:val="24"/>
          <w:szCs w:val="24"/>
        </w:rPr>
        <w:t>épression des cas de violation de la règlementation</w:t>
      </w:r>
    </w:p>
    <w:p w14:paraId="1DEC2E1E" w14:textId="77777777" w:rsidR="00186750" w:rsidRPr="00641D8F" w:rsidRDefault="007C662D" w:rsidP="00641D8F">
      <w:pPr>
        <w:spacing w:before="120" w:line="23" w:lineRule="atLeast"/>
        <w:rPr>
          <w:rFonts w:ascii="Arial" w:hAnsi="Arial" w:cs="Arial"/>
          <w:sz w:val="24"/>
          <w:szCs w:val="24"/>
        </w:rPr>
      </w:pPr>
      <w:r w:rsidRPr="00641D8F">
        <w:rPr>
          <w:rFonts w:ascii="Arial" w:hAnsi="Arial" w:cs="Arial"/>
          <w:sz w:val="24"/>
          <w:szCs w:val="24"/>
        </w:rPr>
        <w:t>Il s’agit d’organiser des audiences foraines, des sorties de contrôles et de contrevisites en vue de réprimer les cas de PFTE constatés.</w:t>
      </w:r>
    </w:p>
    <w:p w14:paraId="08B1FB1C" w14:textId="77777777" w:rsidR="00186750" w:rsidRPr="00641D8F" w:rsidRDefault="00186750" w:rsidP="00641D8F">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Objectif spécifique 2 : </w:t>
      </w:r>
      <w:r w:rsidRPr="00641D8F">
        <w:rPr>
          <w:rFonts w:ascii="Arial" w:hAnsi="Arial" w:cs="Arial"/>
          <w:sz w:val="24"/>
          <w:szCs w:val="24"/>
        </w:rPr>
        <w:t>Renforcer les actions de retrait des enfants victimes de PFTE</w:t>
      </w:r>
    </w:p>
    <w:p w14:paraId="2EFB1C37" w14:textId="77777777" w:rsidR="00186750" w:rsidRPr="00FF7B1C" w:rsidRDefault="00A13F52" w:rsidP="00641D8F">
      <w:pPr>
        <w:spacing w:before="120" w:line="23" w:lineRule="atLeast"/>
        <w:rPr>
          <w:rFonts w:ascii="Arial" w:hAnsi="Arial" w:cs="Arial"/>
          <w:sz w:val="24"/>
          <w:szCs w:val="24"/>
        </w:rPr>
      </w:pPr>
      <w:r w:rsidRPr="00641D8F">
        <w:rPr>
          <w:rFonts w:ascii="Arial" w:hAnsi="Arial" w:cs="Arial"/>
          <w:sz w:val="24"/>
          <w:szCs w:val="24"/>
        </w:rPr>
        <w:t>Pour atteindre cet objectif</w:t>
      </w:r>
      <w:r w:rsidR="00192BD3">
        <w:rPr>
          <w:rFonts w:ascii="Arial" w:hAnsi="Arial" w:cs="Arial"/>
          <w:sz w:val="24"/>
          <w:szCs w:val="24"/>
        </w:rPr>
        <w:t>,</w:t>
      </w:r>
      <w:r w:rsidRPr="00FF7B1C">
        <w:rPr>
          <w:rFonts w:ascii="Arial" w:hAnsi="Arial" w:cs="Arial"/>
          <w:sz w:val="24"/>
          <w:szCs w:val="24"/>
        </w:rPr>
        <w:t xml:space="preserve"> les actions suivantes sont à envisager :</w:t>
      </w:r>
    </w:p>
    <w:p w14:paraId="727648E9" w14:textId="77777777" w:rsidR="00A13F52" w:rsidRPr="00FF7B1C" w:rsidRDefault="00A13F52" w:rsidP="00641D8F">
      <w:pPr>
        <w:numPr>
          <w:ilvl w:val="0"/>
          <w:numId w:val="43"/>
        </w:numPr>
        <w:autoSpaceDE w:val="0"/>
        <w:autoSpaceDN w:val="0"/>
        <w:adjustRightInd w:val="0"/>
        <w:spacing w:before="120" w:line="23" w:lineRule="atLeast"/>
        <w:rPr>
          <w:rFonts w:ascii="Arial" w:hAnsi="Arial" w:cs="Arial"/>
          <w:b/>
          <w:sz w:val="24"/>
          <w:szCs w:val="24"/>
        </w:rPr>
      </w:pPr>
      <w:r w:rsidRPr="00FF7B1C">
        <w:rPr>
          <w:rFonts w:ascii="Arial" w:hAnsi="Arial" w:cs="Arial"/>
          <w:b/>
          <w:sz w:val="24"/>
          <w:szCs w:val="24"/>
        </w:rPr>
        <w:t xml:space="preserve">Action 1 : </w:t>
      </w:r>
      <w:r w:rsidRPr="00FF7B1C">
        <w:rPr>
          <w:rFonts w:ascii="Arial" w:hAnsi="Arial" w:cs="Arial"/>
          <w:sz w:val="24"/>
          <w:szCs w:val="24"/>
        </w:rPr>
        <w:t>renforcement du dispositif d’accueil et d’hébergement des enfants victimes de PFTE</w:t>
      </w:r>
      <w:r w:rsidRPr="00FF7B1C">
        <w:rPr>
          <w:rFonts w:ascii="Arial" w:hAnsi="Arial" w:cs="Arial"/>
          <w:b/>
          <w:sz w:val="24"/>
          <w:szCs w:val="24"/>
        </w:rPr>
        <w:t xml:space="preserve"> </w:t>
      </w:r>
    </w:p>
    <w:p w14:paraId="3ED8182B" w14:textId="77777777" w:rsidR="00977EFE" w:rsidRPr="00FF7B1C" w:rsidRDefault="00A13F52" w:rsidP="00FF7B1C">
      <w:pPr>
        <w:numPr>
          <w:ilvl w:val="0"/>
          <w:numId w:val="43"/>
        </w:numPr>
        <w:autoSpaceDE w:val="0"/>
        <w:autoSpaceDN w:val="0"/>
        <w:adjustRightInd w:val="0"/>
        <w:spacing w:before="120" w:line="23" w:lineRule="atLeast"/>
        <w:rPr>
          <w:rFonts w:ascii="Arial" w:hAnsi="Arial" w:cs="Arial"/>
          <w:b/>
          <w:sz w:val="24"/>
          <w:szCs w:val="24"/>
        </w:rPr>
      </w:pPr>
      <w:r w:rsidRPr="00FF7B1C">
        <w:rPr>
          <w:rFonts w:ascii="Arial" w:hAnsi="Arial" w:cs="Arial"/>
          <w:sz w:val="24"/>
          <w:szCs w:val="24"/>
        </w:rPr>
        <w:t xml:space="preserve">Il s’agit de construire, de </w:t>
      </w:r>
      <w:r w:rsidR="00E9735C" w:rsidRPr="00FF7B1C">
        <w:rPr>
          <w:rFonts w:ascii="Arial" w:hAnsi="Arial" w:cs="Arial"/>
          <w:sz w:val="24"/>
          <w:szCs w:val="24"/>
        </w:rPr>
        <w:t>réhabiliter</w:t>
      </w:r>
      <w:r w:rsidRPr="00FF7B1C">
        <w:rPr>
          <w:rFonts w:ascii="Arial" w:hAnsi="Arial" w:cs="Arial"/>
          <w:sz w:val="24"/>
          <w:szCs w:val="24"/>
        </w:rPr>
        <w:t xml:space="preserve"> et d’équiper les centres d’accueil et de transit pouvant abriter les enfants victimes de PFTE avant leur réinsertion</w:t>
      </w:r>
      <w:r w:rsidR="00BF4F86" w:rsidRPr="00FF7B1C">
        <w:rPr>
          <w:rFonts w:ascii="Arial" w:hAnsi="Arial" w:cs="Arial"/>
          <w:sz w:val="24"/>
          <w:szCs w:val="24"/>
        </w:rPr>
        <w:t>.</w:t>
      </w:r>
      <w:r w:rsidR="00FF7B1C">
        <w:rPr>
          <w:rFonts w:ascii="Arial" w:hAnsi="Arial" w:cs="Arial"/>
          <w:sz w:val="24"/>
          <w:szCs w:val="24"/>
        </w:rPr>
        <w:t xml:space="preserve"> </w:t>
      </w:r>
      <w:r w:rsidR="00977EFE" w:rsidRPr="00FF7B1C">
        <w:rPr>
          <w:rFonts w:ascii="Arial" w:hAnsi="Arial" w:cs="Arial"/>
          <w:b/>
          <w:sz w:val="24"/>
          <w:szCs w:val="24"/>
        </w:rPr>
        <w:t xml:space="preserve">Action 2 : </w:t>
      </w:r>
      <w:r w:rsidR="00977EFE" w:rsidRPr="00FF7B1C">
        <w:rPr>
          <w:rFonts w:ascii="Arial" w:hAnsi="Arial" w:cs="Arial"/>
          <w:sz w:val="24"/>
          <w:szCs w:val="24"/>
        </w:rPr>
        <w:t>Renforcement des mécanismes de retrait et de  prise en charge des enfants victimes de PFTE</w:t>
      </w:r>
    </w:p>
    <w:p w14:paraId="0323F77A" w14:textId="77777777" w:rsidR="00977EFE" w:rsidRPr="00FF7B1C" w:rsidRDefault="00977EFE" w:rsidP="00FF7B1C">
      <w:pPr>
        <w:autoSpaceDE w:val="0"/>
        <w:autoSpaceDN w:val="0"/>
        <w:adjustRightInd w:val="0"/>
        <w:spacing w:before="120" w:line="23" w:lineRule="atLeast"/>
        <w:rPr>
          <w:rFonts w:ascii="Arial" w:hAnsi="Arial" w:cs="Arial"/>
          <w:sz w:val="24"/>
          <w:szCs w:val="24"/>
        </w:rPr>
      </w:pPr>
      <w:r w:rsidRPr="00FF7B1C">
        <w:rPr>
          <w:rFonts w:ascii="Arial" w:hAnsi="Arial" w:cs="Arial"/>
          <w:sz w:val="24"/>
          <w:szCs w:val="24"/>
        </w:rPr>
        <w:t xml:space="preserve">Il s’agit de mettre en place et d’opérationnaliser des réseaux de protection de l'enfant tout en </w:t>
      </w:r>
      <w:r w:rsidR="00192BD3">
        <w:rPr>
          <w:rFonts w:ascii="Arial" w:hAnsi="Arial" w:cs="Arial"/>
          <w:sz w:val="24"/>
          <w:szCs w:val="24"/>
        </w:rPr>
        <w:t>les</w:t>
      </w:r>
      <w:r w:rsidR="00192BD3" w:rsidRPr="00641D8F">
        <w:rPr>
          <w:rFonts w:ascii="Arial" w:hAnsi="Arial" w:cs="Arial"/>
          <w:sz w:val="24"/>
          <w:szCs w:val="24"/>
        </w:rPr>
        <w:t xml:space="preserve"> </w:t>
      </w:r>
      <w:r w:rsidRPr="00641D8F">
        <w:rPr>
          <w:rFonts w:ascii="Arial" w:hAnsi="Arial" w:cs="Arial"/>
          <w:sz w:val="24"/>
          <w:szCs w:val="24"/>
        </w:rPr>
        <w:t>dotant de capacités opérationnelles nécessaires pour leur fonctionnement.</w:t>
      </w:r>
      <w:r w:rsidR="00FF7B1C">
        <w:rPr>
          <w:rFonts w:ascii="Arial" w:hAnsi="Arial" w:cs="Arial"/>
          <w:sz w:val="24"/>
          <w:szCs w:val="24"/>
        </w:rPr>
        <w:t xml:space="preserve"> </w:t>
      </w:r>
    </w:p>
    <w:p w14:paraId="15D9AC3C" w14:textId="77777777" w:rsidR="00A13F52" w:rsidRPr="00FF7B1C" w:rsidRDefault="00A13F52" w:rsidP="00FF7B1C">
      <w:pPr>
        <w:numPr>
          <w:ilvl w:val="0"/>
          <w:numId w:val="43"/>
        </w:numPr>
        <w:autoSpaceDE w:val="0"/>
        <w:autoSpaceDN w:val="0"/>
        <w:adjustRightInd w:val="0"/>
        <w:spacing w:before="120" w:line="23" w:lineRule="atLeast"/>
        <w:rPr>
          <w:rFonts w:ascii="Arial" w:hAnsi="Arial" w:cs="Arial"/>
          <w:b/>
          <w:sz w:val="24"/>
          <w:szCs w:val="24"/>
        </w:rPr>
      </w:pPr>
      <w:r w:rsidRPr="00FF7B1C">
        <w:rPr>
          <w:rFonts w:ascii="Arial" w:hAnsi="Arial" w:cs="Arial"/>
          <w:b/>
          <w:sz w:val="24"/>
          <w:szCs w:val="24"/>
        </w:rPr>
        <w:t xml:space="preserve">Action 2 : </w:t>
      </w:r>
      <w:r w:rsidR="00977EFE" w:rsidRPr="00FF7B1C">
        <w:rPr>
          <w:rFonts w:ascii="Arial" w:hAnsi="Arial" w:cs="Arial"/>
          <w:sz w:val="24"/>
          <w:szCs w:val="24"/>
        </w:rPr>
        <w:t>Renforcement des actions de retrait des enfants victimes de PFTE</w:t>
      </w:r>
    </w:p>
    <w:p w14:paraId="5AB13404" w14:textId="77777777" w:rsidR="00A13F52" w:rsidRPr="00FF7B1C" w:rsidRDefault="0082263C" w:rsidP="00FF7B1C">
      <w:pPr>
        <w:spacing w:before="120" w:line="23" w:lineRule="atLeast"/>
        <w:rPr>
          <w:rFonts w:ascii="Arial" w:hAnsi="Arial" w:cs="Arial"/>
          <w:sz w:val="24"/>
          <w:szCs w:val="24"/>
        </w:rPr>
      </w:pPr>
      <w:r w:rsidRPr="00FF7B1C">
        <w:rPr>
          <w:rFonts w:ascii="Arial" w:hAnsi="Arial" w:cs="Arial"/>
          <w:sz w:val="24"/>
          <w:szCs w:val="24"/>
        </w:rPr>
        <w:t>Il s’agit d’identifier</w:t>
      </w:r>
      <w:r w:rsidR="00BF4F86" w:rsidRPr="00FF7B1C">
        <w:rPr>
          <w:rFonts w:ascii="Arial" w:hAnsi="Arial" w:cs="Arial"/>
          <w:sz w:val="24"/>
          <w:szCs w:val="24"/>
        </w:rPr>
        <w:t xml:space="preserve"> </w:t>
      </w:r>
      <w:r w:rsidRPr="00FF7B1C">
        <w:rPr>
          <w:rFonts w:ascii="Arial" w:hAnsi="Arial" w:cs="Arial"/>
          <w:sz w:val="24"/>
          <w:szCs w:val="24"/>
        </w:rPr>
        <w:t xml:space="preserve">les enfants victimes de PFTE  et d’assurer leur retrait effectif, </w:t>
      </w:r>
      <w:r w:rsidR="00977EFE" w:rsidRPr="00FF7B1C">
        <w:rPr>
          <w:rFonts w:ascii="Arial" w:hAnsi="Arial" w:cs="Arial"/>
          <w:sz w:val="24"/>
          <w:szCs w:val="24"/>
        </w:rPr>
        <w:t>toute en leur assurant une prise en charge psychosociale et sanitaire</w:t>
      </w:r>
      <w:r w:rsidRPr="00FF7B1C">
        <w:rPr>
          <w:rFonts w:ascii="Arial" w:hAnsi="Arial" w:cs="Arial"/>
          <w:sz w:val="24"/>
          <w:szCs w:val="24"/>
        </w:rPr>
        <w:t>.</w:t>
      </w:r>
    </w:p>
    <w:p w14:paraId="5B257377" w14:textId="77777777" w:rsidR="00A45451" w:rsidRPr="00FF7B1C" w:rsidRDefault="004D5CFE" w:rsidP="00FF7B1C">
      <w:pPr>
        <w:pStyle w:val="Heading3"/>
        <w:numPr>
          <w:ilvl w:val="1"/>
          <w:numId w:val="36"/>
        </w:numPr>
        <w:spacing w:before="120" w:after="120" w:line="23" w:lineRule="atLeast"/>
        <w:rPr>
          <w:rFonts w:ascii="Arial" w:hAnsi="Arial" w:cs="Arial"/>
          <w:sz w:val="24"/>
          <w:szCs w:val="24"/>
        </w:rPr>
      </w:pPr>
      <w:bookmarkStart w:id="67" w:name="_Toc485381109"/>
      <w:r w:rsidRPr="00FF7B1C">
        <w:rPr>
          <w:rFonts w:ascii="Arial" w:hAnsi="Arial" w:cs="Arial"/>
          <w:sz w:val="24"/>
          <w:szCs w:val="24"/>
        </w:rPr>
        <w:t xml:space="preserve">Axe 3 : </w:t>
      </w:r>
      <w:r w:rsidR="00A45451" w:rsidRPr="00FF7B1C">
        <w:rPr>
          <w:rFonts w:ascii="Arial" w:hAnsi="Arial" w:cs="Arial"/>
          <w:sz w:val="24"/>
          <w:szCs w:val="24"/>
        </w:rPr>
        <w:t>Réhabilitation et réinsertion des enfants victimes de PFTE</w:t>
      </w:r>
      <w:bookmarkEnd w:id="67"/>
      <w:r w:rsidR="00A45451" w:rsidRPr="00FF7B1C">
        <w:rPr>
          <w:rFonts w:ascii="Arial" w:hAnsi="Arial" w:cs="Arial"/>
          <w:sz w:val="24"/>
          <w:szCs w:val="24"/>
        </w:rPr>
        <w:t xml:space="preserve">  </w:t>
      </w:r>
    </w:p>
    <w:p w14:paraId="46CB794B" w14:textId="77777777" w:rsidR="0075689C" w:rsidRPr="00641D8F" w:rsidRDefault="0075689C" w:rsidP="00641D8F">
      <w:pPr>
        <w:spacing w:before="120" w:line="23" w:lineRule="atLeast"/>
        <w:rPr>
          <w:rFonts w:ascii="Arial" w:hAnsi="Arial" w:cs="Arial"/>
          <w:sz w:val="24"/>
          <w:szCs w:val="24"/>
        </w:rPr>
      </w:pPr>
      <w:r w:rsidRPr="00FF7B1C">
        <w:rPr>
          <w:rFonts w:ascii="Arial" w:hAnsi="Arial" w:cs="Arial"/>
          <w:sz w:val="24"/>
          <w:szCs w:val="24"/>
        </w:rPr>
        <w:t xml:space="preserve">L’objectif global de cet axe est </w:t>
      </w:r>
      <w:r w:rsidR="00943B10" w:rsidRPr="00FF7B1C">
        <w:rPr>
          <w:rFonts w:ascii="Arial" w:hAnsi="Arial" w:cs="Arial"/>
          <w:sz w:val="24"/>
          <w:szCs w:val="24"/>
        </w:rPr>
        <w:t>d</w:t>
      </w:r>
      <w:r w:rsidR="00F0047C">
        <w:rPr>
          <w:rFonts w:ascii="Arial" w:hAnsi="Arial" w:cs="Arial"/>
          <w:sz w:val="24"/>
          <w:szCs w:val="24"/>
        </w:rPr>
        <w:t>’</w:t>
      </w:r>
      <w:r w:rsidRPr="00641D8F">
        <w:rPr>
          <w:rFonts w:ascii="Arial" w:hAnsi="Arial" w:cs="Arial"/>
          <w:sz w:val="24"/>
          <w:szCs w:val="24"/>
        </w:rPr>
        <w:t xml:space="preserve">assurer </w:t>
      </w:r>
      <w:r w:rsidR="00F0047C">
        <w:rPr>
          <w:rFonts w:ascii="Arial" w:hAnsi="Arial" w:cs="Arial"/>
          <w:sz w:val="24"/>
          <w:szCs w:val="24"/>
        </w:rPr>
        <w:t xml:space="preserve">aux enfants victimes de PFTE </w:t>
      </w:r>
      <w:r w:rsidR="00D41FF3" w:rsidRPr="00641D8F">
        <w:rPr>
          <w:rFonts w:ascii="Arial" w:hAnsi="Arial" w:cs="Arial"/>
          <w:sz w:val="24"/>
          <w:szCs w:val="24"/>
        </w:rPr>
        <w:t>une réhabilitation et une insertion/ réinsertion sociale et économique</w:t>
      </w:r>
      <w:r w:rsidRPr="00641D8F">
        <w:rPr>
          <w:rFonts w:ascii="Arial" w:hAnsi="Arial" w:cs="Arial"/>
          <w:sz w:val="24"/>
          <w:szCs w:val="24"/>
        </w:rPr>
        <w:t>.</w:t>
      </w:r>
      <w:r w:rsidR="001B4091" w:rsidRPr="00641D8F">
        <w:rPr>
          <w:rFonts w:ascii="Arial" w:hAnsi="Arial" w:cs="Arial"/>
          <w:sz w:val="24"/>
          <w:szCs w:val="24"/>
        </w:rPr>
        <w:t xml:space="preserve"> Pour ce faire, les objectifs spécifiques suivants sont à atteindre</w:t>
      </w:r>
      <w:r w:rsidR="00FF7B1C">
        <w:rPr>
          <w:rFonts w:ascii="Arial" w:hAnsi="Arial" w:cs="Arial"/>
          <w:sz w:val="24"/>
          <w:szCs w:val="24"/>
        </w:rPr>
        <w:t> :</w:t>
      </w:r>
    </w:p>
    <w:p w14:paraId="06F8FCA7" w14:textId="77777777" w:rsidR="00A45451" w:rsidRPr="00641D8F" w:rsidRDefault="00AB2CC4" w:rsidP="00641D8F">
      <w:pPr>
        <w:numPr>
          <w:ilvl w:val="2"/>
          <w:numId w:val="36"/>
        </w:numPr>
        <w:spacing w:before="120" w:line="23" w:lineRule="atLeast"/>
        <w:rPr>
          <w:rFonts w:ascii="Arial" w:hAnsi="Arial" w:cs="Arial"/>
          <w:b/>
          <w:sz w:val="24"/>
          <w:szCs w:val="24"/>
        </w:rPr>
      </w:pPr>
      <w:r w:rsidRPr="00641D8F">
        <w:rPr>
          <w:rFonts w:ascii="Arial" w:hAnsi="Arial" w:cs="Arial"/>
          <w:b/>
          <w:sz w:val="24"/>
          <w:szCs w:val="24"/>
        </w:rPr>
        <w:t>Objectif spécifique</w:t>
      </w:r>
      <w:r w:rsidR="0075689C" w:rsidRPr="00641D8F">
        <w:rPr>
          <w:rFonts w:ascii="Arial" w:hAnsi="Arial" w:cs="Arial"/>
          <w:b/>
          <w:sz w:val="24"/>
          <w:szCs w:val="24"/>
        </w:rPr>
        <w:t xml:space="preserve"> 1</w:t>
      </w:r>
      <w:r w:rsidRPr="00641D8F">
        <w:rPr>
          <w:rFonts w:ascii="Arial" w:hAnsi="Arial" w:cs="Arial"/>
          <w:b/>
          <w:sz w:val="24"/>
          <w:szCs w:val="24"/>
        </w:rPr>
        <w:t xml:space="preserve"> : </w:t>
      </w:r>
      <w:r w:rsidR="00A45451" w:rsidRPr="00641D8F">
        <w:rPr>
          <w:rFonts w:ascii="Arial" w:hAnsi="Arial" w:cs="Arial"/>
          <w:sz w:val="24"/>
          <w:szCs w:val="24"/>
        </w:rPr>
        <w:t>Assurer l'insertion/réinsertion scolaire et professionnelle des enfants victimes de PFTE</w:t>
      </w:r>
      <w:r w:rsidR="00A45451" w:rsidRPr="00641D8F">
        <w:rPr>
          <w:rFonts w:ascii="Arial" w:hAnsi="Arial" w:cs="Arial"/>
          <w:b/>
          <w:sz w:val="24"/>
          <w:szCs w:val="24"/>
        </w:rPr>
        <w:t xml:space="preserve"> </w:t>
      </w:r>
    </w:p>
    <w:p w14:paraId="1901544F" w14:textId="77777777" w:rsidR="000C265C" w:rsidRPr="00641D8F" w:rsidRDefault="000C265C" w:rsidP="00641D8F">
      <w:pPr>
        <w:spacing w:before="120" w:line="23" w:lineRule="atLeast"/>
        <w:rPr>
          <w:rFonts w:ascii="Arial" w:hAnsi="Arial" w:cs="Arial"/>
          <w:sz w:val="24"/>
          <w:szCs w:val="24"/>
        </w:rPr>
      </w:pPr>
      <w:r w:rsidRPr="00641D8F">
        <w:rPr>
          <w:rFonts w:ascii="Arial" w:hAnsi="Arial" w:cs="Arial"/>
          <w:sz w:val="24"/>
          <w:szCs w:val="24"/>
        </w:rPr>
        <w:t>Pour l’atteinte de cet objectif</w:t>
      </w:r>
      <w:r w:rsidR="00F0047C">
        <w:rPr>
          <w:rFonts w:ascii="Arial" w:hAnsi="Arial" w:cs="Arial"/>
          <w:sz w:val="24"/>
          <w:szCs w:val="24"/>
        </w:rPr>
        <w:t>,</w:t>
      </w:r>
      <w:r w:rsidRPr="00641D8F">
        <w:rPr>
          <w:rFonts w:ascii="Arial" w:hAnsi="Arial" w:cs="Arial"/>
          <w:sz w:val="24"/>
          <w:szCs w:val="24"/>
        </w:rPr>
        <w:t xml:space="preserve"> les actions suivantes sont envisagées :</w:t>
      </w:r>
    </w:p>
    <w:p w14:paraId="630C12AB" w14:textId="77777777" w:rsidR="00943B10" w:rsidRPr="00641D8F" w:rsidRDefault="001B4091" w:rsidP="00641D8F">
      <w:pPr>
        <w:numPr>
          <w:ilvl w:val="0"/>
          <w:numId w:val="44"/>
        </w:numPr>
        <w:spacing w:before="120" w:line="23" w:lineRule="atLeast"/>
        <w:rPr>
          <w:rFonts w:ascii="Arial" w:hAnsi="Arial" w:cs="Arial"/>
          <w:b/>
          <w:sz w:val="24"/>
          <w:szCs w:val="24"/>
        </w:rPr>
      </w:pPr>
      <w:r w:rsidRPr="00641D8F">
        <w:rPr>
          <w:rFonts w:ascii="Arial" w:hAnsi="Arial" w:cs="Arial"/>
          <w:b/>
          <w:sz w:val="24"/>
          <w:szCs w:val="24"/>
        </w:rPr>
        <w:t>A</w:t>
      </w:r>
      <w:r w:rsidR="00943B10" w:rsidRPr="00641D8F">
        <w:rPr>
          <w:rFonts w:ascii="Arial" w:hAnsi="Arial" w:cs="Arial"/>
          <w:b/>
          <w:sz w:val="24"/>
          <w:szCs w:val="24"/>
        </w:rPr>
        <w:t xml:space="preserve">ction 1 : </w:t>
      </w:r>
      <w:r w:rsidR="00FC4A3B" w:rsidRPr="00641D8F">
        <w:rPr>
          <w:rFonts w:ascii="Arial" w:hAnsi="Arial" w:cs="Arial"/>
          <w:sz w:val="24"/>
          <w:szCs w:val="24"/>
        </w:rPr>
        <w:t>a</w:t>
      </w:r>
      <w:r w:rsidR="00A45451" w:rsidRPr="00641D8F">
        <w:rPr>
          <w:rFonts w:ascii="Arial" w:hAnsi="Arial" w:cs="Arial"/>
          <w:sz w:val="24"/>
          <w:szCs w:val="24"/>
        </w:rPr>
        <w:t>ppui à l’accès et au maintien des enfants retirés des PFTE dans le système éducatif</w:t>
      </w:r>
      <w:r w:rsidR="00A45451" w:rsidRPr="00641D8F">
        <w:rPr>
          <w:rFonts w:ascii="Arial" w:hAnsi="Arial" w:cs="Arial"/>
          <w:b/>
          <w:sz w:val="24"/>
          <w:szCs w:val="24"/>
        </w:rPr>
        <w:t xml:space="preserve"> </w:t>
      </w:r>
    </w:p>
    <w:p w14:paraId="61351E42" w14:textId="77777777" w:rsidR="006D70AB" w:rsidRPr="00641D8F" w:rsidRDefault="006D70AB" w:rsidP="00641D8F">
      <w:pPr>
        <w:spacing w:before="120" w:line="23" w:lineRule="atLeast"/>
        <w:rPr>
          <w:rFonts w:ascii="Arial" w:hAnsi="Arial" w:cs="Arial"/>
          <w:sz w:val="24"/>
          <w:szCs w:val="24"/>
        </w:rPr>
      </w:pPr>
      <w:r w:rsidRPr="00641D8F">
        <w:rPr>
          <w:rFonts w:ascii="Arial" w:hAnsi="Arial" w:cs="Arial"/>
          <w:sz w:val="24"/>
          <w:szCs w:val="24"/>
        </w:rPr>
        <w:t xml:space="preserve">Il s’agit </w:t>
      </w:r>
      <w:r w:rsidR="00F47766" w:rsidRPr="00641D8F">
        <w:rPr>
          <w:rFonts w:ascii="Arial" w:hAnsi="Arial" w:cs="Arial"/>
          <w:sz w:val="24"/>
          <w:szCs w:val="24"/>
        </w:rPr>
        <w:t>de prendre des mesures incitatives (octroi de bourses, de kits scolaires, dotation en vivres des cantines scolaires, etc.)</w:t>
      </w:r>
      <w:r w:rsidR="000329D5" w:rsidRPr="00641D8F">
        <w:rPr>
          <w:rFonts w:ascii="Arial" w:hAnsi="Arial" w:cs="Arial"/>
          <w:sz w:val="24"/>
          <w:szCs w:val="24"/>
        </w:rPr>
        <w:t xml:space="preserve"> </w:t>
      </w:r>
      <w:r w:rsidR="00F47766" w:rsidRPr="00641D8F">
        <w:rPr>
          <w:rFonts w:ascii="Arial" w:hAnsi="Arial" w:cs="Arial"/>
          <w:sz w:val="24"/>
          <w:szCs w:val="24"/>
        </w:rPr>
        <w:t>pour le maintien des</w:t>
      </w:r>
      <w:r w:rsidR="000329D5" w:rsidRPr="00641D8F">
        <w:rPr>
          <w:rFonts w:ascii="Arial" w:hAnsi="Arial" w:cs="Arial"/>
          <w:sz w:val="24"/>
          <w:szCs w:val="24"/>
        </w:rPr>
        <w:t xml:space="preserve"> enfants </w:t>
      </w:r>
      <w:r w:rsidR="00F47766" w:rsidRPr="00641D8F">
        <w:rPr>
          <w:rFonts w:ascii="Arial" w:hAnsi="Arial" w:cs="Arial"/>
          <w:sz w:val="24"/>
          <w:szCs w:val="24"/>
        </w:rPr>
        <w:t>à l’école.</w:t>
      </w:r>
    </w:p>
    <w:p w14:paraId="4DD6B8A5" w14:textId="77777777" w:rsidR="001B4091" w:rsidRPr="00641D8F" w:rsidRDefault="001B4091" w:rsidP="00641D8F">
      <w:pPr>
        <w:numPr>
          <w:ilvl w:val="0"/>
          <w:numId w:val="44"/>
        </w:numPr>
        <w:spacing w:before="120" w:line="23" w:lineRule="atLeast"/>
        <w:rPr>
          <w:rFonts w:ascii="Arial" w:hAnsi="Arial" w:cs="Arial"/>
          <w:b/>
          <w:sz w:val="24"/>
          <w:szCs w:val="24"/>
        </w:rPr>
      </w:pPr>
      <w:r w:rsidRPr="00641D8F">
        <w:rPr>
          <w:rFonts w:ascii="Arial" w:hAnsi="Arial" w:cs="Arial"/>
          <w:b/>
          <w:sz w:val="24"/>
          <w:szCs w:val="24"/>
        </w:rPr>
        <w:t>Action 2</w:t>
      </w:r>
      <w:r w:rsidR="006A180D" w:rsidRPr="00641D8F">
        <w:rPr>
          <w:rFonts w:ascii="Arial" w:hAnsi="Arial" w:cs="Arial"/>
          <w:b/>
          <w:sz w:val="24"/>
          <w:szCs w:val="24"/>
        </w:rPr>
        <w:t xml:space="preserve"> </w:t>
      </w:r>
      <w:r w:rsidRPr="00641D8F">
        <w:rPr>
          <w:rFonts w:ascii="Arial" w:hAnsi="Arial" w:cs="Arial"/>
          <w:b/>
          <w:sz w:val="24"/>
          <w:szCs w:val="24"/>
        </w:rPr>
        <w:t>: </w:t>
      </w:r>
      <w:r w:rsidR="00FC4A3B" w:rsidRPr="00641D8F">
        <w:rPr>
          <w:rFonts w:ascii="Arial" w:hAnsi="Arial" w:cs="Arial"/>
          <w:sz w:val="24"/>
          <w:szCs w:val="24"/>
        </w:rPr>
        <w:t>a</w:t>
      </w:r>
      <w:r w:rsidR="00A45451" w:rsidRPr="00641D8F">
        <w:rPr>
          <w:rFonts w:ascii="Arial" w:hAnsi="Arial" w:cs="Arial"/>
          <w:sz w:val="24"/>
          <w:szCs w:val="24"/>
        </w:rPr>
        <w:t>ppui à l’accès et au maintien des enfants retirés des PFTE à la formation professionnelle</w:t>
      </w:r>
      <w:r w:rsidRPr="00641D8F">
        <w:rPr>
          <w:rFonts w:ascii="Arial" w:hAnsi="Arial" w:cs="Arial"/>
          <w:b/>
          <w:sz w:val="24"/>
          <w:szCs w:val="24"/>
        </w:rPr>
        <w:t> </w:t>
      </w:r>
    </w:p>
    <w:p w14:paraId="417676A5" w14:textId="77777777" w:rsidR="00943B10" w:rsidRPr="00641D8F" w:rsidRDefault="000329D5" w:rsidP="00641D8F">
      <w:pPr>
        <w:spacing w:before="120" w:line="23" w:lineRule="atLeast"/>
        <w:rPr>
          <w:rFonts w:ascii="Arial" w:hAnsi="Arial" w:cs="Arial"/>
          <w:sz w:val="24"/>
          <w:szCs w:val="24"/>
        </w:rPr>
      </w:pPr>
      <w:r w:rsidRPr="00641D8F">
        <w:rPr>
          <w:rFonts w:ascii="Arial" w:hAnsi="Arial" w:cs="Arial"/>
          <w:sz w:val="24"/>
          <w:szCs w:val="24"/>
        </w:rPr>
        <w:t xml:space="preserve">Il s’agit d’apporter </w:t>
      </w:r>
      <w:r w:rsidR="00A26C27" w:rsidRPr="00641D8F">
        <w:rPr>
          <w:rFonts w:ascii="Arial" w:hAnsi="Arial" w:cs="Arial"/>
          <w:sz w:val="24"/>
          <w:szCs w:val="24"/>
        </w:rPr>
        <w:t xml:space="preserve">un soutien </w:t>
      </w:r>
      <w:r w:rsidRPr="00641D8F">
        <w:rPr>
          <w:rFonts w:ascii="Arial" w:hAnsi="Arial" w:cs="Arial"/>
          <w:sz w:val="24"/>
          <w:szCs w:val="24"/>
        </w:rPr>
        <w:t>aux enfants victimes de PFTE</w:t>
      </w:r>
      <w:r w:rsidR="00A26C27" w:rsidRPr="00641D8F">
        <w:rPr>
          <w:rFonts w:ascii="Arial" w:hAnsi="Arial" w:cs="Arial"/>
          <w:sz w:val="24"/>
          <w:szCs w:val="24"/>
        </w:rPr>
        <w:t xml:space="preserve"> retirés en ressources matérielles, financières et techniques</w:t>
      </w:r>
      <w:r w:rsidRPr="00641D8F">
        <w:rPr>
          <w:rFonts w:ascii="Arial" w:hAnsi="Arial" w:cs="Arial"/>
          <w:sz w:val="24"/>
          <w:szCs w:val="24"/>
        </w:rPr>
        <w:t xml:space="preserve"> </w:t>
      </w:r>
      <w:r w:rsidR="00A26C27" w:rsidRPr="00641D8F">
        <w:rPr>
          <w:rFonts w:ascii="Arial" w:hAnsi="Arial" w:cs="Arial"/>
          <w:sz w:val="24"/>
          <w:szCs w:val="24"/>
        </w:rPr>
        <w:t>pour leur formation professionnelle</w:t>
      </w:r>
      <w:r w:rsidR="00A44A85" w:rsidRPr="00641D8F">
        <w:rPr>
          <w:rFonts w:ascii="Arial" w:hAnsi="Arial" w:cs="Arial"/>
          <w:sz w:val="24"/>
          <w:szCs w:val="24"/>
        </w:rPr>
        <w:t>.</w:t>
      </w:r>
    </w:p>
    <w:p w14:paraId="78B27693" w14:textId="77777777" w:rsidR="00B04D91" w:rsidRPr="00641D8F" w:rsidRDefault="00943B10" w:rsidP="00641D8F">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Objectif spécifique 2 : </w:t>
      </w:r>
      <w:r w:rsidR="00B04D91" w:rsidRPr="00641D8F">
        <w:rPr>
          <w:rFonts w:ascii="Arial" w:hAnsi="Arial" w:cs="Arial"/>
          <w:sz w:val="24"/>
          <w:szCs w:val="24"/>
        </w:rPr>
        <w:t xml:space="preserve">Assurer la réinsertion socioéconomique des enfants victimes de PFTE </w:t>
      </w:r>
    </w:p>
    <w:p w14:paraId="717BCF0C" w14:textId="77777777" w:rsidR="00AE1EAB" w:rsidRPr="00641D8F" w:rsidRDefault="00AE1EAB" w:rsidP="00641D8F">
      <w:pPr>
        <w:spacing w:before="120" w:line="23" w:lineRule="atLeast"/>
        <w:rPr>
          <w:rFonts w:ascii="Arial" w:hAnsi="Arial" w:cs="Arial"/>
          <w:sz w:val="24"/>
          <w:szCs w:val="24"/>
        </w:rPr>
      </w:pPr>
      <w:r w:rsidRPr="00641D8F">
        <w:rPr>
          <w:rFonts w:ascii="Arial" w:hAnsi="Arial" w:cs="Arial"/>
          <w:sz w:val="24"/>
          <w:szCs w:val="24"/>
        </w:rPr>
        <w:t>Pour l’atteinte de cet objectif</w:t>
      </w:r>
      <w:r w:rsidR="00F0047C">
        <w:rPr>
          <w:rFonts w:ascii="Arial" w:hAnsi="Arial" w:cs="Arial"/>
          <w:sz w:val="24"/>
          <w:szCs w:val="24"/>
        </w:rPr>
        <w:t>,</w:t>
      </w:r>
      <w:r w:rsidRPr="00641D8F">
        <w:rPr>
          <w:rFonts w:ascii="Arial" w:hAnsi="Arial" w:cs="Arial"/>
          <w:sz w:val="24"/>
          <w:szCs w:val="24"/>
        </w:rPr>
        <w:t xml:space="preserve"> les actions suivantes sont envisagées :</w:t>
      </w:r>
    </w:p>
    <w:p w14:paraId="35C3040F" w14:textId="77777777" w:rsidR="00874227" w:rsidRPr="00641D8F" w:rsidRDefault="00874227" w:rsidP="00641D8F">
      <w:pPr>
        <w:numPr>
          <w:ilvl w:val="0"/>
          <w:numId w:val="45"/>
        </w:numPr>
        <w:spacing w:before="120" w:line="23" w:lineRule="atLeast"/>
        <w:rPr>
          <w:rFonts w:ascii="Arial" w:hAnsi="Arial" w:cs="Arial"/>
          <w:sz w:val="24"/>
          <w:szCs w:val="24"/>
        </w:rPr>
      </w:pPr>
      <w:r w:rsidRPr="00641D8F">
        <w:rPr>
          <w:rFonts w:ascii="Arial" w:hAnsi="Arial" w:cs="Arial"/>
          <w:b/>
          <w:sz w:val="24"/>
          <w:szCs w:val="24"/>
        </w:rPr>
        <w:t xml:space="preserve">Action 1 : </w:t>
      </w:r>
      <w:r w:rsidR="00FC4A3B" w:rsidRPr="00641D8F">
        <w:rPr>
          <w:rFonts w:ascii="Arial" w:hAnsi="Arial" w:cs="Arial"/>
          <w:sz w:val="24"/>
          <w:szCs w:val="24"/>
        </w:rPr>
        <w:t>a</w:t>
      </w:r>
      <w:r w:rsidR="00B04D91" w:rsidRPr="00641D8F">
        <w:rPr>
          <w:rFonts w:ascii="Arial" w:hAnsi="Arial" w:cs="Arial"/>
          <w:sz w:val="24"/>
          <w:szCs w:val="24"/>
        </w:rPr>
        <w:t xml:space="preserve">ppui à la réintégration sociale des enfants victimes de PFTE </w:t>
      </w:r>
    </w:p>
    <w:p w14:paraId="157F814D" w14:textId="77777777" w:rsidR="00A44A85" w:rsidRPr="00641D8F" w:rsidRDefault="00874227" w:rsidP="00641D8F">
      <w:pPr>
        <w:spacing w:before="120" w:line="23" w:lineRule="atLeast"/>
        <w:rPr>
          <w:rFonts w:ascii="Arial" w:hAnsi="Arial" w:cs="Arial"/>
          <w:sz w:val="24"/>
          <w:szCs w:val="24"/>
        </w:rPr>
      </w:pPr>
      <w:r w:rsidRPr="00641D8F">
        <w:rPr>
          <w:rFonts w:ascii="Arial" w:hAnsi="Arial" w:cs="Arial"/>
          <w:sz w:val="24"/>
          <w:szCs w:val="24"/>
        </w:rPr>
        <w:t>Il s’agit d’œuvrer au retour en famille de l’enfant et de mener une enquête sociale pour aboutir à un projet de vie de l’enfant à mettre en œuvre</w:t>
      </w:r>
      <w:r w:rsidR="00A44A85" w:rsidRPr="00641D8F">
        <w:rPr>
          <w:rFonts w:ascii="Arial" w:hAnsi="Arial" w:cs="Arial"/>
          <w:sz w:val="24"/>
          <w:szCs w:val="24"/>
        </w:rPr>
        <w:t>.</w:t>
      </w:r>
    </w:p>
    <w:p w14:paraId="5790363F" w14:textId="77777777" w:rsidR="001B4091" w:rsidRPr="00641D8F" w:rsidRDefault="001B4091" w:rsidP="00641D8F">
      <w:pPr>
        <w:numPr>
          <w:ilvl w:val="0"/>
          <w:numId w:val="45"/>
        </w:numPr>
        <w:spacing w:before="120" w:line="23" w:lineRule="atLeast"/>
        <w:rPr>
          <w:rFonts w:ascii="Arial" w:hAnsi="Arial" w:cs="Arial"/>
          <w:sz w:val="24"/>
          <w:szCs w:val="24"/>
        </w:rPr>
      </w:pPr>
      <w:r w:rsidRPr="00641D8F">
        <w:rPr>
          <w:rFonts w:ascii="Arial" w:hAnsi="Arial" w:cs="Arial"/>
          <w:b/>
          <w:sz w:val="24"/>
          <w:szCs w:val="24"/>
        </w:rPr>
        <w:t xml:space="preserve">Action </w:t>
      </w:r>
      <w:r w:rsidR="00874227" w:rsidRPr="00641D8F">
        <w:rPr>
          <w:rFonts w:ascii="Arial" w:hAnsi="Arial" w:cs="Arial"/>
          <w:b/>
          <w:sz w:val="24"/>
          <w:szCs w:val="24"/>
        </w:rPr>
        <w:t>2</w:t>
      </w:r>
      <w:r w:rsidRPr="00641D8F">
        <w:rPr>
          <w:rFonts w:ascii="Arial" w:hAnsi="Arial" w:cs="Arial"/>
          <w:b/>
          <w:sz w:val="24"/>
          <w:szCs w:val="24"/>
        </w:rPr>
        <w:t xml:space="preserve"> : </w:t>
      </w:r>
      <w:r w:rsidR="00FC4A3B" w:rsidRPr="00641D8F">
        <w:rPr>
          <w:rFonts w:ascii="Arial" w:hAnsi="Arial" w:cs="Arial"/>
          <w:sz w:val="24"/>
          <w:szCs w:val="24"/>
        </w:rPr>
        <w:t>a</w:t>
      </w:r>
      <w:r w:rsidR="00B04D91" w:rsidRPr="00641D8F">
        <w:rPr>
          <w:rFonts w:ascii="Arial" w:hAnsi="Arial" w:cs="Arial"/>
          <w:sz w:val="24"/>
          <w:szCs w:val="24"/>
        </w:rPr>
        <w:t xml:space="preserve">ppui à la réinsertion économique des enfants victimes de PFTE </w:t>
      </w:r>
    </w:p>
    <w:p w14:paraId="527DEF78" w14:textId="77777777" w:rsidR="006D70AB" w:rsidRPr="00641D8F" w:rsidRDefault="006D70AB" w:rsidP="00641D8F">
      <w:pPr>
        <w:spacing w:before="120" w:line="23" w:lineRule="atLeast"/>
        <w:rPr>
          <w:rFonts w:ascii="Arial" w:hAnsi="Arial" w:cs="Arial"/>
          <w:sz w:val="24"/>
          <w:szCs w:val="24"/>
        </w:rPr>
      </w:pPr>
      <w:r w:rsidRPr="00641D8F">
        <w:rPr>
          <w:rFonts w:ascii="Arial" w:hAnsi="Arial" w:cs="Arial"/>
          <w:sz w:val="24"/>
          <w:szCs w:val="24"/>
        </w:rPr>
        <w:t>Il fait référence à la mise en œuvre du projet de vie de l’enfant issu des résultats de l’enquête sociale</w:t>
      </w:r>
      <w:r w:rsidR="00B04D91" w:rsidRPr="00641D8F">
        <w:rPr>
          <w:rFonts w:ascii="Arial" w:hAnsi="Arial" w:cs="Arial"/>
          <w:sz w:val="24"/>
          <w:szCs w:val="24"/>
        </w:rPr>
        <w:t>.</w:t>
      </w:r>
    </w:p>
    <w:p w14:paraId="4458AD9A" w14:textId="77777777" w:rsidR="004D5CFE" w:rsidRPr="00641D8F" w:rsidRDefault="004D5CFE" w:rsidP="00641D8F">
      <w:pPr>
        <w:pStyle w:val="Heading3"/>
        <w:numPr>
          <w:ilvl w:val="1"/>
          <w:numId w:val="36"/>
        </w:numPr>
        <w:spacing w:before="120" w:after="120" w:line="23" w:lineRule="atLeast"/>
        <w:rPr>
          <w:rFonts w:ascii="Arial" w:hAnsi="Arial" w:cs="Arial"/>
          <w:sz w:val="24"/>
          <w:szCs w:val="24"/>
        </w:rPr>
      </w:pPr>
      <w:bookmarkStart w:id="68" w:name="_Toc485381110"/>
      <w:r w:rsidRPr="00641D8F">
        <w:rPr>
          <w:rFonts w:ascii="Arial" w:hAnsi="Arial" w:cs="Arial"/>
          <w:sz w:val="24"/>
          <w:szCs w:val="24"/>
        </w:rPr>
        <w:t>Axe 4 : Pilotage.</w:t>
      </w:r>
      <w:bookmarkEnd w:id="68"/>
    </w:p>
    <w:p w14:paraId="1908D313" w14:textId="77777777" w:rsidR="000329D5" w:rsidRPr="00641D8F" w:rsidRDefault="000329D5" w:rsidP="00641D8F">
      <w:pPr>
        <w:spacing w:before="120" w:line="23" w:lineRule="atLeast"/>
        <w:rPr>
          <w:rFonts w:ascii="Arial" w:hAnsi="Arial" w:cs="Arial"/>
          <w:bCs/>
          <w:sz w:val="24"/>
          <w:szCs w:val="24"/>
        </w:rPr>
      </w:pPr>
      <w:r w:rsidRPr="00641D8F">
        <w:rPr>
          <w:rFonts w:ascii="Arial" w:hAnsi="Arial" w:cs="Arial"/>
          <w:bCs/>
          <w:sz w:val="24"/>
          <w:szCs w:val="24"/>
        </w:rPr>
        <w:t xml:space="preserve">L’objectif global de cet axe est d’assurer une mise en œuvre efficace et efficiente </w:t>
      </w:r>
      <w:r w:rsidR="00A44A85" w:rsidRPr="00641D8F">
        <w:rPr>
          <w:rFonts w:ascii="Arial" w:hAnsi="Arial" w:cs="Arial"/>
          <w:bCs/>
          <w:sz w:val="24"/>
          <w:szCs w:val="24"/>
        </w:rPr>
        <w:t xml:space="preserve">de la </w:t>
      </w:r>
      <w:r w:rsidRPr="00641D8F">
        <w:rPr>
          <w:rFonts w:ascii="Arial" w:hAnsi="Arial" w:cs="Arial"/>
          <w:bCs/>
          <w:sz w:val="24"/>
          <w:szCs w:val="24"/>
        </w:rPr>
        <w:t>SN</w:t>
      </w:r>
      <w:r w:rsidR="00A44A85" w:rsidRPr="00641D8F">
        <w:rPr>
          <w:rFonts w:ascii="Arial" w:hAnsi="Arial" w:cs="Arial"/>
          <w:bCs/>
          <w:sz w:val="24"/>
          <w:szCs w:val="24"/>
        </w:rPr>
        <w:t>-PFTE</w:t>
      </w:r>
      <w:r w:rsidRPr="00641D8F">
        <w:rPr>
          <w:rFonts w:ascii="Arial" w:hAnsi="Arial" w:cs="Arial"/>
          <w:bCs/>
          <w:sz w:val="24"/>
          <w:szCs w:val="24"/>
        </w:rPr>
        <w:t>. A ce titre, les objectifs spécifiques suivants doivent être atteints.</w:t>
      </w:r>
    </w:p>
    <w:p w14:paraId="0296497C" w14:textId="77777777" w:rsidR="000749BD" w:rsidRPr="00641D8F" w:rsidRDefault="00960D79" w:rsidP="00641D8F">
      <w:pPr>
        <w:numPr>
          <w:ilvl w:val="2"/>
          <w:numId w:val="36"/>
        </w:numPr>
        <w:spacing w:before="120" w:line="23" w:lineRule="atLeast"/>
        <w:rPr>
          <w:rFonts w:ascii="Arial" w:hAnsi="Arial" w:cs="Arial"/>
          <w:sz w:val="24"/>
          <w:szCs w:val="24"/>
        </w:rPr>
      </w:pPr>
      <w:r w:rsidRPr="00641D8F">
        <w:rPr>
          <w:rFonts w:ascii="Arial" w:hAnsi="Arial" w:cs="Arial"/>
          <w:b/>
          <w:sz w:val="24"/>
          <w:szCs w:val="24"/>
        </w:rPr>
        <w:t xml:space="preserve"> </w:t>
      </w:r>
      <w:r w:rsidR="000329D5" w:rsidRPr="00641D8F">
        <w:rPr>
          <w:rFonts w:ascii="Arial" w:hAnsi="Arial" w:cs="Arial"/>
          <w:b/>
          <w:sz w:val="24"/>
          <w:szCs w:val="24"/>
        </w:rPr>
        <w:t xml:space="preserve">Objectif spécifique 1 : </w:t>
      </w:r>
      <w:r w:rsidR="000329D5" w:rsidRPr="00641D8F">
        <w:rPr>
          <w:rFonts w:ascii="Arial" w:hAnsi="Arial" w:cs="Arial"/>
          <w:sz w:val="24"/>
          <w:szCs w:val="24"/>
        </w:rPr>
        <w:t>Assurer la coordination des actions de lutte contre les PFTE</w:t>
      </w:r>
    </w:p>
    <w:p w14:paraId="5A8DDBC2" w14:textId="77777777" w:rsidR="000749BD" w:rsidRPr="00641D8F" w:rsidRDefault="000749BD" w:rsidP="00641D8F">
      <w:pPr>
        <w:tabs>
          <w:tab w:val="left" w:pos="1701"/>
        </w:tabs>
        <w:spacing w:before="120" w:line="23" w:lineRule="atLeast"/>
        <w:rPr>
          <w:rFonts w:ascii="Arial" w:hAnsi="Arial" w:cs="Arial"/>
          <w:sz w:val="24"/>
          <w:szCs w:val="24"/>
        </w:rPr>
      </w:pPr>
      <w:r w:rsidRPr="00641D8F">
        <w:rPr>
          <w:rFonts w:ascii="Arial" w:hAnsi="Arial" w:cs="Arial"/>
          <w:sz w:val="24"/>
          <w:szCs w:val="24"/>
        </w:rPr>
        <w:t>Pour l’atteinte de cet  objectif, les actions suivantes sont envisagées :</w:t>
      </w:r>
    </w:p>
    <w:p w14:paraId="0F3486C9" w14:textId="77777777" w:rsidR="00960D79" w:rsidRPr="00641D8F" w:rsidRDefault="00960D79" w:rsidP="00641D8F">
      <w:pPr>
        <w:numPr>
          <w:ilvl w:val="0"/>
          <w:numId w:val="46"/>
        </w:numPr>
        <w:spacing w:before="120" w:line="23" w:lineRule="atLeast"/>
        <w:rPr>
          <w:rFonts w:ascii="Arial" w:hAnsi="Arial" w:cs="Arial"/>
          <w:b/>
          <w:sz w:val="24"/>
          <w:szCs w:val="24"/>
        </w:rPr>
      </w:pPr>
      <w:r w:rsidRPr="00641D8F">
        <w:rPr>
          <w:rFonts w:ascii="Arial" w:hAnsi="Arial" w:cs="Arial"/>
          <w:b/>
          <w:sz w:val="24"/>
          <w:szCs w:val="24"/>
        </w:rPr>
        <w:t xml:space="preserve">Action 1 : </w:t>
      </w:r>
      <w:r w:rsidR="00FC4A3B" w:rsidRPr="00641D8F">
        <w:rPr>
          <w:rFonts w:ascii="Arial" w:hAnsi="Arial" w:cs="Arial"/>
          <w:sz w:val="24"/>
          <w:szCs w:val="24"/>
        </w:rPr>
        <w:t>m</w:t>
      </w:r>
      <w:r w:rsidRPr="00641D8F">
        <w:rPr>
          <w:rFonts w:ascii="Arial" w:hAnsi="Arial" w:cs="Arial"/>
          <w:sz w:val="24"/>
          <w:szCs w:val="24"/>
        </w:rPr>
        <w:t>ise en place d</w:t>
      </w:r>
      <w:r w:rsidR="00A439A3" w:rsidRPr="00641D8F">
        <w:rPr>
          <w:rFonts w:ascii="Arial" w:hAnsi="Arial" w:cs="Arial"/>
          <w:sz w:val="24"/>
          <w:szCs w:val="24"/>
        </w:rPr>
        <w:t>es</w:t>
      </w:r>
      <w:r w:rsidRPr="00641D8F">
        <w:rPr>
          <w:rFonts w:ascii="Arial" w:hAnsi="Arial" w:cs="Arial"/>
          <w:sz w:val="24"/>
          <w:szCs w:val="24"/>
        </w:rPr>
        <w:t xml:space="preserve"> cadre</w:t>
      </w:r>
      <w:r w:rsidR="00A439A3" w:rsidRPr="00641D8F">
        <w:rPr>
          <w:rFonts w:ascii="Arial" w:hAnsi="Arial" w:cs="Arial"/>
          <w:sz w:val="24"/>
          <w:szCs w:val="24"/>
        </w:rPr>
        <w:t>s</w:t>
      </w:r>
      <w:r w:rsidRPr="00641D8F">
        <w:rPr>
          <w:rFonts w:ascii="Arial" w:hAnsi="Arial" w:cs="Arial"/>
          <w:sz w:val="24"/>
          <w:szCs w:val="24"/>
        </w:rPr>
        <w:t xml:space="preserve"> institutionnel et organisationnel </w:t>
      </w:r>
      <w:r w:rsidR="00345C46" w:rsidRPr="00641D8F">
        <w:rPr>
          <w:rFonts w:ascii="Arial" w:hAnsi="Arial" w:cs="Arial"/>
          <w:sz w:val="24"/>
          <w:szCs w:val="24"/>
        </w:rPr>
        <w:t>fonctionnel</w:t>
      </w:r>
      <w:r w:rsidR="00A439A3" w:rsidRPr="00641D8F">
        <w:rPr>
          <w:rFonts w:ascii="Arial" w:hAnsi="Arial" w:cs="Arial"/>
          <w:sz w:val="24"/>
          <w:szCs w:val="24"/>
        </w:rPr>
        <w:t>s</w:t>
      </w:r>
      <w:r w:rsidR="00345C46" w:rsidRPr="00641D8F">
        <w:rPr>
          <w:rFonts w:ascii="Arial" w:hAnsi="Arial" w:cs="Arial"/>
          <w:sz w:val="24"/>
          <w:szCs w:val="24"/>
        </w:rPr>
        <w:t xml:space="preserve"> </w:t>
      </w:r>
      <w:r w:rsidRPr="00641D8F">
        <w:rPr>
          <w:rFonts w:ascii="Arial" w:hAnsi="Arial" w:cs="Arial"/>
          <w:sz w:val="24"/>
          <w:szCs w:val="24"/>
        </w:rPr>
        <w:t>d</w:t>
      </w:r>
      <w:r w:rsidR="000749BD" w:rsidRPr="00641D8F">
        <w:rPr>
          <w:rFonts w:ascii="Arial" w:hAnsi="Arial" w:cs="Arial"/>
          <w:sz w:val="24"/>
          <w:szCs w:val="24"/>
        </w:rPr>
        <w:t>e</w:t>
      </w:r>
      <w:r w:rsidRPr="00641D8F">
        <w:rPr>
          <w:rFonts w:ascii="Arial" w:hAnsi="Arial" w:cs="Arial"/>
          <w:sz w:val="24"/>
          <w:szCs w:val="24"/>
        </w:rPr>
        <w:t xml:space="preserve"> </w:t>
      </w:r>
      <w:r w:rsidR="000749BD" w:rsidRPr="00641D8F">
        <w:rPr>
          <w:rFonts w:ascii="Arial" w:hAnsi="Arial" w:cs="Arial"/>
          <w:sz w:val="24"/>
          <w:szCs w:val="24"/>
        </w:rPr>
        <w:t>la SN-PFTE</w:t>
      </w:r>
    </w:p>
    <w:p w14:paraId="6D238750" w14:textId="77777777" w:rsidR="00960D79" w:rsidRPr="00641D8F" w:rsidRDefault="00960D79" w:rsidP="00641D8F">
      <w:pPr>
        <w:tabs>
          <w:tab w:val="left" w:pos="1701"/>
        </w:tabs>
        <w:spacing w:before="120" w:line="23" w:lineRule="atLeast"/>
        <w:rPr>
          <w:rFonts w:ascii="Arial" w:hAnsi="Arial" w:cs="Arial"/>
          <w:sz w:val="24"/>
          <w:szCs w:val="24"/>
        </w:rPr>
      </w:pPr>
      <w:r w:rsidRPr="00641D8F">
        <w:rPr>
          <w:rFonts w:ascii="Arial" w:hAnsi="Arial" w:cs="Arial"/>
          <w:sz w:val="24"/>
          <w:szCs w:val="24"/>
        </w:rPr>
        <w:t>Il</w:t>
      </w:r>
      <w:r w:rsidR="00372271" w:rsidRPr="00641D8F">
        <w:rPr>
          <w:rFonts w:ascii="Arial" w:hAnsi="Arial" w:cs="Arial"/>
          <w:sz w:val="24"/>
          <w:szCs w:val="24"/>
        </w:rPr>
        <w:t xml:space="preserve"> s’agit ici de mettre en place l’organe de coordination de la mise en œuvre de la SN-PFTE et de définir ses modalités de fonctionnement</w:t>
      </w:r>
      <w:r w:rsidR="00037CE1" w:rsidRPr="00641D8F">
        <w:rPr>
          <w:rFonts w:ascii="Arial" w:hAnsi="Arial" w:cs="Arial"/>
          <w:sz w:val="24"/>
          <w:szCs w:val="24"/>
        </w:rPr>
        <w:t>.</w:t>
      </w:r>
    </w:p>
    <w:p w14:paraId="070AEE0B" w14:textId="77777777" w:rsidR="00372271" w:rsidRPr="00641D8F" w:rsidRDefault="00960D79" w:rsidP="00641D8F">
      <w:pPr>
        <w:numPr>
          <w:ilvl w:val="0"/>
          <w:numId w:val="46"/>
        </w:numPr>
        <w:spacing w:before="120" w:line="23" w:lineRule="atLeast"/>
        <w:rPr>
          <w:rFonts w:ascii="Arial" w:hAnsi="Arial" w:cs="Arial"/>
          <w:b/>
          <w:sz w:val="24"/>
          <w:szCs w:val="24"/>
        </w:rPr>
      </w:pPr>
      <w:r w:rsidRPr="00641D8F">
        <w:rPr>
          <w:rFonts w:ascii="Arial" w:hAnsi="Arial" w:cs="Arial"/>
          <w:b/>
          <w:sz w:val="24"/>
          <w:szCs w:val="24"/>
        </w:rPr>
        <w:t>Action 2 :</w:t>
      </w:r>
      <w:r w:rsidR="000329D5" w:rsidRPr="00641D8F">
        <w:rPr>
          <w:rFonts w:ascii="Arial" w:hAnsi="Arial" w:cs="Arial"/>
          <w:b/>
          <w:sz w:val="24"/>
          <w:szCs w:val="24"/>
        </w:rPr>
        <w:t xml:space="preserve"> </w:t>
      </w:r>
      <w:r w:rsidR="00FC4A3B" w:rsidRPr="00641D8F">
        <w:rPr>
          <w:rFonts w:ascii="Arial" w:hAnsi="Arial" w:cs="Arial"/>
          <w:sz w:val="24"/>
          <w:szCs w:val="24"/>
        </w:rPr>
        <w:t>p</w:t>
      </w:r>
      <w:r w:rsidR="002F7D46" w:rsidRPr="00641D8F">
        <w:rPr>
          <w:rFonts w:ascii="Arial" w:hAnsi="Arial" w:cs="Arial"/>
          <w:sz w:val="24"/>
          <w:szCs w:val="24"/>
        </w:rPr>
        <w:t>lanification et suivi-évaluation d</w:t>
      </w:r>
      <w:r w:rsidR="00372271" w:rsidRPr="00641D8F">
        <w:rPr>
          <w:rFonts w:ascii="Arial" w:hAnsi="Arial" w:cs="Arial"/>
          <w:sz w:val="24"/>
          <w:szCs w:val="24"/>
        </w:rPr>
        <w:t>e</w:t>
      </w:r>
      <w:r w:rsidR="002F7D46" w:rsidRPr="00641D8F">
        <w:rPr>
          <w:rFonts w:ascii="Arial" w:hAnsi="Arial" w:cs="Arial"/>
          <w:sz w:val="24"/>
          <w:szCs w:val="24"/>
        </w:rPr>
        <w:t xml:space="preserve"> </w:t>
      </w:r>
      <w:r w:rsidR="00372271" w:rsidRPr="00641D8F">
        <w:rPr>
          <w:rFonts w:ascii="Arial" w:hAnsi="Arial" w:cs="Arial"/>
          <w:sz w:val="24"/>
          <w:szCs w:val="24"/>
        </w:rPr>
        <w:t>la SN-PFTE</w:t>
      </w:r>
    </w:p>
    <w:p w14:paraId="495AD7B7" w14:textId="77777777" w:rsidR="000329D5" w:rsidRPr="00641D8F" w:rsidRDefault="00372271" w:rsidP="00641D8F">
      <w:pPr>
        <w:spacing w:before="120" w:line="23" w:lineRule="atLeast"/>
        <w:rPr>
          <w:rFonts w:ascii="Arial" w:hAnsi="Arial" w:cs="Arial"/>
          <w:b/>
          <w:sz w:val="24"/>
          <w:szCs w:val="24"/>
        </w:rPr>
      </w:pPr>
      <w:r w:rsidRPr="00641D8F">
        <w:rPr>
          <w:rFonts w:ascii="Arial" w:hAnsi="Arial" w:cs="Arial"/>
          <w:sz w:val="24"/>
          <w:szCs w:val="24"/>
        </w:rPr>
        <w:t>Cette action fait référence aux mécanismes de planification, de suivi et de l’évaluation des actions de mise en œuvre de la SN-PFTE.</w:t>
      </w:r>
      <w:r w:rsidRPr="00641D8F">
        <w:rPr>
          <w:rFonts w:ascii="Arial" w:hAnsi="Arial" w:cs="Arial"/>
          <w:b/>
          <w:sz w:val="24"/>
          <w:szCs w:val="24"/>
        </w:rPr>
        <w:t xml:space="preserve"> </w:t>
      </w:r>
    </w:p>
    <w:p w14:paraId="3D125867" w14:textId="77777777" w:rsidR="00345C46" w:rsidRPr="00641D8F" w:rsidRDefault="00345C46" w:rsidP="00641D8F">
      <w:pPr>
        <w:numPr>
          <w:ilvl w:val="0"/>
          <w:numId w:val="46"/>
        </w:numPr>
        <w:spacing w:before="120" w:line="23" w:lineRule="atLeast"/>
        <w:rPr>
          <w:rFonts w:ascii="Arial" w:hAnsi="Arial" w:cs="Arial"/>
          <w:b/>
          <w:sz w:val="24"/>
          <w:szCs w:val="24"/>
        </w:rPr>
      </w:pPr>
      <w:r w:rsidRPr="00641D8F">
        <w:rPr>
          <w:rFonts w:ascii="Arial" w:hAnsi="Arial" w:cs="Arial"/>
          <w:b/>
          <w:sz w:val="24"/>
          <w:szCs w:val="24"/>
        </w:rPr>
        <w:t xml:space="preserve">Action 3 : </w:t>
      </w:r>
      <w:r w:rsidR="00FC4A3B" w:rsidRPr="00641D8F">
        <w:rPr>
          <w:rFonts w:ascii="Arial" w:hAnsi="Arial" w:cs="Arial"/>
          <w:sz w:val="24"/>
          <w:szCs w:val="24"/>
        </w:rPr>
        <w:t>p</w:t>
      </w:r>
      <w:r w:rsidRPr="00641D8F">
        <w:rPr>
          <w:rFonts w:ascii="Arial" w:hAnsi="Arial" w:cs="Arial"/>
          <w:sz w:val="24"/>
          <w:szCs w:val="24"/>
        </w:rPr>
        <w:t>roduction de statistiques sur le travail des enfants</w:t>
      </w:r>
    </w:p>
    <w:p w14:paraId="03D647DB" w14:textId="77777777" w:rsidR="00345C46" w:rsidRPr="00641D8F" w:rsidRDefault="00F93881" w:rsidP="00641D8F">
      <w:pPr>
        <w:spacing w:before="120" w:line="23" w:lineRule="atLeast"/>
        <w:rPr>
          <w:rFonts w:ascii="Arial" w:hAnsi="Arial" w:cs="Arial"/>
          <w:sz w:val="24"/>
          <w:szCs w:val="24"/>
        </w:rPr>
      </w:pPr>
      <w:r w:rsidRPr="00641D8F">
        <w:rPr>
          <w:rFonts w:ascii="Arial" w:hAnsi="Arial" w:cs="Arial"/>
          <w:sz w:val="24"/>
          <w:szCs w:val="24"/>
        </w:rPr>
        <w:t>La mise en œuvre de cette action nécessite la réalisation des rapports statistiques et la conduite des enquêtes sur le travail des enfants.</w:t>
      </w:r>
    </w:p>
    <w:p w14:paraId="4E8F4744" w14:textId="77777777" w:rsidR="00372271" w:rsidRPr="00641D8F" w:rsidRDefault="00082ABB" w:rsidP="00641D8F">
      <w:pPr>
        <w:numPr>
          <w:ilvl w:val="2"/>
          <w:numId w:val="36"/>
        </w:numPr>
        <w:tabs>
          <w:tab w:val="left" w:pos="1134"/>
        </w:tabs>
        <w:spacing w:before="120" w:line="23" w:lineRule="atLeast"/>
        <w:rPr>
          <w:rFonts w:ascii="Arial" w:hAnsi="Arial" w:cs="Arial"/>
          <w:sz w:val="24"/>
          <w:szCs w:val="24"/>
        </w:rPr>
      </w:pPr>
      <w:r w:rsidRPr="00641D8F">
        <w:rPr>
          <w:rFonts w:ascii="Arial" w:hAnsi="Arial" w:cs="Arial"/>
          <w:b/>
          <w:sz w:val="24"/>
          <w:szCs w:val="24"/>
        </w:rPr>
        <w:t xml:space="preserve">Objectif spécifique 2 : </w:t>
      </w:r>
      <w:r w:rsidR="00345C46" w:rsidRPr="00641D8F">
        <w:rPr>
          <w:rFonts w:ascii="Arial" w:hAnsi="Arial" w:cs="Arial"/>
          <w:sz w:val="24"/>
          <w:szCs w:val="24"/>
        </w:rPr>
        <w:t>Promouvoir</w:t>
      </w:r>
      <w:r w:rsidR="00372271" w:rsidRPr="00641D8F">
        <w:rPr>
          <w:rFonts w:ascii="Arial" w:hAnsi="Arial" w:cs="Arial"/>
          <w:sz w:val="24"/>
          <w:szCs w:val="24"/>
        </w:rPr>
        <w:t xml:space="preserve"> la</w:t>
      </w:r>
      <w:r w:rsidRPr="00641D8F">
        <w:rPr>
          <w:rFonts w:ascii="Arial" w:hAnsi="Arial" w:cs="Arial"/>
          <w:sz w:val="24"/>
          <w:szCs w:val="24"/>
        </w:rPr>
        <w:t xml:space="preserve"> SN</w:t>
      </w:r>
      <w:r w:rsidR="00372271" w:rsidRPr="00641D8F">
        <w:rPr>
          <w:rFonts w:ascii="Arial" w:hAnsi="Arial" w:cs="Arial"/>
          <w:sz w:val="24"/>
          <w:szCs w:val="24"/>
        </w:rPr>
        <w:t>-PFTE</w:t>
      </w:r>
    </w:p>
    <w:p w14:paraId="69ADEA12" w14:textId="77777777" w:rsidR="00082ABB" w:rsidRPr="00641D8F" w:rsidRDefault="00372271" w:rsidP="00641D8F">
      <w:pPr>
        <w:tabs>
          <w:tab w:val="left" w:pos="1701"/>
        </w:tabs>
        <w:spacing w:before="120" w:line="23" w:lineRule="atLeast"/>
        <w:rPr>
          <w:rFonts w:ascii="Arial" w:hAnsi="Arial" w:cs="Arial"/>
          <w:b/>
          <w:sz w:val="24"/>
          <w:szCs w:val="24"/>
        </w:rPr>
      </w:pPr>
      <w:r w:rsidRPr="00641D8F">
        <w:rPr>
          <w:rFonts w:ascii="Arial" w:hAnsi="Arial" w:cs="Arial"/>
          <w:sz w:val="24"/>
          <w:szCs w:val="24"/>
        </w:rPr>
        <w:t>L’atteinte de cet objectif nécessite la mise en œuvre des actions suivantes :</w:t>
      </w:r>
      <w:r w:rsidR="00082ABB" w:rsidRPr="00641D8F">
        <w:rPr>
          <w:rFonts w:ascii="Arial" w:hAnsi="Arial" w:cs="Arial"/>
          <w:b/>
          <w:sz w:val="24"/>
          <w:szCs w:val="24"/>
        </w:rPr>
        <w:t xml:space="preserve"> </w:t>
      </w:r>
    </w:p>
    <w:p w14:paraId="4FF9A3BB" w14:textId="77777777" w:rsidR="00FF0B00" w:rsidRPr="00641D8F" w:rsidRDefault="00082ABB" w:rsidP="00641D8F">
      <w:pPr>
        <w:numPr>
          <w:ilvl w:val="0"/>
          <w:numId w:val="47"/>
        </w:numPr>
        <w:spacing w:before="120" w:line="23" w:lineRule="atLeast"/>
        <w:rPr>
          <w:rFonts w:ascii="Arial" w:hAnsi="Arial" w:cs="Arial"/>
          <w:b/>
          <w:sz w:val="24"/>
          <w:szCs w:val="24"/>
        </w:rPr>
      </w:pPr>
      <w:r w:rsidRPr="00641D8F">
        <w:rPr>
          <w:rFonts w:ascii="Arial" w:hAnsi="Arial" w:cs="Arial"/>
          <w:b/>
          <w:sz w:val="24"/>
          <w:szCs w:val="24"/>
        </w:rPr>
        <w:t xml:space="preserve">Action 1 : </w:t>
      </w:r>
      <w:r w:rsidR="00FC4A3B" w:rsidRPr="00641D8F">
        <w:rPr>
          <w:rFonts w:ascii="Arial" w:hAnsi="Arial" w:cs="Arial"/>
          <w:sz w:val="24"/>
          <w:szCs w:val="24"/>
        </w:rPr>
        <w:t>v</w:t>
      </w:r>
      <w:r w:rsidR="00FF0B00" w:rsidRPr="00641D8F">
        <w:rPr>
          <w:rFonts w:ascii="Arial" w:hAnsi="Arial" w:cs="Arial"/>
          <w:sz w:val="24"/>
          <w:szCs w:val="24"/>
        </w:rPr>
        <w:t>ulgarisation d</w:t>
      </w:r>
      <w:r w:rsidR="00372271" w:rsidRPr="00641D8F">
        <w:rPr>
          <w:rFonts w:ascii="Arial" w:hAnsi="Arial" w:cs="Arial"/>
          <w:sz w:val="24"/>
          <w:szCs w:val="24"/>
        </w:rPr>
        <w:t>e</w:t>
      </w:r>
      <w:r w:rsidR="00FF0B00" w:rsidRPr="00641D8F">
        <w:rPr>
          <w:rFonts w:ascii="Arial" w:hAnsi="Arial" w:cs="Arial"/>
          <w:sz w:val="24"/>
          <w:szCs w:val="24"/>
        </w:rPr>
        <w:t xml:space="preserve"> </w:t>
      </w:r>
      <w:r w:rsidR="00372271" w:rsidRPr="00641D8F">
        <w:rPr>
          <w:rFonts w:ascii="Arial" w:hAnsi="Arial" w:cs="Arial"/>
          <w:sz w:val="24"/>
          <w:szCs w:val="24"/>
        </w:rPr>
        <w:t xml:space="preserve">la </w:t>
      </w:r>
      <w:r w:rsidR="00FF0B00" w:rsidRPr="00641D8F">
        <w:rPr>
          <w:rFonts w:ascii="Arial" w:hAnsi="Arial" w:cs="Arial"/>
          <w:sz w:val="24"/>
          <w:szCs w:val="24"/>
        </w:rPr>
        <w:t>SN</w:t>
      </w:r>
      <w:r w:rsidR="00372271" w:rsidRPr="00641D8F">
        <w:rPr>
          <w:rFonts w:ascii="Arial" w:hAnsi="Arial" w:cs="Arial"/>
          <w:sz w:val="24"/>
          <w:szCs w:val="24"/>
        </w:rPr>
        <w:t>-PFTE</w:t>
      </w:r>
      <w:r w:rsidR="00FF0B00" w:rsidRPr="00641D8F">
        <w:rPr>
          <w:rFonts w:ascii="Arial" w:hAnsi="Arial" w:cs="Arial"/>
          <w:sz w:val="24"/>
          <w:szCs w:val="24"/>
        </w:rPr>
        <w:t xml:space="preserve"> </w:t>
      </w:r>
      <w:r w:rsidR="00D41FF3" w:rsidRPr="00641D8F">
        <w:rPr>
          <w:rFonts w:ascii="Arial" w:hAnsi="Arial" w:cs="Arial"/>
          <w:sz w:val="24"/>
          <w:szCs w:val="24"/>
        </w:rPr>
        <w:t xml:space="preserve">et de son PAO </w:t>
      </w:r>
    </w:p>
    <w:p w14:paraId="370B2C0E" w14:textId="77777777" w:rsidR="00FF0B00" w:rsidRPr="00641D8F" w:rsidRDefault="00372271" w:rsidP="00641D8F">
      <w:pPr>
        <w:spacing w:before="120" w:line="23" w:lineRule="atLeast"/>
        <w:rPr>
          <w:rFonts w:ascii="Arial" w:hAnsi="Arial" w:cs="Arial"/>
          <w:sz w:val="24"/>
          <w:szCs w:val="24"/>
        </w:rPr>
      </w:pPr>
      <w:r w:rsidRPr="00641D8F">
        <w:rPr>
          <w:rFonts w:ascii="Arial" w:hAnsi="Arial" w:cs="Arial"/>
          <w:sz w:val="24"/>
          <w:szCs w:val="24"/>
        </w:rPr>
        <w:t>Cette action concerne</w:t>
      </w:r>
      <w:r w:rsidR="00A92C91" w:rsidRPr="00641D8F">
        <w:rPr>
          <w:rFonts w:ascii="Arial" w:hAnsi="Arial" w:cs="Arial"/>
          <w:sz w:val="24"/>
          <w:szCs w:val="24"/>
        </w:rPr>
        <w:t xml:space="preserve"> la dif</w:t>
      </w:r>
      <w:r w:rsidR="00E3418D" w:rsidRPr="00641D8F">
        <w:rPr>
          <w:rFonts w:ascii="Arial" w:hAnsi="Arial" w:cs="Arial"/>
          <w:sz w:val="24"/>
          <w:szCs w:val="24"/>
        </w:rPr>
        <w:t>fusion de la SN-PFTE auprès des acteurs et son appropriation par ceux</w:t>
      </w:r>
      <w:r w:rsidR="00A92C91" w:rsidRPr="00641D8F">
        <w:rPr>
          <w:rFonts w:ascii="Arial" w:hAnsi="Arial" w:cs="Arial"/>
          <w:sz w:val="24"/>
          <w:szCs w:val="24"/>
        </w:rPr>
        <w:t>-ci, toute chose qui favorisera la mobilisation sociale autour du document.</w:t>
      </w:r>
      <w:r w:rsidRPr="00641D8F">
        <w:rPr>
          <w:rFonts w:ascii="Arial" w:hAnsi="Arial" w:cs="Arial"/>
          <w:sz w:val="24"/>
          <w:szCs w:val="24"/>
        </w:rPr>
        <w:t xml:space="preserve"> </w:t>
      </w:r>
    </w:p>
    <w:p w14:paraId="42A5D6E0" w14:textId="77777777" w:rsidR="00A92C91" w:rsidRPr="00641D8F" w:rsidRDefault="00FF0B00" w:rsidP="00641D8F">
      <w:pPr>
        <w:numPr>
          <w:ilvl w:val="0"/>
          <w:numId w:val="47"/>
        </w:numPr>
        <w:spacing w:before="120" w:line="23" w:lineRule="atLeast"/>
        <w:rPr>
          <w:rFonts w:ascii="Arial" w:hAnsi="Arial" w:cs="Arial"/>
          <w:b/>
          <w:sz w:val="24"/>
          <w:szCs w:val="24"/>
        </w:rPr>
      </w:pPr>
      <w:r w:rsidRPr="00641D8F">
        <w:rPr>
          <w:rFonts w:ascii="Arial" w:hAnsi="Arial" w:cs="Arial"/>
          <w:b/>
          <w:sz w:val="24"/>
          <w:szCs w:val="24"/>
        </w:rPr>
        <w:t xml:space="preserve">Action 2 : </w:t>
      </w:r>
      <w:r w:rsidR="0050285E" w:rsidRPr="00641D8F">
        <w:rPr>
          <w:rFonts w:ascii="Arial" w:hAnsi="Arial" w:cs="Arial"/>
          <w:sz w:val="24"/>
          <w:szCs w:val="24"/>
        </w:rPr>
        <w:t>vulga</w:t>
      </w:r>
      <w:r w:rsidR="0050285E">
        <w:rPr>
          <w:rFonts w:ascii="Arial" w:hAnsi="Arial" w:cs="Arial"/>
          <w:sz w:val="24"/>
          <w:szCs w:val="24"/>
        </w:rPr>
        <w:t>ris</w:t>
      </w:r>
      <w:r w:rsidRPr="00641D8F">
        <w:rPr>
          <w:rFonts w:ascii="Arial" w:hAnsi="Arial" w:cs="Arial"/>
          <w:sz w:val="24"/>
          <w:szCs w:val="24"/>
        </w:rPr>
        <w:t>ation des résultats d</w:t>
      </w:r>
      <w:r w:rsidR="00A92C91" w:rsidRPr="00641D8F">
        <w:rPr>
          <w:rFonts w:ascii="Arial" w:hAnsi="Arial" w:cs="Arial"/>
          <w:sz w:val="24"/>
          <w:szCs w:val="24"/>
        </w:rPr>
        <w:t>e la</w:t>
      </w:r>
      <w:r w:rsidRPr="00641D8F">
        <w:rPr>
          <w:rFonts w:ascii="Arial" w:hAnsi="Arial" w:cs="Arial"/>
          <w:sz w:val="24"/>
          <w:szCs w:val="24"/>
        </w:rPr>
        <w:t xml:space="preserve"> SN</w:t>
      </w:r>
      <w:r w:rsidR="00A92C91" w:rsidRPr="00641D8F">
        <w:rPr>
          <w:rFonts w:ascii="Arial" w:hAnsi="Arial" w:cs="Arial"/>
          <w:sz w:val="24"/>
          <w:szCs w:val="24"/>
        </w:rPr>
        <w:t>-PFTE</w:t>
      </w:r>
      <w:r w:rsidRPr="00641D8F">
        <w:rPr>
          <w:rFonts w:ascii="Arial" w:hAnsi="Arial" w:cs="Arial"/>
          <w:sz w:val="24"/>
          <w:szCs w:val="24"/>
        </w:rPr>
        <w:t xml:space="preserve"> </w:t>
      </w:r>
    </w:p>
    <w:p w14:paraId="6F311548" w14:textId="77777777" w:rsidR="000329D5" w:rsidRPr="00641D8F" w:rsidRDefault="00A92C91" w:rsidP="00641D8F">
      <w:pPr>
        <w:spacing w:before="120" w:line="23" w:lineRule="atLeast"/>
        <w:rPr>
          <w:rFonts w:ascii="Arial" w:hAnsi="Arial" w:cs="Arial"/>
          <w:b/>
          <w:sz w:val="24"/>
          <w:szCs w:val="24"/>
        </w:rPr>
      </w:pPr>
      <w:r w:rsidRPr="00641D8F">
        <w:rPr>
          <w:rFonts w:ascii="Arial" w:hAnsi="Arial" w:cs="Arial"/>
          <w:sz w:val="24"/>
          <w:szCs w:val="24"/>
        </w:rPr>
        <w:t>Ce</w:t>
      </w:r>
      <w:r w:rsidR="0050285E">
        <w:rPr>
          <w:rFonts w:ascii="Arial" w:hAnsi="Arial" w:cs="Arial"/>
          <w:sz w:val="24"/>
          <w:szCs w:val="24"/>
        </w:rPr>
        <w:t xml:space="preserve">tte action </w:t>
      </w:r>
      <w:r w:rsidR="000945A3">
        <w:rPr>
          <w:rFonts w:ascii="Arial" w:hAnsi="Arial" w:cs="Arial"/>
          <w:sz w:val="24"/>
          <w:szCs w:val="24"/>
        </w:rPr>
        <w:t xml:space="preserve">vise à promouvoir les acquis de la SN-PFTE et à diffuser les bonnes pratiques en matière de lutte contre les PFTE. Elle participe en outre </w:t>
      </w:r>
      <w:r w:rsidRPr="00641D8F">
        <w:rPr>
          <w:rFonts w:ascii="Arial" w:hAnsi="Arial" w:cs="Arial"/>
          <w:sz w:val="24"/>
          <w:szCs w:val="24"/>
        </w:rPr>
        <w:t>au devoir de redevabilité</w:t>
      </w:r>
      <w:r w:rsidR="00312591" w:rsidRPr="00641D8F">
        <w:rPr>
          <w:rFonts w:ascii="Arial" w:hAnsi="Arial" w:cs="Arial"/>
          <w:sz w:val="24"/>
          <w:szCs w:val="24"/>
        </w:rPr>
        <w:t xml:space="preserve"> vis-à-vis </w:t>
      </w:r>
      <w:r w:rsidR="00935FA0" w:rsidRPr="00641D8F">
        <w:rPr>
          <w:rFonts w:ascii="Arial" w:hAnsi="Arial" w:cs="Arial"/>
          <w:sz w:val="24"/>
          <w:szCs w:val="24"/>
        </w:rPr>
        <w:t>des acteurs</w:t>
      </w:r>
      <w:r w:rsidR="00312591" w:rsidRPr="00641D8F">
        <w:rPr>
          <w:rFonts w:ascii="Arial" w:hAnsi="Arial" w:cs="Arial"/>
          <w:sz w:val="24"/>
          <w:szCs w:val="24"/>
        </w:rPr>
        <w:t xml:space="preserve"> dans le cadre de la mise en œuvre de la SN-PFTE.</w:t>
      </w:r>
      <w:r w:rsidR="00082ABB" w:rsidRPr="00641D8F">
        <w:rPr>
          <w:rFonts w:ascii="Arial" w:hAnsi="Arial" w:cs="Arial"/>
          <w:b/>
          <w:sz w:val="24"/>
          <w:szCs w:val="24"/>
        </w:rPr>
        <w:t xml:space="preserve"> </w:t>
      </w:r>
    </w:p>
    <w:p w14:paraId="490A570E" w14:textId="77777777" w:rsidR="00935FA0" w:rsidRPr="00641D8F" w:rsidRDefault="00037CE1" w:rsidP="00641D8F">
      <w:pPr>
        <w:pStyle w:val="Heading2"/>
        <w:numPr>
          <w:ilvl w:val="0"/>
          <w:numId w:val="36"/>
        </w:numPr>
        <w:spacing w:before="120" w:after="120" w:line="23" w:lineRule="atLeast"/>
        <w:rPr>
          <w:rFonts w:ascii="Arial" w:hAnsi="Arial" w:cs="Arial"/>
          <w:i w:val="0"/>
          <w:sz w:val="24"/>
          <w:szCs w:val="24"/>
        </w:rPr>
      </w:pPr>
      <w:bookmarkStart w:id="69" w:name="_Toc485381111"/>
      <w:r w:rsidRPr="00641D8F">
        <w:rPr>
          <w:rFonts w:ascii="Arial" w:hAnsi="Arial" w:cs="Arial"/>
          <w:i w:val="0"/>
          <w:sz w:val="24"/>
          <w:szCs w:val="24"/>
        </w:rPr>
        <w:t>D</w:t>
      </w:r>
      <w:r w:rsidR="0077485E" w:rsidRPr="00641D8F">
        <w:rPr>
          <w:rFonts w:ascii="Arial" w:hAnsi="Arial" w:cs="Arial"/>
          <w:i w:val="0"/>
          <w:sz w:val="24"/>
          <w:szCs w:val="24"/>
        </w:rPr>
        <w:t>ispositif de mise en œuvre</w:t>
      </w:r>
      <w:bookmarkEnd w:id="69"/>
      <w:r w:rsidR="0077485E" w:rsidRPr="00641D8F">
        <w:rPr>
          <w:rFonts w:ascii="Arial" w:hAnsi="Arial" w:cs="Arial"/>
          <w:i w:val="0"/>
          <w:sz w:val="24"/>
          <w:szCs w:val="24"/>
        </w:rPr>
        <w:t xml:space="preserve"> </w:t>
      </w:r>
      <w:bookmarkStart w:id="70" w:name="_Toc418148591"/>
      <w:bookmarkStart w:id="71" w:name="_Toc418148685"/>
    </w:p>
    <w:bookmarkEnd w:id="70"/>
    <w:bookmarkEnd w:id="71"/>
    <w:p w14:paraId="2CBA7D24" w14:textId="77777777" w:rsidR="00FC4A3B" w:rsidRDefault="00F537C2" w:rsidP="00641D8F">
      <w:pPr>
        <w:spacing w:before="120" w:line="23" w:lineRule="atLeast"/>
        <w:rPr>
          <w:rFonts w:ascii="Arial" w:hAnsi="Arial" w:cs="Arial"/>
          <w:sz w:val="24"/>
          <w:szCs w:val="24"/>
        </w:rPr>
      </w:pPr>
      <w:r>
        <w:rPr>
          <w:rFonts w:ascii="Arial" w:hAnsi="Arial" w:cs="Arial"/>
          <w:sz w:val="24"/>
          <w:szCs w:val="24"/>
        </w:rPr>
        <w:t xml:space="preserve">La mise en œuvre </w:t>
      </w:r>
      <w:r w:rsidRPr="00295A12">
        <w:rPr>
          <w:rFonts w:ascii="Arial" w:hAnsi="Arial" w:cs="Arial"/>
          <w:sz w:val="24"/>
          <w:szCs w:val="24"/>
        </w:rPr>
        <w:t>de la stratégie nationale de lutte contre les pires formes de travail des enfants (SN-PFTE)</w:t>
      </w:r>
      <w:r>
        <w:rPr>
          <w:rFonts w:ascii="Arial" w:hAnsi="Arial" w:cs="Arial"/>
          <w:sz w:val="24"/>
          <w:szCs w:val="24"/>
        </w:rPr>
        <w:t xml:space="preserve"> nécessite l’implication de nombreux acteurs travaillant en synergie. Aussi, pour </w:t>
      </w:r>
      <w:r w:rsidR="00935FA0" w:rsidRPr="00641D8F">
        <w:rPr>
          <w:rFonts w:ascii="Arial" w:hAnsi="Arial" w:cs="Arial"/>
          <w:sz w:val="24"/>
          <w:szCs w:val="24"/>
        </w:rPr>
        <w:t>une mise en œuvre efficace</w:t>
      </w:r>
      <w:r>
        <w:rPr>
          <w:rFonts w:ascii="Arial" w:hAnsi="Arial" w:cs="Arial"/>
          <w:sz w:val="24"/>
          <w:szCs w:val="24"/>
        </w:rPr>
        <w:t>,</w:t>
      </w:r>
      <w:r w:rsidR="00935FA0" w:rsidRPr="00641D8F">
        <w:rPr>
          <w:rFonts w:ascii="Arial" w:hAnsi="Arial" w:cs="Arial"/>
          <w:sz w:val="24"/>
          <w:szCs w:val="24"/>
        </w:rPr>
        <w:t xml:space="preserve"> il est prévu un </w:t>
      </w:r>
      <w:r w:rsidR="0045779E" w:rsidRPr="00835811">
        <w:rPr>
          <w:rFonts w:ascii="Arial" w:hAnsi="Arial" w:cs="Arial"/>
          <w:sz w:val="24"/>
          <w:szCs w:val="24"/>
        </w:rPr>
        <w:t>organe de pilotage</w:t>
      </w:r>
      <w:r w:rsidR="0045779E" w:rsidRPr="00641D8F">
        <w:rPr>
          <w:rFonts w:ascii="Arial" w:hAnsi="Arial" w:cs="Arial"/>
          <w:sz w:val="24"/>
          <w:szCs w:val="24"/>
        </w:rPr>
        <w:t xml:space="preserve"> </w:t>
      </w:r>
      <w:r w:rsidR="0045779E">
        <w:rPr>
          <w:rFonts w:ascii="Arial" w:hAnsi="Arial" w:cs="Arial"/>
          <w:sz w:val="24"/>
          <w:szCs w:val="24"/>
        </w:rPr>
        <w:t>doté d’un secrétariat technique</w:t>
      </w:r>
      <w:bookmarkStart w:id="72" w:name="_Toc417878837"/>
      <w:bookmarkStart w:id="73" w:name="_Toc418148592"/>
      <w:bookmarkStart w:id="74" w:name="_Toc418148686"/>
      <w:r w:rsidR="00FC4A3B" w:rsidRPr="00641D8F">
        <w:rPr>
          <w:rFonts w:ascii="Arial" w:hAnsi="Arial" w:cs="Arial"/>
          <w:sz w:val="24"/>
          <w:szCs w:val="24"/>
        </w:rPr>
        <w:t xml:space="preserve">. </w:t>
      </w:r>
    </w:p>
    <w:p w14:paraId="095FABBE" w14:textId="77777777" w:rsidR="00F537C2" w:rsidRPr="00641D8F" w:rsidRDefault="00F537C2" w:rsidP="00641D8F">
      <w:pPr>
        <w:spacing w:before="120" w:line="23" w:lineRule="atLeast"/>
        <w:rPr>
          <w:rFonts w:ascii="Arial" w:hAnsi="Arial" w:cs="Arial"/>
          <w:sz w:val="24"/>
          <w:szCs w:val="24"/>
        </w:rPr>
      </w:pPr>
    </w:p>
    <w:p w14:paraId="364C4D73" w14:textId="77777777" w:rsidR="00935FA0" w:rsidRPr="00641D8F" w:rsidRDefault="00935FA0" w:rsidP="00641D8F">
      <w:pPr>
        <w:pStyle w:val="Heading3"/>
        <w:numPr>
          <w:ilvl w:val="1"/>
          <w:numId w:val="36"/>
        </w:numPr>
        <w:spacing w:before="120" w:after="120" w:line="23" w:lineRule="atLeast"/>
        <w:ind w:left="851" w:hanging="491"/>
        <w:rPr>
          <w:rFonts w:ascii="Arial" w:eastAsia="Calibri" w:hAnsi="Arial" w:cs="Arial"/>
          <w:sz w:val="24"/>
          <w:szCs w:val="24"/>
        </w:rPr>
      </w:pPr>
      <w:bookmarkStart w:id="75" w:name="_Toc485381112"/>
      <w:r w:rsidRPr="00641D8F">
        <w:rPr>
          <w:rFonts w:ascii="Arial" w:eastAsia="Calibri" w:hAnsi="Arial" w:cs="Arial"/>
          <w:sz w:val="24"/>
          <w:szCs w:val="24"/>
        </w:rPr>
        <w:t>Organe de pilotage</w:t>
      </w:r>
      <w:bookmarkEnd w:id="72"/>
      <w:bookmarkEnd w:id="73"/>
      <w:bookmarkEnd w:id="74"/>
      <w:bookmarkEnd w:id="75"/>
      <w:r w:rsidRPr="00641D8F">
        <w:rPr>
          <w:rFonts w:ascii="Arial" w:eastAsia="Calibri" w:hAnsi="Arial" w:cs="Arial"/>
          <w:sz w:val="24"/>
          <w:szCs w:val="24"/>
        </w:rPr>
        <w:t xml:space="preserve"> </w:t>
      </w:r>
    </w:p>
    <w:p w14:paraId="2843FBD0" w14:textId="77777777" w:rsidR="00D810B7" w:rsidRDefault="00935FA0" w:rsidP="009410F7">
      <w:pPr>
        <w:spacing w:before="120" w:line="23" w:lineRule="atLeast"/>
        <w:rPr>
          <w:rFonts w:ascii="Arial" w:hAnsi="Arial" w:cs="Arial"/>
          <w:sz w:val="24"/>
          <w:szCs w:val="24"/>
        </w:rPr>
      </w:pPr>
      <w:r w:rsidRPr="00641D8F">
        <w:rPr>
          <w:rFonts w:ascii="Arial" w:hAnsi="Arial" w:cs="Arial"/>
          <w:sz w:val="24"/>
          <w:szCs w:val="24"/>
        </w:rPr>
        <w:t xml:space="preserve">Le pilotage de la stratégie sera assuré par un comité de pilotage qui est l’instance de décision et d’orientation de sa mise  en œuvre. Il </w:t>
      </w:r>
      <w:r w:rsidR="00685CFB">
        <w:rPr>
          <w:rFonts w:ascii="Arial" w:hAnsi="Arial" w:cs="Arial"/>
          <w:sz w:val="24"/>
          <w:szCs w:val="24"/>
        </w:rPr>
        <w:t>est composé d’acteurs i</w:t>
      </w:r>
      <w:r w:rsidR="00685CFB" w:rsidRPr="0056406C">
        <w:rPr>
          <w:rFonts w:ascii="Arial" w:hAnsi="Arial" w:cs="Arial"/>
          <w:sz w:val="24"/>
          <w:szCs w:val="24"/>
        </w:rPr>
        <w:t>mpliqués dans la mise en œuvre de la stratégie</w:t>
      </w:r>
      <w:r w:rsidR="00685CFB" w:rsidRPr="00641D8F">
        <w:rPr>
          <w:rFonts w:ascii="Arial" w:hAnsi="Arial" w:cs="Arial"/>
          <w:sz w:val="24"/>
          <w:szCs w:val="24"/>
        </w:rPr>
        <w:t xml:space="preserve"> </w:t>
      </w:r>
      <w:r w:rsidR="00685CFB">
        <w:rPr>
          <w:rFonts w:ascii="Arial" w:hAnsi="Arial" w:cs="Arial"/>
          <w:sz w:val="24"/>
          <w:szCs w:val="24"/>
        </w:rPr>
        <w:t xml:space="preserve">et </w:t>
      </w:r>
      <w:r w:rsidR="001E3CF6" w:rsidRPr="00641D8F">
        <w:rPr>
          <w:rFonts w:ascii="Arial" w:hAnsi="Arial" w:cs="Arial"/>
          <w:sz w:val="24"/>
          <w:szCs w:val="24"/>
        </w:rPr>
        <w:t xml:space="preserve">est </w:t>
      </w:r>
      <w:r w:rsidRPr="00641D8F">
        <w:rPr>
          <w:rFonts w:ascii="Arial" w:hAnsi="Arial" w:cs="Arial"/>
          <w:sz w:val="24"/>
          <w:szCs w:val="24"/>
        </w:rPr>
        <w:t xml:space="preserve">présidé par le Ministre en charge du travail. </w:t>
      </w:r>
    </w:p>
    <w:p w14:paraId="53201588" w14:textId="77777777" w:rsidR="00685CFB" w:rsidRDefault="00D810B7" w:rsidP="009410F7">
      <w:pPr>
        <w:spacing w:before="120" w:line="23" w:lineRule="atLeast"/>
        <w:rPr>
          <w:rFonts w:ascii="Arial" w:hAnsi="Arial" w:cs="Arial"/>
          <w:sz w:val="24"/>
          <w:szCs w:val="24"/>
        </w:rPr>
      </w:pPr>
      <w:r w:rsidRPr="009410F7">
        <w:rPr>
          <w:rFonts w:ascii="Arial" w:hAnsi="Arial" w:cs="Arial"/>
          <w:sz w:val="24"/>
          <w:szCs w:val="24"/>
        </w:rPr>
        <w:t>L’organe de pilotage est doté d’un secrétariat technique.</w:t>
      </w:r>
    </w:p>
    <w:p w14:paraId="10E6DA60" w14:textId="77777777" w:rsidR="00935FA0" w:rsidRPr="009410F7" w:rsidRDefault="006C54EC" w:rsidP="00641D8F">
      <w:pPr>
        <w:spacing w:before="120" w:line="23" w:lineRule="atLeast"/>
        <w:rPr>
          <w:rFonts w:ascii="Arial" w:hAnsi="Arial" w:cs="Arial"/>
          <w:sz w:val="24"/>
          <w:szCs w:val="24"/>
        </w:rPr>
      </w:pPr>
      <w:r w:rsidRPr="009410F7">
        <w:rPr>
          <w:rFonts w:ascii="Arial" w:hAnsi="Arial" w:cs="Arial"/>
          <w:sz w:val="24"/>
          <w:szCs w:val="24"/>
        </w:rPr>
        <w:t>Un décret pris en conseil des ministres</w:t>
      </w:r>
      <w:r w:rsidR="00935FA0" w:rsidRPr="009410F7">
        <w:rPr>
          <w:rFonts w:ascii="Arial" w:hAnsi="Arial" w:cs="Arial"/>
          <w:sz w:val="24"/>
          <w:szCs w:val="24"/>
        </w:rPr>
        <w:t xml:space="preserve"> précise la composition </w:t>
      </w:r>
      <w:r w:rsidR="00255336" w:rsidRPr="009410F7">
        <w:rPr>
          <w:rFonts w:ascii="Arial" w:hAnsi="Arial" w:cs="Arial"/>
          <w:sz w:val="24"/>
          <w:szCs w:val="24"/>
        </w:rPr>
        <w:t xml:space="preserve">et le fonctionnement </w:t>
      </w:r>
      <w:r w:rsidR="00993B1F" w:rsidRPr="009410F7">
        <w:rPr>
          <w:rFonts w:ascii="Arial" w:hAnsi="Arial" w:cs="Arial"/>
          <w:sz w:val="24"/>
          <w:szCs w:val="24"/>
        </w:rPr>
        <w:t>de l’organe</w:t>
      </w:r>
      <w:r w:rsidR="00D810B7">
        <w:rPr>
          <w:rFonts w:ascii="Arial" w:hAnsi="Arial" w:cs="Arial"/>
          <w:sz w:val="24"/>
          <w:szCs w:val="24"/>
        </w:rPr>
        <w:t xml:space="preserve"> de pilotage et de son secrétariat technique</w:t>
      </w:r>
      <w:r w:rsidR="00935FA0" w:rsidRPr="009410F7">
        <w:rPr>
          <w:rFonts w:ascii="Arial" w:hAnsi="Arial" w:cs="Arial"/>
          <w:sz w:val="24"/>
          <w:szCs w:val="24"/>
        </w:rPr>
        <w:t xml:space="preserve">. </w:t>
      </w:r>
    </w:p>
    <w:p w14:paraId="035451CC" w14:textId="77777777" w:rsidR="00935FA0" w:rsidRPr="009410F7" w:rsidRDefault="00612377" w:rsidP="009410F7">
      <w:pPr>
        <w:pStyle w:val="Heading3"/>
        <w:numPr>
          <w:ilvl w:val="1"/>
          <w:numId w:val="36"/>
        </w:numPr>
        <w:spacing w:before="120" w:after="120" w:line="23" w:lineRule="atLeast"/>
        <w:ind w:left="851" w:hanging="491"/>
        <w:rPr>
          <w:rFonts w:ascii="Arial" w:eastAsia="Calibri" w:hAnsi="Arial" w:cs="Arial"/>
          <w:sz w:val="24"/>
          <w:szCs w:val="24"/>
        </w:rPr>
      </w:pPr>
      <w:bookmarkStart w:id="76" w:name="_Toc417878839"/>
      <w:bookmarkStart w:id="77" w:name="_Toc418148594"/>
      <w:bookmarkStart w:id="78" w:name="_Toc418148688"/>
      <w:bookmarkStart w:id="79" w:name="_Toc485381113"/>
      <w:r w:rsidRPr="009410F7">
        <w:rPr>
          <w:rFonts w:ascii="Arial" w:eastAsia="Calibri" w:hAnsi="Arial" w:cs="Arial"/>
          <w:sz w:val="24"/>
          <w:szCs w:val="24"/>
        </w:rPr>
        <w:t>A</w:t>
      </w:r>
      <w:r w:rsidR="00935FA0" w:rsidRPr="009410F7">
        <w:rPr>
          <w:rFonts w:ascii="Arial" w:eastAsia="Calibri" w:hAnsi="Arial" w:cs="Arial"/>
          <w:sz w:val="24"/>
          <w:szCs w:val="24"/>
        </w:rPr>
        <w:t>cteurs de mise en œuvre de la stratégie</w:t>
      </w:r>
      <w:bookmarkEnd w:id="76"/>
      <w:bookmarkEnd w:id="77"/>
      <w:bookmarkEnd w:id="78"/>
      <w:bookmarkEnd w:id="79"/>
    </w:p>
    <w:p w14:paraId="54D2A612" w14:textId="77777777" w:rsidR="00935FA0" w:rsidRPr="009410F7" w:rsidRDefault="00935FA0" w:rsidP="009410F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 xml:space="preserve">Les acteurs de mise en œuvre de la stratégie nationale de </w:t>
      </w:r>
      <w:r w:rsidR="001817D0" w:rsidRPr="009410F7">
        <w:rPr>
          <w:rFonts w:ascii="Arial" w:hAnsi="Arial" w:cs="Arial"/>
          <w:sz w:val="24"/>
          <w:szCs w:val="24"/>
        </w:rPr>
        <w:t>lutte contre les pires formes de travail des enfants (SN-PFTE)</w:t>
      </w:r>
      <w:r w:rsidRPr="009410F7">
        <w:rPr>
          <w:rFonts w:ascii="Arial" w:hAnsi="Arial" w:cs="Arial"/>
          <w:sz w:val="24"/>
          <w:szCs w:val="24"/>
        </w:rPr>
        <w:t xml:space="preserve"> sont constitués essentiellement de l’Etat, des collectivités territoriales, du secteur privé, des organisations de la société civile, des partenaires techniques et financiers et des bénéficiaires.</w:t>
      </w:r>
    </w:p>
    <w:p w14:paraId="3039EBC4"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80" w:name="_Toc417878840"/>
      <w:bookmarkStart w:id="81" w:name="_Toc418148689"/>
      <w:r w:rsidRPr="009410F7">
        <w:rPr>
          <w:rFonts w:ascii="Arial" w:eastAsia="Calibri" w:hAnsi="Arial" w:cs="Arial"/>
          <w:bCs w:val="0"/>
          <w:i w:val="0"/>
          <w:iCs w:val="0"/>
          <w:color w:val="auto"/>
          <w:sz w:val="24"/>
          <w:szCs w:val="24"/>
        </w:rPr>
        <w:t>L’Etat</w:t>
      </w:r>
      <w:bookmarkEnd w:id="80"/>
      <w:bookmarkEnd w:id="81"/>
    </w:p>
    <w:p w14:paraId="391685E9" w14:textId="77777777" w:rsidR="00935FA0" w:rsidRPr="009410F7" w:rsidRDefault="00935FA0" w:rsidP="009410F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 xml:space="preserve">Le rôle de l’Etat est de </w:t>
      </w:r>
      <w:r w:rsidR="0036338A" w:rsidRPr="009410F7">
        <w:rPr>
          <w:rFonts w:ascii="Arial" w:hAnsi="Arial" w:cs="Arial"/>
          <w:sz w:val="24"/>
          <w:szCs w:val="24"/>
        </w:rPr>
        <w:t>créer</w:t>
      </w:r>
      <w:r w:rsidRPr="009410F7">
        <w:rPr>
          <w:rFonts w:ascii="Arial" w:hAnsi="Arial" w:cs="Arial"/>
          <w:sz w:val="24"/>
          <w:szCs w:val="24"/>
        </w:rPr>
        <w:t xml:space="preserve"> </w:t>
      </w:r>
      <w:r w:rsidR="0036338A" w:rsidRPr="009410F7">
        <w:rPr>
          <w:rFonts w:ascii="Arial" w:hAnsi="Arial" w:cs="Arial"/>
          <w:sz w:val="24"/>
          <w:szCs w:val="24"/>
        </w:rPr>
        <w:t>l</w:t>
      </w:r>
      <w:r w:rsidRPr="009410F7">
        <w:rPr>
          <w:rFonts w:ascii="Arial" w:hAnsi="Arial" w:cs="Arial"/>
          <w:sz w:val="24"/>
          <w:szCs w:val="24"/>
        </w:rPr>
        <w:t xml:space="preserve">es conditions favorables à la </w:t>
      </w:r>
      <w:r w:rsidR="00F71484" w:rsidRPr="009410F7">
        <w:rPr>
          <w:rFonts w:ascii="Arial" w:hAnsi="Arial" w:cs="Arial"/>
          <w:sz w:val="24"/>
          <w:szCs w:val="24"/>
        </w:rPr>
        <w:t>lutte contre le travail des enfants</w:t>
      </w:r>
      <w:r w:rsidRPr="009410F7">
        <w:rPr>
          <w:rFonts w:ascii="Arial" w:hAnsi="Arial" w:cs="Arial"/>
          <w:sz w:val="24"/>
          <w:szCs w:val="24"/>
        </w:rPr>
        <w:t xml:space="preserve">, </w:t>
      </w:r>
      <w:r w:rsidR="0036338A" w:rsidRPr="009410F7">
        <w:rPr>
          <w:rFonts w:ascii="Arial" w:hAnsi="Arial" w:cs="Arial"/>
          <w:sz w:val="24"/>
          <w:szCs w:val="24"/>
        </w:rPr>
        <w:t xml:space="preserve">assurer </w:t>
      </w:r>
      <w:r w:rsidRPr="009410F7">
        <w:rPr>
          <w:rFonts w:ascii="Arial" w:hAnsi="Arial" w:cs="Arial"/>
          <w:sz w:val="24"/>
          <w:szCs w:val="24"/>
        </w:rPr>
        <w:t>la mobilisation des ressources, la coordination et le suivi-évaluation de l’ensemble des actions. Ces interventions se feront à travers les ministères et institutions selon leurs domaines de compétence.</w:t>
      </w:r>
    </w:p>
    <w:p w14:paraId="301C0EF7"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82" w:name="_Toc417878841"/>
      <w:bookmarkStart w:id="83" w:name="_Toc418148690"/>
      <w:r w:rsidRPr="009410F7">
        <w:rPr>
          <w:rFonts w:ascii="Arial" w:eastAsia="Calibri" w:hAnsi="Arial" w:cs="Arial"/>
          <w:bCs w:val="0"/>
          <w:i w:val="0"/>
          <w:iCs w:val="0"/>
          <w:color w:val="auto"/>
          <w:sz w:val="24"/>
          <w:szCs w:val="24"/>
        </w:rPr>
        <w:t>Les collectivités territoriales</w:t>
      </w:r>
      <w:bookmarkEnd w:id="82"/>
      <w:bookmarkEnd w:id="83"/>
      <w:r w:rsidRPr="009410F7">
        <w:rPr>
          <w:rFonts w:ascii="Arial" w:eastAsia="Calibri" w:hAnsi="Arial" w:cs="Arial"/>
          <w:bCs w:val="0"/>
          <w:i w:val="0"/>
          <w:iCs w:val="0"/>
          <w:color w:val="auto"/>
          <w:sz w:val="24"/>
          <w:szCs w:val="24"/>
        </w:rPr>
        <w:t xml:space="preserve"> </w:t>
      </w:r>
    </w:p>
    <w:p w14:paraId="3F76F2F8" w14:textId="77777777" w:rsidR="00935FA0" w:rsidRPr="009410F7" w:rsidRDefault="00935FA0" w:rsidP="009410F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Le rôle des collectivités dans la mise en œuvre de la stratégie est très capital étant donné qu’elles sont les</w:t>
      </w:r>
      <w:r w:rsidR="00F71484" w:rsidRPr="009410F7">
        <w:rPr>
          <w:rFonts w:ascii="Arial" w:hAnsi="Arial" w:cs="Arial"/>
          <w:sz w:val="24"/>
          <w:szCs w:val="24"/>
        </w:rPr>
        <w:t xml:space="preserve"> plus proches des bénéficiaires. </w:t>
      </w:r>
      <w:r w:rsidRPr="009410F7">
        <w:rPr>
          <w:rFonts w:ascii="Arial" w:hAnsi="Arial" w:cs="Arial"/>
          <w:sz w:val="24"/>
          <w:szCs w:val="24"/>
        </w:rPr>
        <w:t xml:space="preserve">Elles seront responsables de la mise en œuvre et du suivi de la stratégie au niveau des conseils de collectivités. Elles devront prendre les dispositions pour intégrer la stratégie dans leurs plans et programmes de développement. </w:t>
      </w:r>
    </w:p>
    <w:p w14:paraId="5153FABF"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84" w:name="_Toc417878842"/>
      <w:bookmarkStart w:id="85" w:name="_Toc418148691"/>
      <w:r w:rsidRPr="009410F7">
        <w:rPr>
          <w:rFonts w:ascii="Arial" w:eastAsia="Calibri" w:hAnsi="Arial" w:cs="Arial"/>
          <w:bCs w:val="0"/>
          <w:i w:val="0"/>
          <w:iCs w:val="0"/>
          <w:color w:val="auto"/>
          <w:sz w:val="24"/>
          <w:szCs w:val="24"/>
        </w:rPr>
        <w:t>Le secteur privé</w:t>
      </w:r>
      <w:bookmarkEnd w:id="84"/>
      <w:bookmarkEnd w:id="85"/>
      <w:r w:rsidRPr="009410F7">
        <w:rPr>
          <w:rFonts w:ascii="Arial" w:eastAsia="Calibri" w:hAnsi="Arial" w:cs="Arial"/>
          <w:bCs w:val="0"/>
          <w:i w:val="0"/>
          <w:iCs w:val="0"/>
          <w:color w:val="auto"/>
          <w:sz w:val="24"/>
          <w:szCs w:val="24"/>
        </w:rPr>
        <w:t xml:space="preserve"> </w:t>
      </w:r>
    </w:p>
    <w:p w14:paraId="1DC74562" w14:textId="77777777" w:rsidR="00935FA0" w:rsidRPr="009410F7" w:rsidRDefault="00BC0125" w:rsidP="009410F7">
      <w:pPr>
        <w:autoSpaceDE w:val="0"/>
        <w:autoSpaceDN w:val="0"/>
        <w:adjustRightInd w:val="0"/>
        <w:spacing w:before="120" w:line="23" w:lineRule="atLeast"/>
        <w:rPr>
          <w:rFonts w:ascii="Arial" w:hAnsi="Arial" w:cs="Arial"/>
          <w:sz w:val="24"/>
          <w:szCs w:val="24"/>
        </w:rPr>
      </w:pPr>
      <w:r>
        <w:rPr>
          <w:rFonts w:ascii="Arial" w:hAnsi="Arial" w:cs="Arial"/>
          <w:sz w:val="24"/>
          <w:szCs w:val="24"/>
        </w:rPr>
        <w:t xml:space="preserve">Le secteur privé a un important rôle à jouer dans la mise en œuvre et la réussite de la SN-PFTE. Il </w:t>
      </w:r>
      <w:r w:rsidR="00A55706">
        <w:rPr>
          <w:rFonts w:ascii="Arial" w:hAnsi="Arial" w:cs="Arial"/>
          <w:sz w:val="24"/>
          <w:szCs w:val="24"/>
        </w:rPr>
        <w:t>sera sollicité essentiellement dans le financement de la Stratégie et la sensibilisation des acteurs notamment ceux de l’économie informelle.</w:t>
      </w:r>
      <w:r w:rsidR="00935FA0" w:rsidRPr="009410F7">
        <w:rPr>
          <w:rFonts w:ascii="Arial" w:hAnsi="Arial" w:cs="Arial"/>
          <w:sz w:val="24"/>
          <w:szCs w:val="24"/>
        </w:rPr>
        <w:t xml:space="preserve"> </w:t>
      </w:r>
    </w:p>
    <w:p w14:paraId="00BD8BD5"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86" w:name="_Toc417878843"/>
      <w:bookmarkStart w:id="87" w:name="_Toc418148692"/>
      <w:r w:rsidRPr="009410F7">
        <w:rPr>
          <w:rFonts w:ascii="Arial" w:eastAsia="Calibri" w:hAnsi="Arial" w:cs="Arial"/>
          <w:bCs w:val="0"/>
          <w:i w:val="0"/>
          <w:iCs w:val="0"/>
          <w:color w:val="auto"/>
          <w:sz w:val="24"/>
          <w:szCs w:val="24"/>
        </w:rPr>
        <w:t>Les organisations de la société civile</w:t>
      </w:r>
      <w:bookmarkEnd w:id="86"/>
      <w:bookmarkEnd w:id="87"/>
    </w:p>
    <w:p w14:paraId="02AA2BF2" w14:textId="77777777" w:rsidR="00935FA0" w:rsidRPr="009410F7" w:rsidRDefault="00935FA0" w:rsidP="009410F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Les organisations de la société civile sont une force de veille, d’interpellation et de contribution dans</w:t>
      </w:r>
      <w:r w:rsidR="00D810B7">
        <w:rPr>
          <w:rFonts w:ascii="Arial" w:hAnsi="Arial" w:cs="Arial"/>
          <w:sz w:val="24"/>
          <w:szCs w:val="24"/>
        </w:rPr>
        <w:t xml:space="preserve"> </w:t>
      </w:r>
      <w:r w:rsidRPr="009410F7">
        <w:rPr>
          <w:rFonts w:ascii="Arial" w:hAnsi="Arial" w:cs="Arial"/>
          <w:sz w:val="24"/>
          <w:szCs w:val="24"/>
        </w:rPr>
        <w:t>la mise en œuvre des actions de développement. Leur participation effective dans la mise en œuvre de la stratégie est nécessaire pour sa réussite.</w:t>
      </w:r>
    </w:p>
    <w:p w14:paraId="556493EB"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88" w:name="_Toc417878844"/>
      <w:bookmarkStart w:id="89" w:name="_Toc418148693"/>
      <w:r w:rsidRPr="009410F7">
        <w:rPr>
          <w:rFonts w:ascii="Arial" w:eastAsia="Calibri" w:hAnsi="Arial" w:cs="Arial"/>
          <w:bCs w:val="0"/>
          <w:i w:val="0"/>
          <w:iCs w:val="0"/>
          <w:color w:val="auto"/>
          <w:sz w:val="24"/>
          <w:szCs w:val="24"/>
        </w:rPr>
        <w:t>Les partenaires techniques et financiers</w:t>
      </w:r>
      <w:bookmarkEnd w:id="88"/>
      <w:bookmarkEnd w:id="89"/>
    </w:p>
    <w:p w14:paraId="0E8B7BC5" w14:textId="77777777" w:rsidR="00935FA0" w:rsidRPr="009410F7" w:rsidRDefault="00935FA0" w:rsidP="009410F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 xml:space="preserve">Ils constituent avec l’Etat, la principale source de financement des actions de la stratégie. </w:t>
      </w:r>
      <w:r w:rsidR="00E57D62">
        <w:rPr>
          <w:rFonts w:ascii="Arial" w:hAnsi="Arial" w:cs="Arial"/>
          <w:sz w:val="24"/>
          <w:szCs w:val="24"/>
        </w:rPr>
        <w:t>En outre, l</w:t>
      </w:r>
      <w:r w:rsidRPr="009410F7">
        <w:rPr>
          <w:rFonts w:ascii="Arial" w:hAnsi="Arial" w:cs="Arial"/>
          <w:sz w:val="24"/>
          <w:szCs w:val="24"/>
        </w:rPr>
        <w:t>eur appui technique dans l</w:t>
      </w:r>
      <w:r w:rsidR="00E57D62">
        <w:rPr>
          <w:rFonts w:ascii="Arial" w:hAnsi="Arial" w:cs="Arial"/>
          <w:sz w:val="24"/>
          <w:szCs w:val="24"/>
        </w:rPr>
        <w:t>a programmation, la mise en œuvre et la coordination des activités de la SN-PFTE sera d’un intérêt certain</w:t>
      </w:r>
      <w:r w:rsidRPr="009410F7">
        <w:rPr>
          <w:rFonts w:ascii="Arial" w:hAnsi="Arial" w:cs="Arial"/>
          <w:sz w:val="24"/>
          <w:szCs w:val="24"/>
        </w:rPr>
        <w:t xml:space="preserve">. </w:t>
      </w:r>
    </w:p>
    <w:p w14:paraId="1817F42F" w14:textId="77777777" w:rsidR="00935FA0" w:rsidRPr="009410F7" w:rsidRDefault="00935FA0" w:rsidP="009410F7">
      <w:pPr>
        <w:pStyle w:val="Heading4"/>
        <w:numPr>
          <w:ilvl w:val="3"/>
          <w:numId w:val="31"/>
        </w:numPr>
        <w:spacing w:before="120" w:after="120" w:line="23" w:lineRule="atLeast"/>
        <w:ind w:left="567" w:hanging="283"/>
        <w:jc w:val="both"/>
        <w:rPr>
          <w:rFonts w:ascii="Arial" w:eastAsia="Calibri" w:hAnsi="Arial" w:cs="Arial"/>
          <w:bCs w:val="0"/>
          <w:i w:val="0"/>
          <w:iCs w:val="0"/>
          <w:color w:val="auto"/>
          <w:sz w:val="24"/>
          <w:szCs w:val="24"/>
        </w:rPr>
      </w:pPr>
      <w:bookmarkStart w:id="90" w:name="_Toc417878845"/>
      <w:bookmarkStart w:id="91" w:name="_Toc418148694"/>
      <w:r w:rsidRPr="009410F7">
        <w:rPr>
          <w:rFonts w:ascii="Arial" w:eastAsia="Calibri" w:hAnsi="Arial" w:cs="Arial"/>
          <w:bCs w:val="0"/>
          <w:i w:val="0"/>
          <w:iCs w:val="0"/>
          <w:color w:val="auto"/>
          <w:sz w:val="24"/>
          <w:szCs w:val="24"/>
        </w:rPr>
        <w:t>Les bénéficiaires</w:t>
      </w:r>
      <w:bookmarkEnd w:id="90"/>
      <w:bookmarkEnd w:id="91"/>
    </w:p>
    <w:p w14:paraId="69FF6AB7" w14:textId="77777777" w:rsidR="00935FA0" w:rsidRPr="009410F7" w:rsidRDefault="00935FA0" w:rsidP="00D810B7">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 xml:space="preserve">Ils sont constitués essentiellement </w:t>
      </w:r>
      <w:r w:rsidR="0038699F" w:rsidRPr="009410F7">
        <w:rPr>
          <w:rFonts w:ascii="Arial" w:hAnsi="Arial" w:cs="Arial"/>
          <w:sz w:val="24"/>
          <w:szCs w:val="24"/>
        </w:rPr>
        <w:t>des enfants victimes de PFTE et des familles vulnérables</w:t>
      </w:r>
      <w:r w:rsidRPr="009410F7">
        <w:rPr>
          <w:rFonts w:ascii="Arial" w:hAnsi="Arial" w:cs="Arial"/>
          <w:sz w:val="24"/>
          <w:szCs w:val="24"/>
        </w:rPr>
        <w:t xml:space="preserve">. Ce sont des acteurs directs des activités qui seront identifiées. Leur </w:t>
      </w:r>
      <w:r w:rsidR="00011A43">
        <w:rPr>
          <w:rFonts w:ascii="Arial" w:hAnsi="Arial" w:cs="Arial"/>
          <w:sz w:val="24"/>
          <w:szCs w:val="24"/>
        </w:rPr>
        <w:t>adhésion</w:t>
      </w:r>
      <w:r w:rsidRPr="009410F7">
        <w:rPr>
          <w:rFonts w:ascii="Arial" w:hAnsi="Arial" w:cs="Arial"/>
          <w:sz w:val="24"/>
          <w:szCs w:val="24"/>
        </w:rPr>
        <w:t xml:space="preserve"> </w:t>
      </w:r>
      <w:r w:rsidR="0038699F" w:rsidRPr="009410F7">
        <w:rPr>
          <w:rFonts w:ascii="Arial" w:hAnsi="Arial" w:cs="Arial"/>
          <w:sz w:val="24"/>
          <w:szCs w:val="24"/>
        </w:rPr>
        <w:t>est indispensable</w:t>
      </w:r>
      <w:r w:rsidRPr="009410F7">
        <w:rPr>
          <w:rFonts w:ascii="Arial" w:hAnsi="Arial" w:cs="Arial"/>
          <w:sz w:val="24"/>
          <w:szCs w:val="24"/>
        </w:rPr>
        <w:t xml:space="preserve"> pour l’atteinte des objectifs de la stratégie.</w:t>
      </w:r>
    </w:p>
    <w:p w14:paraId="06ADDECD" w14:textId="77777777" w:rsidR="005451FD" w:rsidRPr="009410F7" w:rsidRDefault="005451FD" w:rsidP="00641D8F">
      <w:pPr>
        <w:pStyle w:val="Heading3"/>
        <w:numPr>
          <w:ilvl w:val="1"/>
          <w:numId w:val="36"/>
        </w:numPr>
        <w:spacing w:before="120" w:after="120" w:line="23" w:lineRule="atLeast"/>
        <w:ind w:left="851" w:hanging="491"/>
        <w:rPr>
          <w:rFonts w:ascii="Arial" w:eastAsia="Calibri" w:hAnsi="Arial" w:cs="Arial"/>
          <w:sz w:val="24"/>
          <w:szCs w:val="24"/>
        </w:rPr>
      </w:pPr>
      <w:bookmarkStart w:id="92" w:name="_Toc418148595"/>
      <w:bookmarkStart w:id="93" w:name="_Toc418148695"/>
      <w:bookmarkStart w:id="94" w:name="_Toc485381114"/>
      <w:r w:rsidRPr="009410F7">
        <w:rPr>
          <w:rFonts w:ascii="Arial" w:eastAsia="Calibri" w:hAnsi="Arial" w:cs="Arial"/>
          <w:sz w:val="24"/>
          <w:szCs w:val="24"/>
        </w:rPr>
        <w:t>Mécanisme de mise en œuvre</w:t>
      </w:r>
      <w:bookmarkEnd w:id="94"/>
    </w:p>
    <w:p w14:paraId="57491CA9" w14:textId="77777777" w:rsidR="005451FD" w:rsidRPr="009410F7" w:rsidRDefault="005451FD" w:rsidP="00011A43">
      <w:pPr>
        <w:shd w:val="clear" w:color="auto" w:fill="FFFFFF"/>
        <w:spacing w:before="120" w:line="23" w:lineRule="atLeast"/>
        <w:rPr>
          <w:rFonts w:ascii="Arial" w:hAnsi="Arial" w:cs="Arial"/>
          <w:sz w:val="24"/>
          <w:szCs w:val="24"/>
        </w:rPr>
      </w:pPr>
      <w:r w:rsidRPr="009410F7">
        <w:rPr>
          <w:rFonts w:ascii="Arial" w:hAnsi="Arial" w:cs="Arial"/>
          <w:sz w:val="24"/>
          <w:szCs w:val="24"/>
        </w:rPr>
        <w:t>La mise en œuvre de la stratégie nationale de lutte contre les pires formes de travail des enfants (SN-PFTE) s’effectuera à travers des plans d’actions triennaux glissants qui déclineront les actions des axes en activités pertinentes, réalistes et réalisables. A cet effet, le premier plan d’actions triennal glissant couvrira la période 201</w:t>
      </w:r>
      <w:r w:rsidR="004B3D33" w:rsidRPr="009410F7">
        <w:rPr>
          <w:rFonts w:ascii="Arial" w:hAnsi="Arial" w:cs="Arial"/>
          <w:sz w:val="24"/>
          <w:szCs w:val="24"/>
        </w:rPr>
        <w:t>8-2020</w:t>
      </w:r>
      <w:r w:rsidRPr="009410F7">
        <w:rPr>
          <w:rFonts w:ascii="Arial" w:hAnsi="Arial" w:cs="Arial"/>
          <w:sz w:val="24"/>
          <w:szCs w:val="24"/>
        </w:rPr>
        <w:t>.</w:t>
      </w:r>
    </w:p>
    <w:p w14:paraId="2ADD7675" w14:textId="77777777" w:rsidR="00DE6723" w:rsidRPr="009410F7" w:rsidRDefault="007A264B" w:rsidP="007A264B">
      <w:pPr>
        <w:spacing w:before="120" w:line="23" w:lineRule="atLeast"/>
        <w:rPr>
          <w:rFonts w:ascii="Arial" w:hAnsi="Arial" w:cs="Arial"/>
          <w:sz w:val="24"/>
          <w:szCs w:val="24"/>
        </w:rPr>
      </w:pPr>
      <w:r>
        <w:rPr>
          <w:rFonts w:ascii="Arial" w:hAnsi="Arial" w:cs="Arial"/>
          <w:sz w:val="24"/>
          <w:szCs w:val="24"/>
        </w:rPr>
        <w:t>A</w:t>
      </w:r>
      <w:r w:rsidRPr="009410F7">
        <w:rPr>
          <w:rFonts w:ascii="Arial" w:hAnsi="Arial" w:cs="Arial"/>
          <w:sz w:val="24"/>
          <w:szCs w:val="24"/>
        </w:rPr>
        <w:t xml:space="preserve">u </w:t>
      </w:r>
      <w:r>
        <w:rPr>
          <w:rFonts w:ascii="Arial" w:hAnsi="Arial" w:cs="Arial"/>
          <w:sz w:val="24"/>
          <w:szCs w:val="24"/>
        </w:rPr>
        <w:t xml:space="preserve">premier </w:t>
      </w:r>
      <w:r w:rsidRPr="009410F7">
        <w:rPr>
          <w:rFonts w:ascii="Arial" w:hAnsi="Arial" w:cs="Arial"/>
          <w:sz w:val="24"/>
          <w:szCs w:val="24"/>
        </w:rPr>
        <w:t>trimestre de l’année n, le secrétariat technique élaborera un plan de trava</w:t>
      </w:r>
      <w:r>
        <w:rPr>
          <w:rFonts w:ascii="Arial" w:hAnsi="Arial" w:cs="Arial"/>
          <w:sz w:val="24"/>
          <w:szCs w:val="24"/>
        </w:rPr>
        <w:t>il annuel (PTA) de l’année</w:t>
      </w:r>
      <w:r w:rsidRPr="009410F7">
        <w:rPr>
          <w:rFonts w:ascii="Arial" w:hAnsi="Arial" w:cs="Arial"/>
          <w:sz w:val="24"/>
          <w:szCs w:val="24"/>
        </w:rPr>
        <w:t xml:space="preserve"> </w:t>
      </w:r>
      <w:r>
        <w:rPr>
          <w:rFonts w:ascii="Arial" w:hAnsi="Arial" w:cs="Arial"/>
          <w:sz w:val="24"/>
          <w:szCs w:val="24"/>
        </w:rPr>
        <w:t>et le rapport d’activités de l’année n-1</w:t>
      </w:r>
      <w:r w:rsidR="009C18AE">
        <w:rPr>
          <w:rFonts w:ascii="Arial" w:hAnsi="Arial" w:cs="Arial"/>
          <w:sz w:val="24"/>
          <w:szCs w:val="24"/>
        </w:rPr>
        <w:t>,</w:t>
      </w:r>
      <w:r>
        <w:rPr>
          <w:rFonts w:ascii="Arial" w:hAnsi="Arial" w:cs="Arial"/>
          <w:sz w:val="24"/>
          <w:szCs w:val="24"/>
        </w:rPr>
        <w:t xml:space="preserve"> </w:t>
      </w:r>
      <w:r w:rsidR="006D356D" w:rsidRPr="009410F7">
        <w:rPr>
          <w:rFonts w:ascii="Arial" w:hAnsi="Arial" w:cs="Arial"/>
          <w:sz w:val="24"/>
          <w:szCs w:val="24"/>
        </w:rPr>
        <w:t>sur la base des données collectées auprès des acteurs de mise en œuvre. Ce</w:t>
      </w:r>
      <w:r w:rsidR="001B705E">
        <w:rPr>
          <w:rFonts w:ascii="Arial" w:hAnsi="Arial" w:cs="Arial"/>
          <w:sz w:val="24"/>
          <w:szCs w:val="24"/>
        </w:rPr>
        <w:t>s</w:t>
      </w:r>
      <w:r w:rsidR="006D356D" w:rsidRPr="009410F7">
        <w:rPr>
          <w:rFonts w:ascii="Arial" w:hAnsi="Arial" w:cs="Arial"/>
          <w:sz w:val="24"/>
          <w:szCs w:val="24"/>
        </w:rPr>
        <w:t xml:space="preserve"> rapport</w:t>
      </w:r>
      <w:r w:rsidR="001B705E">
        <w:rPr>
          <w:rFonts w:ascii="Arial" w:hAnsi="Arial" w:cs="Arial"/>
          <w:sz w:val="24"/>
          <w:szCs w:val="24"/>
        </w:rPr>
        <w:t>s</w:t>
      </w:r>
      <w:r w:rsidR="006D356D" w:rsidRPr="009410F7">
        <w:rPr>
          <w:rFonts w:ascii="Arial" w:hAnsi="Arial" w:cs="Arial"/>
          <w:sz w:val="24"/>
          <w:szCs w:val="24"/>
        </w:rPr>
        <w:t xml:space="preserve"> ser</w:t>
      </w:r>
      <w:r w:rsidR="001B705E">
        <w:rPr>
          <w:rFonts w:ascii="Arial" w:hAnsi="Arial" w:cs="Arial"/>
          <w:sz w:val="24"/>
          <w:szCs w:val="24"/>
        </w:rPr>
        <w:t>ont</w:t>
      </w:r>
      <w:r w:rsidR="006D356D" w:rsidRPr="009410F7">
        <w:rPr>
          <w:rFonts w:ascii="Arial" w:hAnsi="Arial" w:cs="Arial"/>
          <w:sz w:val="24"/>
          <w:szCs w:val="24"/>
        </w:rPr>
        <w:t xml:space="preserve"> soumis à la validation d</w:t>
      </w:r>
      <w:r w:rsidR="00011A43">
        <w:rPr>
          <w:rFonts w:ascii="Arial" w:hAnsi="Arial" w:cs="Arial"/>
          <w:sz w:val="24"/>
          <w:szCs w:val="24"/>
        </w:rPr>
        <w:t xml:space="preserve">e l’organe </w:t>
      </w:r>
      <w:r w:rsidR="006D356D" w:rsidRPr="009410F7">
        <w:rPr>
          <w:rFonts w:ascii="Arial" w:hAnsi="Arial" w:cs="Arial"/>
          <w:sz w:val="24"/>
          <w:szCs w:val="24"/>
        </w:rPr>
        <w:t>de pilotage</w:t>
      </w:r>
      <w:r w:rsidR="00011A43">
        <w:rPr>
          <w:rFonts w:ascii="Arial" w:hAnsi="Arial" w:cs="Arial"/>
          <w:sz w:val="24"/>
          <w:szCs w:val="24"/>
        </w:rPr>
        <w:t>.</w:t>
      </w:r>
      <w:r w:rsidR="006D356D" w:rsidRPr="009410F7">
        <w:rPr>
          <w:rFonts w:ascii="Arial" w:hAnsi="Arial" w:cs="Arial"/>
          <w:sz w:val="24"/>
          <w:szCs w:val="24"/>
        </w:rPr>
        <w:t xml:space="preserve"> </w:t>
      </w:r>
    </w:p>
    <w:p w14:paraId="0D163209" w14:textId="77777777" w:rsidR="005451FD" w:rsidRPr="009410F7" w:rsidRDefault="005451FD" w:rsidP="00011A43">
      <w:pPr>
        <w:spacing w:before="120" w:line="23" w:lineRule="atLeast"/>
        <w:rPr>
          <w:rFonts w:ascii="Arial" w:hAnsi="Arial" w:cs="Arial"/>
          <w:sz w:val="24"/>
          <w:szCs w:val="24"/>
        </w:rPr>
      </w:pPr>
      <w:r w:rsidRPr="009410F7">
        <w:rPr>
          <w:rFonts w:ascii="Arial" w:hAnsi="Arial" w:cs="Arial"/>
          <w:sz w:val="24"/>
          <w:szCs w:val="24"/>
        </w:rPr>
        <w:t xml:space="preserve">Pour une mise en œuvre réussie des actions, il sera institué des points focaux dans les structures concernées par la mise en œuvre de la SN-PFTE. </w:t>
      </w:r>
    </w:p>
    <w:p w14:paraId="278A3A58" w14:textId="77777777" w:rsidR="00935FA0" w:rsidRPr="009410F7" w:rsidRDefault="008B44D2" w:rsidP="009C18AE">
      <w:pPr>
        <w:pStyle w:val="Heading3"/>
        <w:numPr>
          <w:ilvl w:val="1"/>
          <w:numId w:val="36"/>
        </w:numPr>
        <w:spacing w:before="120" w:after="120" w:line="23" w:lineRule="atLeast"/>
        <w:ind w:left="851" w:hanging="491"/>
        <w:rPr>
          <w:rFonts w:ascii="Arial" w:eastAsia="Calibri" w:hAnsi="Arial" w:cs="Arial"/>
          <w:sz w:val="24"/>
          <w:szCs w:val="24"/>
        </w:rPr>
      </w:pPr>
      <w:bookmarkStart w:id="95" w:name="_Toc418148596"/>
      <w:bookmarkStart w:id="96" w:name="_Toc418148696"/>
      <w:bookmarkStart w:id="97" w:name="_Toc485381115"/>
      <w:bookmarkEnd w:id="92"/>
      <w:bookmarkEnd w:id="93"/>
      <w:r w:rsidRPr="009410F7">
        <w:rPr>
          <w:rFonts w:ascii="Arial" w:eastAsia="Calibri" w:hAnsi="Arial" w:cs="Arial"/>
          <w:sz w:val="24"/>
          <w:szCs w:val="24"/>
        </w:rPr>
        <w:t>Mécanisme de suivi et de l’</w:t>
      </w:r>
      <w:r w:rsidR="00935FA0" w:rsidRPr="009410F7">
        <w:rPr>
          <w:rFonts w:ascii="Arial" w:eastAsia="Calibri" w:hAnsi="Arial" w:cs="Arial"/>
          <w:sz w:val="24"/>
          <w:szCs w:val="24"/>
        </w:rPr>
        <w:t>évaluation</w:t>
      </w:r>
      <w:bookmarkEnd w:id="95"/>
      <w:bookmarkEnd w:id="96"/>
      <w:bookmarkEnd w:id="97"/>
    </w:p>
    <w:p w14:paraId="7CED08D9" w14:textId="77777777" w:rsidR="008B44D2" w:rsidRPr="009410F7" w:rsidRDefault="008B44D2" w:rsidP="009C18AE">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Le suivi</w:t>
      </w:r>
      <w:r w:rsidR="00935FA0" w:rsidRPr="009410F7">
        <w:rPr>
          <w:rFonts w:ascii="Arial" w:hAnsi="Arial" w:cs="Arial"/>
          <w:sz w:val="24"/>
          <w:szCs w:val="24"/>
        </w:rPr>
        <w:t xml:space="preserve"> de la stratégie nationale de </w:t>
      </w:r>
      <w:r w:rsidRPr="009410F7">
        <w:rPr>
          <w:rFonts w:ascii="Arial" w:hAnsi="Arial" w:cs="Arial"/>
          <w:sz w:val="24"/>
          <w:szCs w:val="24"/>
        </w:rPr>
        <w:t xml:space="preserve">lutte contre les pires formes de travail des enfants </w:t>
      </w:r>
      <w:r w:rsidR="00935FA0" w:rsidRPr="009410F7">
        <w:rPr>
          <w:rFonts w:ascii="Arial" w:hAnsi="Arial" w:cs="Arial"/>
          <w:sz w:val="24"/>
          <w:szCs w:val="24"/>
        </w:rPr>
        <w:t xml:space="preserve">s’appuiera sur des indicateurs de suivi </w:t>
      </w:r>
      <w:r w:rsidRPr="009410F7">
        <w:rPr>
          <w:rFonts w:ascii="Arial" w:hAnsi="Arial" w:cs="Arial"/>
          <w:sz w:val="24"/>
          <w:szCs w:val="24"/>
        </w:rPr>
        <w:t>définis</w:t>
      </w:r>
      <w:r w:rsidR="00935FA0" w:rsidRPr="009410F7">
        <w:rPr>
          <w:rFonts w:ascii="Arial" w:hAnsi="Arial" w:cs="Arial"/>
          <w:sz w:val="24"/>
          <w:szCs w:val="24"/>
        </w:rPr>
        <w:t xml:space="preserve"> dans le cadre </w:t>
      </w:r>
      <w:r w:rsidRPr="009410F7">
        <w:rPr>
          <w:rFonts w:ascii="Arial" w:hAnsi="Arial" w:cs="Arial"/>
          <w:sz w:val="24"/>
          <w:szCs w:val="24"/>
        </w:rPr>
        <w:t>logique</w:t>
      </w:r>
      <w:r w:rsidR="00935FA0" w:rsidRPr="009410F7">
        <w:rPr>
          <w:rFonts w:ascii="Arial" w:hAnsi="Arial" w:cs="Arial"/>
          <w:sz w:val="24"/>
          <w:szCs w:val="24"/>
        </w:rPr>
        <w:t xml:space="preserve">. </w:t>
      </w:r>
    </w:p>
    <w:p w14:paraId="2C796698" w14:textId="77777777" w:rsidR="00935FA0" w:rsidRPr="009410F7" w:rsidRDefault="006608D3" w:rsidP="009C18AE">
      <w:pPr>
        <w:autoSpaceDE w:val="0"/>
        <w:autoSpaceDN w:val="0"/>
        <w:adjustRightInd w:val="0"/>
        <w:spacing w:before="120" w:line="23" w:lineRule="atLeast"/>
        <w:rPr>
          <w:rFonts w:ascii="Arial" w:hAnsi="Arial" w:cs="Arial"/>
          <w:sz w:val="24"/>
          <w:szCs w:val="24"/>
        </w:rPr>
      </w:pPr>
      <w:r w:rsidRPr="009410F7">
        <w:rPr>
          <w:rFonts w:ascii="Arial" w:hAnsi="Arial" w:cs="Arial"/>
          <w:sz w:val="24"/>
          <w:szCs w:val="24"/>
        </w:rPr>
        <w:t>Le mécanisme de suivi-</w:t>
      </w:r>
      <w:r w:rsidR="00935FA0" w:rsidRPr="009410F7">
        <w:rPr>
          <w:rFonts w:ascii="Arial" w:hAnsi="Arial" w:cs="Arial"/>
          <w:sz w:val="24"/>
          <w:szCs w:val="24"/>
        </w:rPr>
        <w:t>évaluation se composera d’un volet interne et d’un volet externe.</w:t>
      </w:r>
    </w:p>
    <w:p w14:paraId="48618F23" w14:textId="77777777" w:rsidR="00935FA0" w:rsidRPr="00641D8F" w:rsidRDefault="00935FA0" w:rsidP="009C18AE">
      <w:pPr>
        <w:autoSpaceDE w:val="0"/>
        <w:autoSpaceDN w:val="0"/>
        <w:adjustRightInd w:val="0"/>
        <w:spacing w:before="120" w:line="23" w:lineRule="atLeast"/>
        <w:rPr>
          <w:rFonts w:ascii="Arial" w:hAnsi="Arial" w:cs="Arial"/>
          <w:strike/>
          <w:sz w:val="24"/>
          <w:szCs w:val="24"/>
        </w:rPr>
      </w:pPr>
      <w:r w:rsidRPr="009410F7">
        <w:rPr>
          <w:rFonts w:ascii="Arial" w:hAnsi="Arial" w:cs="Arial"/>
          <w:sz w:val="24"/>
          <w:szCs w:val="24"/>
        </w:rPr>
        <w:t>Le suivi-évaluation interne sera assuré par le secrétariat technique en collaboration avec tous les acteurs concernés</w:t>
      </w:r>
      <w:r w:rsidR="009C18AE">
        <w:rPr>
          <w:rFonts w:ascii="Arial" w:hAnsi="Arial" w:cs="Arial"/>
          <w:sz w:val="24"/>
          <w:szCs w:val="24"/>
        </w:rPr>
        <w:t>.</w:t>
      </w:r>
      <w:r w:rsidR="00F71BA2">
        <w:rPr>
          <w:rFonts w:ascii="Arial" w:hAnsi="Arial" w:cs="Arial"/>
          <w:sz w:val="24"/>
          <w:szCs w:val="24"/>
        </w:rPr>
        <w:t xml:space="preserve"> </w:t>
      </w:r>
    </w:p>
    <w:p w14:paraId="61BD1B36" w14:textId="77777777" w:rsidR="00935FA0" w:rsidRPr="00641D8F" w:rsidRDefault="00935FA0" w:rsidP="009C18AE">
      <w:pPr>
        <w:autoSpaceDE w:val="0"/>
        <w:autoSpaceDN w:val="0"/>
        <w:adjustRightInd w:val="0"/>
        <w:spacing w:before="120" w:line="23" w:lineRule="atLeast"/>
        <w:rPr>
          <w:rFonts w:ascii="Arial" w:hAnsi="Arial" w:cs="Arial"/>
          <w:strike/>
          <w:sz w:val="24"/>
          <w:szCs w:val="24"/>
        </w:rPr>
      </w:pPr>
      <w:r w:rsidRPr="009410F7">
        <w:rPr>
          <w:rFonts w:ascii="Arial" w:hAnsi="Arial" w:cs="Arial"/>
          <w:sz w:val="24"/>
          <w:szCs w:val="24"/>
        </w:rPr>
        <w:t xml:space="preserve">Des évaluations externes seront conduites à mi-parcours </w:t>
      </w:r>
      <w:r w:rsidR="00CE4C41">
        <w:rPr>
          <w:rFonts w:ascii="Arial" w:hAnsi="Arial" w:cs="Arial"/>
          <w:sz w:val="24"/>
          <w:szCs w:val="24"/>
        </w:rPr>
        <w:t>et/</w:t>
      </w:r>
      <w:r w:rsidRPr="009410F7">
        <w:rPr>
          <w:rFonts w:ascii="Arial" w:hAnsi="Arial" w:cs="Arial"/>
          <w:sz w:val="24"/>
          <w:szCs w:val="24"/>
        </w:rPr>
        <w:t>ou à la fin de la mise en œuvre de</w:t>
      </w:r>
      <w:r w:rsidR="00F71BA2">
        <w:rPr>
          <w:rFonts w:ascii="Arial" w:hAnsi="Arial" w:cs="Arial"/>
          <w:sz w:val="24"/>
          <w:szCs w:val="24"/>
        </w:rPr>
        <w:t xml:space="preserve"> </w:t>
      </w:r>
      <w:r w:rsidR="006608D3" w:rsidRPr="00F71BA2">
        <w:rPr>
          <w:rFonts w:ascii="Arial" w:hAnsi="Arial" w:cs="Arial"/>
          <w:sz w:val="24"/>
          <w:szCs w:val="24"/>
        </w:rPr>
        <w:t>la stratégie</w:t>
      </w:r>
      <w:r w:rsidRPr="00641D8F">
        <w:rPr>
          <w:rFonts w:ascii="Arial" w:hAnsi="Arial" w:cs="Arial"/>
          <w:sz w:val="24"/>
          <w:szCs w:val="24"/>
        </w:rPr>
        <w:t xml:space="preserve"> par des acteurs non impliqués dans la mise en œuvre de la stratégie.</w:t>
      </w:r>
      <w:r w:rsidRPr="00641D8F">
        <w:rPr>
          <w:rFonts w:ascii="Arial" w:hAnsi="Arial" w:cs="Arial"/>
          <w:strike/>
          <w:sz w:val="24"/>
          <w:szCs w:val="24"/>
        </w:rPr>
        <w:t xml:space="preserve"> </w:t>
      </w:r>
    </w:p>
    <w:p w14:paraId="2EC9DD3B" w14:textId="77777777" w:rsidR="00D529EE" w:rsidRPr="009C18AE" w:rsidRDefault="00D529EE" w:rsidP="009C18AE">
      <w:pPr>
        <w:pStyle w:val="Heading2"/>
        <w:numPr>
          <w:ilvl w:val="0"/>
          <w:numId w:val="36"/>
        </w:numPr>
        <w:spacing w:before="120" w:after="120" w:line="23" w:lineRule="atLeast"/>
        <w:rPr>
          <w:rFonts w:ascii="Arial" w:hAnsi="Arial" w:cs="Arial"/>
          <w:i w:val="0"/>
          <w:sz w:val="24"/>
          <w:szCs w:val="24"/>
        </w:rPr>
      </w:pPr>
      <w:bookmarkStart w:id="98" w:name="_Toc485381116"/>
      <w:r w:rsidRPr="009C18AE">
        <w:rPr>
          <w:rFonts w:ascii="Arial" w:hAnsi="Arial" w:cs="Arial"/>
          <w:i w:val="0"/>
          <w:sz w:val="24"/>
          <w:szCs w:val="24"/>
        </w:rPr>
        <w:t>Mécanisme</w:t>
      </w:r>
      <w:r w:rsidR="006B2E45" w:rsidRPr="009C18AE">
        <w:rPr>
          <w:rFonts w:ascii="Arial" w:hAnsi="Arial" w:cs="Arial"/>
          <w:i w:val="0"/>
          <w:sz w:val="24"/>
          <w:szCs w:val="24"/>
        </w:rPr>
        <w:t>s</w:t>
      </w:r>
      <w:r w:rsidRPr="009C18AE">
        <w:rPr>
          <w:rFonts w:ascii="Arial" w:hAnsi="Arial" w:cs="Arial"/>
          <w:i w:val="0"/>
          <w:sz w:val="24"/>
          <w:szCs w:val="24"/>
        </w:rPr>
        <w:t xml:space="preserve"> de financement</w:t>
      </w:r>
      <w:bookmarkEnd w:id="98"/>
    </w:p>
    <w:p w14:paraId="1138E885" w14:textId="77777777" w:rsidR="00D529EE" w:rsidRPr="009C18AE" w:rsidRDefault="00D529EE" w:rsidP="009C18AE">
      <w:pPr>
        <w:pStyle w:val="Default"/>
        <w:spacing w:before="120" w:after="120" w:line="23" w:lineRule="atLeast"/>
        <w:jc w:val="both"/>
        <w:rPr>
          <w:rFonts w:ascii="Arial" w:hAnsi="Arial" w:cs="Arial"/>
          <w:color w:val="auto"/>
        </w:rPr>
      </w:pPr>
      <w:r w:rsidRPr="009C18AE">
        <w:rPr>
          <w:rFonts w:ascii="Arial" w:hAnsi="Arial" w:cs="Arial"/>
          <w:color w:val="auto"/>
        </w:rPr>
        <w:t xml:space="preserve">La mise en œuvre </w:t>
      </w:r>
      <w:r w:rsidRPr="009C18AE">
        <w:rPr>
          <w:rFonts w:ascii="Arial" w:hAnsi="Arial" w:cs="Arial"/>
        </w:rPr>
        <w:t>de la SN-PFTE</w:t>
      </w:r>
      <w:r w:rsidRPr="009C18AE">
        <w:rPr>
          <w:rFonts w:ascii="Arial" w:hAnsi="Arial" w:cs="Arial"/>
          <w:color w:val="auto"/>
        </w:rPr>
        <w:t xml:space="preserve"> nécessite un financement adéquat assuré par des ressources internes et externes. Elles proviendront principalement du budget de l'Etat,  du secteur privé et des Partenaires au développement. </w:t>
      </w:r>
    </w:p>
    <w:p w14:paraId="4F3CDFC0" w14:textId="77777777" w:rsidR="00D529EE" w:rsidRPr="009C18AE" w:rsidRDefault="00D529EE" w:rsidP="009C18AE">
      <w:pPr>
        <w:pStyle w:val="Default"/>
        <w:spacing w:before="120" w:after="120" w:line="23" w:lineRule="atLeast"/>
        <w:jc w:val="both"/>
        <w:rPr>
          <w:rFonts w:ascii="Arial" w:hAnsi="Arial" w:cs="Arial"/>
          <w:color w:val="auto"/>
        </w:rPr>
      </w:pPr>
      <w:r w:rsidRPr="009C18AE">
        <w:rPr>
          <w:rFonts w:ascii="Arial" w:hAnsi="Arial" w:cs="Arial"/>
          <w:color w:val="auto"/>
        </w:rPr>
        <w:t>A cet effet</w:t>
      </w:r>
      <w:r w:rsidR="00BF08F2" w:rsidRPr="009C18AE">
        <w:rPr>
          <w:rFonts w:ascii="Arial" w:hAnsi="Arial" w:cs="Arial"/>
          <w:color w:val="auto"/>
        </w:rPr>
        <w:t> :</w:t>
      </w:r>
    </w:p>
    <w:p w14:paraId="6D60B3BF" w14:textId="77777777" w:rsidR="00D529EE" w:rsidRPr="009C18AE" w:rsidRDefault="00D529EE" w:rsidP="009C18AE">
      <w:pPr>
        <w:pStyle w:val="Default"/>
        <w:numPr>
          <w:ilvl w:val="0"/>
          <w:numId w:val="32"/>
        </w:numPr>
        <w:spacing w:before="120" w:after="120" w:line="23" w:lineRule="atLeast"/>
        <w:jc w:val="both"/>
        <w:rPr>
          <w:rFonts w:ascii="Arial" w:hAnsi="Arial" w:cs="Arial"/>
          <w:color w:val="auto"/>
        </w:rPr>
      </w:pPr>
      <w:r w:rsidRPr="009C18AE">
        <w:rPr>
          <w:rFonts w:ascii="Arial" w:hAnsi="Arial" w:cs="Arial"/>
          <w:color w:val="auto"/>
        </w:rPr>
        <w:t>au niveau des ressources de l’Etat, il s’agira, de celles allouées aux différents départements ministériels et de celles des collectivités territoriales. La stratégie consistera à promouvoir l’intégration des actions de lutte contre les PFTE dans les programmes d’activités</w:t>
      </w:r>
      <w:r w:rsidR="009B2FA1" w:rsidRPr="009C18AE">
        <w:rPr>
          <w:rFonts w:ascii="Arial" w:hAnsi="Arial" w:cs="Arial"/>
          <w:color w:val="auto"/>
        </w:rPr>
        <w:t>,</w:t>
      </w:r>
      <w:r w:rsidRPr="009C18AE">
        <w:rPr>
          <w:rFonts w:ascii="Arial" w:hAnsi="Arial" w:cs="Arial"/>
          <w:color w:val="auto"/>
        </w:rPr>
        <w:t xml:space="preserve"> dans les plans régionaux et  communaux de développement et à l’allocation de ressources conséquentes ;</w:t>
      </w:r>
    </w:p>
    <w:p w14:paraId="31DC8EEA" w14:textId="77777777" w:rsidR="00D529EE" w:rsidRPr="009C18AE" w:rsidRDefault="00D529EE" w:rsidP="009C18AE">
      <w:pPr>
        <w:pStyle w:val="Default"/>
        <w:numPr>
          <w:ilvl w:val="0"/>
          <w:numId w:val="32"/>
        </w:numPr>
        <w:spacing w:before="120" w:after="120" w:line="23" w:lineRule="atLeast"/>
        <w:jc w:val="both"/>
        <w:rPr>
          <w:rFonts w:ascii="Arial" w:hAnsi="Arial" w:cs="Arial"/>
          <w:color w:val="auto"/>
        </w:rPr>
      </w:pPr>
      <w:r w:rsidRPr="009C18AE">
        <w:rPr>
          <w:rFonts w:ascii="Arial" w:hAnsi="Arial" w:cs="Arial"/>
          <w:color w:val="auto"/>
        </w:rPr>
        <w:t xml:space="preserve">au niveau du secteur privé, des initiatives de levée de fonds devront être développées afin d’intéresser les entreprises à la lutte en les interpellant sur leur responsabilité sociale d’entreprise face à la problématique du travail des enfants ; </w:t>
      </w:r>
    </w:p>
    <w:p w14:paraId="75636977" w14:textId="77777777" w:rsidR="00D529EE" w:rsidRPr="009C18AE" w:rsidRDefault="00D529EE" w:rsidP="009C18AE">
      <w:pPr>
        <w:pStyle w:val="Default"/>
        <w:numPr>
          <w:ilvl w:val="0"/>
          <w:numId w:val="32"/>
        </w:numPr>
        <w:spacing w:before="120" w:after="120" w:line="23" w:lineRule="atLeast"/>
        <w:jc w:val="both"/>
        <w:rPr>
          <w:rFonts w:ascii="Arial" w:hAnsi="Arial" w:cs="Arial"/>
        </w:rPr>
      </w:pPr>
      <w:r w:rsidRPr="009C18AE">
        <w:rPr>
          <w:rFonts w:ascii="Arial" w:hAnsi="Arial" w:cs="Arial"/>
        </w:rPr>
        <w:t>au niveau des partenaires au développement, les ressources sont celles mobilisées dans le cadre de la coopération et celles des ONG. La stratégie consistera à faire de la lutte contre les PFTE une priorité dans le cadre des partenariats.</w:t>
      </w:r>
    </w:p>
    <w:p w14:paraId="01D1FEDC" w14:textId="77777777" w:rsidR="00CF7428" w:rsidRPr="00641D8F" w:rsidRDefault="0004059D" w:rsidP="009C18AE">
      <w:pPr>
        <w:pStyle w:val="Heading2"/>
        <w:numPr>
          <w:ilvl w:val="0"/>
          <w:numId w:val="36"/>
        </w:numPr>
        <w:spacing w:before="120" w:after="120" w:line="23" w:lineRule="atLeast"/>
        <w:ind w:left="993" w:hanging="633"/>
        <w:rPr>
          <w:rFonts w:ascii="Arial" w:hAnsi="Arial" w:cs="Arial"/>
          <w:i w:val="0"/>
          <w:sz w:val="24"/>
          <w:szCs w:val="24"/>
        </w:rPr>
      </w:pPr>
      <w:bookmarkStart w:id="99" w:name="_Toc485381117"/>
      <w:r w:rsidRPr="00641D8F">
        <w:rPr>
          <w:rFonts w:ascii="Arial" w:hAnsi="Arial" w:cs="Arial"/>
          <w:i w:val="0"/>
          <w:sz w:val="24"/>
          <w:szCs w:val="24"/>
        </w:rPr>
        <w:t>C</w:t>
      </w:r>
      <w:r w:rsidR="0077485E" w:rsidRPr="00641D8F">
        <w:rPr>
          <w:rFonts w:ascii="Arial" w:hAnsi="Arial" w:cs="Arial"/>
          <w:i w:val="0"/>
          <w:sz w:val="24"/>
          <w:szCs w:val="24"/>
        </w:rPr>
        <w:t>onditions de réussite</w:t>
      </w:r>
      <w:bookmarkEnd w:id="99"/>
    </w:p>
    <w:p w14:paraId="702ADE83" w14:textId="77777777" w:rsidR="009034A6" w:rsidRPr="00603615" w:rsidRDefault="009034A6" w:rsidP="00641D8F">
      <w:pPr>
        <w:spacing w:before="120" w:line="23" w:lineRule="atLeast"/>
        <w:rPr>
          <w:rFonts w:ascii="Arial" w:hAnsi="Arial" w:cs="Arial"/>
          <w:sz w:val="24"/>
          <w:szCs w:val="24"/>
        </w:rPr>
      </w:pPr>
      <w:r w:rsidRPr="00603615">
        <w:rPr>
          <w:rFonts w:ascii="Arial" w:hAnsi="Arial" w:cs="Arial"/>
          <w:sz w:val="24"/>
          <w:szCs w:val="24"/>
        </w:rPr>
        <w:t xml:space="preserve">Pour que la mise en œuvre de la SN-PFTE soit couronnée de succès, les conditions suivantes méritent d’être remplies :  </w:t>
      </w:r>
    </w:p>
    <w:p w14:paraId="37A74852" w14:textId="77777777" w:rsidR="007B7FF1" w:rsidRPr="00603615" w:rsidRDefault="0004059D" w:rsidP="00603615">
      <w:pPr>
        <w:numPr>
          <w:ilvl w:val="1"/>
          <w:numId w:val="8"/>
        </w:numPr>
        <w:spacing w:before="120" w:line="23" w:lineRule="atLeast"/>
        <w:rPr>
          <w:rFonts w:ascii="Arial" w:hAnsi="Arial" w:cs="Arial"/>
          <w:sz w:val="24"/>
          <w:szCs w:val="24"/>
        </w:rPr>
      </w:pPr>
      <w:r w:rsidRPr="00603615">
        <w:rPr>
          <w:rFonts w:ascii="Arial" w:hAnsi="Arial" w:cs="Arial"/>
          <w:sz w:val="24"/>
          <w:szCs w:val="24"/>
        </w:rPr>
        <w:t>l’</w:t>
      </w:r>
      <w:r w:rsidR="0077485E" w:rsidRPr="00603615">
        <w:rPr>
          <w:rFonts w:ascii="Arial" w:hAnsi="Arial" w:cs="Arial"/>
          <w:sz w:val="24"/>
          <w:szCs w:val="24"/>
        </w:rPr>
        <w:t xml:space="preserve">adhésion et </w:t>
      </w:r>
      <w:r w:rsidR="007B7FF1" w:rsidRPr="00603615">
        <w:rPr>
          <w:rFonts w:ascii="Arial" w:hAnsi="Arial" w:cs="Arial"/>
          <w:sz w:val="24"/>
          <w:szCs w:val="24"/>
        </w:rPr>
        <w:t xml:space="preserve">l’appropriation de la stratégie par les acteurs ; </w:t>
      </w:r>
    </w:p>
    <w:p w14:paraId="278E3E98" w14:textId="77777777" w:rsidR="00CF7428" w:rsidRPr="00603615" w:rsidRDefault="0004059D" w:rsidP="00603615">
      <w:pPr>
        <w:numPr>
          <w:ilvl w:val="1"/>
          <w:numId w:val="8"/>
        </w:numPr>
        <w:spacing w:before="120" w:line="23" w:lineRule="atLeast"/>
        <w:rPr>
          <w:rFonts w:ascii="Arial" w:hAnsi="Arial" w:cs="Arial"/>
          <w:sz w:val="24"/>
          <w:szCs w:val="24"/>
        </w:rPr>
      </w:pPr>
      <w:r w:rsidRPr="00603615">
        <w:rPr>
          <w:rFonts w:ascii="Arial" w:hAnsi="Arial" w:cs="Arial"/>
          <w:sz w:val="24"/>
          <w:szCs w:val="24"/>
        </w:rPr>
        <w:t xml:space="preserve">la </w:t>
      </w:r>
      <w:r w:rsidR="0077485E" w:rsidRPr="00603615">
        <w:rPr>
          <w:rFonts w:ascii="Arial" w:hAnsi="Arial" w:cs="Arial"/>
          <w:sz w:val="24"/>
          <w:szCs w:val="24"/>
        </w:rPr>
        <w:t>promotion des bonnes pratiques et des approches innovantes</w:t>
      </w:r>
      <w:r w:rsidR="007B7FF1" w:rsidRPr="00603615">
        <w:rPr>
          <w:rFonts w:ascii="Arial" w:hAnsi="Arial" w:cs="Arial"/>
          <w:sz w:val="24"/>
          <w:szCs w:val="24"/>
        </w:rPr>
        <w:t xml:space="preserve"> </w:t>
      </w:r>
      <w:r w:rsidR="0077485E" w:rsidRPr="00603615">
        <w:rPr>
          <w:rFonts w:ascii="Arial" w:hAnsi="Arial" w:cs="Arial"/>
          <w:sz w:val="24"/>
          <w:szCs w:val="24"/>
        </w:rPr>
        <w:t>;</w:t>
      </w:r>
    </w:p>
    <w:p w14:paraId="170407AA" w14:textId="77777777" w:rsidR="0087531C" w:rsidRPr="00603615" w:rsidRDefault="0087531C" w:rsidP="00603615">
      <w:pPr>
        <w:numPr>
          <w:ilvl w:val="1"/>
          <w:numId w:val="8"/>
        </w:numPr>
        <w:spacing w:before="120" w:line="23" w:lineRule="atLeast"/>
        <w:rPr>
          <w:rFonts w:ascii="Arial" w:hAnsi="Arial" w:cs="Arial"/>
          <w:sz w:val="24"/>
          <w:szCs w:val="24"/>
        </w:rPr>
      </w:pPr>
      <w:r w:rsidRPr="00603615">
        <w:rPr>
          <w:rFonts w:ascii="Arial" w:hAnsi="Arial" w:cs="Arial"/>
          <w:sz w:val="24"/>
          <w:szCs w:val="24"/>
        </w:rPr>
        <w:t>la mutualisation des ressources ;</w:t>
      </w:r>
    </w:p>
    <w:p w14:paraId="10A6D250" w14:textId="77777777" w:rsidR="00EA1DDF" w:rsidRPr="00603615" w:rsidRDefault="0004059D" w:rsidP="00603615">
      <w:pPr>
        <w:numPr>
          <w:ilvl w:val="1"/>
          <w:numId w:val="8"/>
        </w:numPr>
        <w:spacing w:before="120" w:line="23" w:lineRule="atLeast"/>
        <w:rPr>
          <w:rFonts w:ascii="Arial" w:hAnsi="Arial" w:cs="Arial"/>
          <w:sz w:val="24"/>
          <w:szCs w:val="24"/>
        </w:rPr>
      </w:pPr>
      <w:r w:rsidRPr="00603615">
        <w:rPr>
          <w:rFonts w:ascii="Arial" w:hAnsi="Arial" w:cs="Arial"/>
          <w:sz w:val="24"/>
          <w:szCs w:val="24"/>
        </w:rPr>
        <w:t>l</w:t>
      </w:r>
      <w:r w:rsidR="007B3ACE" w:rsidRPr="00603615">
        <w:rPr>
          <w:rFonts w:ascii="Arial" w:hAnsi="Arial" w:cs="Arial"/>
          <w:sz w:val="24"/>
          <w:szCs w:val="24"/>
        </w:rPr>
        <w:t>e développement d’une</w:t>
      </w:r>
      <w:r w:rsidRPr="00603615">
        <w:rPr>
          <w:rFonts w:ascii="Arial" w:hAnsi="Arial" w:cs="Arial"/>
          <w:sz w:val="24"/>
          <w:szCs w:val="24"/>
        </w:rPr>
        <w:t xml:space="preserve"> </w:t>
      </w:r>
      <w:r w:rsidR="0096461A" w:rsidRPr="00603615">
        <w:rPr>
          <w:rFonts w:ascii="Arial" w:hAnsi="Arial" w:cs="Arial"/>
          <w:sz w:val="24"/>
          <w:szCs w:val="24"/>
        </w:rPr>
        <w:t>bonne</w:t>
      </w:r>
      <w:r w:rsidR="0077485E" w:rsidRPr="00603615">
        <w:rPr>
          <w:rFonts w:ascii="Arial" w:hAnsi="Arial" w:cs="Arial"/>
          <w:sz w:val="24"/>
          <w:szCs w:val="24"/>
        </w:rPr>
        <w:t xml:space="preserve"> stratégie de communication</w:t>
      </w:r>
      <w:r w:rsidR="00EA1DDF" w:rsidRPr="00603615">
        <w:rPr>
          <w:rFonts w:ascii="Arial" w:hAnsi="Arial" w:cs="Arial"/>
          <w:sz w:val="24"/>
          <w:szCs w:val="24"/>
        </w:rPr>
        <w:t> ;</w:t>
      </w:r>
    </w:p>
    <w:p w14:paraId="6ADEFA76" w14:textId="77777777" w:rsidR="00CF7428" w:rsidRPr="00603615" w:rsidRDefault="00EA1DDF" w:rsidP="00603615">
      <w:pPr>
        <w:numPr>
          <w:ilvl w:val="1"/>
          <w:numId w:val="8"/>
        </w:numPr>
        <w:spacing w:before="120" w:line="23" w:lineRule="atLeast"/>
        <w:rPr>
          <w:rFonts w:ascii="Arial" w:hAnsi="Arial" w:cs="Arial"/>
          <w:sz w:val="24"/>
          <w:szCs w:val="24"/>
        </w:rPr>
      </w:pPr>
      <w:r w:rsidRPr="00603615">
        <w:rPr>
          <w:rFonts w:ascii="Arial" w:hAnsi="Arial" w:cs="Arial"/>
          <w:sz w:val="24"/>
          <w:szCs w:val="24"/>
        </w:rPr>
        <w:t>le financement de la stratégie.</w:t>
      </w:r>
    </w:p>
    <w:p w14:paraId="073B71F0" w14:textId="77777777" w:rsidR="00CF7428" w:rsidRPr="00603615" w:rsidRDefault="0004059D" w:rsidP="00603615">
      <w:pPr>
        <w:pStyle w:val="Heading2"/>
        <w:numPr>
          <w:ilvl w:val="0"/>
          <w:numId w:val="36"/>
        </w:numPr>
        <w:spacing w:before="120" w:after="120" w:line="23" w:lineRule="atLeast"/>
        <w:rPr>
          <w:rFonts w:ascii="Arial" w:hAnsi="Arial" w:cs="Arial"/>
          <w:i w:val="0"/>
          <w:sz w:val="24"/>
          <w:szCs w:val="24"/>
        </w:rPr>
      </w:pPr>
      <w:bookmarkStart w:id="100" w:name="_Toc485381118"/>
      <w:r w:rsidRPr="00603615">
        <w:rPr>
          <w:rFonts w:ascii="Arial" w:hAnsi="Arial" w:cs="Arial"/>
          <w:i w:val="0"/>
          <w:sz w:val="24"/>
          <w:szCs w:val="24"/>
        </w:rPr>
        <w:t>R</w:t>
      </w:r>
      <w:r w:rsidR="0077485E" w:rsidRPr="00603615">
        <w:rPr>
          <w:rFonts w:ascii="Arial" w:hAnsi="Arial" w:cs="Arial"/>
          <w:i w:val="0"/>
          <w:sz w:val="24"/>
          <w:szCs w:val="24"/>
        </w:rPr>
        <w:t>isques majeurs</w:t>
      </w:r>
      <w:bookmarkEnd w:id="100"/>
    </w:p>
    <w:p w14:paraId="0E8EBB6A" w14:textId="77777777" w:rsidR="00A835E1" w:rsidRPr="00603615" w:rsidRDefault="00A835E1" w:rsidP="00603615">
      <w:pPr>
        <w:spacing w:before="120" w:line="23" w:lineRule="atLeast"/>
        <w:rPr>
          <w:rFonts w:ascii="Arial" w:hAnsi="Arial" w:cs="Arial"/>
          <w:sz w:val="24"/>
          <w:szCs w:val="24"/>
        </w:rPr>
      </w:pPr>
      <w:r w:rsidRPr="00603615">
        <w:rPr>
          <w:rFonts w:ascii="Arial" w:hAnsi="Arial" w:cs="Arial"/>
          <w:sz w:val="24"/>
          <w:szCs w:val="24"/>
        </w:rPr>
        <w:t xml:space="preserve">Dans la mise en œuvre des politiques publiques, certains risques peuvent </w:t>
      </w:r>
      <w:r w:rsidR="0096461A" w:rsidRPr="00603615">
        <w:rPr>
          <w:rFonts w:ascii="Arial" w:hAnsi="Arial" w:cs="Arial"/>
          <w:sz w:val="24"/>
          <w:szCs w:val="24"/>
        </w:rPr>
        <w:t xml:space="preserve">compromettre </w:t>
      </w:r>
      <w:r w:rsidRPr="00603615">
        <w:rPr>
          <w:rFonts w:ascii="Arial" w:hAnsi="Arial" w:cs="Arial"/>
          <w:sz w:val="24"/>
          <w:szCs w:val="24"/>
        </w:rPr>
        <w:t xml:space="preserve">l’atteinte des objectifs recherchés. Ainsi, pour ce qui est </w:t>
      </w:r>
      <w:r w:rsidR="009034A6" w:rsidRPr="00603615">
        <w:rPr>
          <w:rFonts w:ascii="Arial" w:hAnsi="Arial" w:cs="Arial"/>
          <w:sz w:val="24"/>
          <w:szCs w:val="24"/>
        </w:rPr>
        <w:t>de la SN-PFTE</w:t>
      </w:r>
      <w:r w:rsidRPr="00603615">
        <w:rPr>
          <w:rFonts w:ascii="Arial" w:hAnsi="Arial" w:cs="Arial"/>
          <w:sz w:val="24"/>
          <w:szCs w:val="24"/>
        </w:rPr>
        <w:t xml:space="preserve">, </w:t>
      </w:r>
      <w:r w:rsidR="0096461A" w:rsidRPr="00603615">
        <w:rPr>
          <w:rFonts w:ascii="Arial" w:hAnsi="Arial" w:cs="Arial"/>
          <w:sz w:val="24"/>
          <w:szCs w:val="24"/>
        </w:rPr>
        <w:t xml:space="preserve">trois </w:t>
      </w:r>
      <w:r w:rsidRPr="00603615">
        <w:rPr>
          <w:rFonts w:ascii="Arial" w:hAnsi="Arial" w:cs="Arial"/>
          <w:sz w:val="24"/>
          <w:szCs w:val="24"/>
        </w:rPr>
        <w:t>risques majeurs ont été identifié</w:t>
      </w:r>
      <w:r w:rsidR="0096461A" w:rsidRPr="00603615">
        <w:rPr>
          <w:rFonts w:ascii="Arial" w:hAnsi="Arial" w:cs="Arial"/>
          <w:sz w:val="24"/>
          <w:szCs w:val="24"/>
        </w:rPr>
        <w:t>s</w:t>
      </w:r>
      <w:r w:rsidRPr="00603615">
        <w:rPr>
          <w:rFonts w:ascii="Arial" w:hAnsi="Arial" w:cs="Arial"/>
          <w:sz w:val="24"/>
          <w:szCs w:val="24"/>
        </w:rPr>
        <w:t>. Ils sont relatifs à l’instabilité politique et institutionnelle, aux crises économiques et financières</w:t>
      </w:r>
      <w:r w:rsidR="0096461A" w:rsidRPr="00603615">
        <w:rPr>
          <w:rFonts w:ascii="Arial" w:hAnsi="Arial" w:cs="Arial"/>
          <w:sz w:val="24"/>
          <w:szCs w:val="24"/>
        </w:rPr>
        <w:t xml:space="preserve"> </w:t>
      </w:r>
      <w:r w:rsidRPr="00603615">
        <w:rPr>
          <w:rFonts w:ascii="Arial" w:hAnsi="Arial" w:cs="Arial"/>
          <w:sz w:val="24"/>
          <w:szCs w:val="24"/>
        </w:rPr>
        <w:t>et  à la non adhésion des acteurs.</w:t>
      </w:r>
    </w:p>
    <w:p w14:paraId="14B87FF7" w14:textId="77777777" w:rsidR="00A835E1" w:rsidRPr="00603615" w:rsidRDefault="00A835E1" w:rsidP="00603615">
      <w:pPr>
        <w:pStyle w:val="Heading2"/>
        <w:numPr>
          <w:ilvl w:val="1"/>
          <w:numId w:val="36"/>
        </w:numPr>
        <w:spacing w:before="120" w:after="120" w:line="23" w:lineRule="atLeast"/>
        <w:rPr>
          <w:rFonts w:ascii="Arial" w:hAnsi="Arial" w:cs="Arial"/>
          <w:i w:val="0"/>
          <w:sz w:val="24"/>
          <w:szCs w:val="24"/>
        </w:rPr>
      </w:pPr>
      <w:bookmarkStart w:id="101" w:name="_Toc390986299"/>
      <w:bookmarkStart w:id="102" w:name="_Toc391637919"/>
      <w:bookmarkStart w:id="103" w:name="_Toc407692431"/>
      <w:bookmarkStart w:id="104" w:name="_Toc485381119"/>
      <w:r w:rsidRPr="00603615">
        <w:rPr>
          <w:rFonts w:ascii="Arial" w:hAnsi="Arial" w:cs="Arial"/>
          <w:i w:val="0"/>
          <w:sz w:val="24"/>
          <w:szCs w:val="24"/>
        </w:rPr>
        <w:t>Le risque lié à</w:t>
      </w:r>
      <w:bookmarkEnd w:id="101"/>
      <w:bookmarkEnd w:id="102"/>
      <w:r w:rsidRPr="00603615">
        <w:rPr>
          <w:rFonts w:ascii="Arial" w:hAnsi="Arial" w:cs="Arial"/>
          <w:i w:val="0"/>
          <w:sz w:val="24"/>
          <w:szCs w:val="24"/>
        </w:rPr>
        <w:t xml:space="preserve"> l’instabilité politique et institutionnelle</w:t>
      </w:r>
      <w:bookmarkEnd w:id="103"/>
      <w:bookmarkEnd w:id="104"/>
    </w:p>
    <w:p w14:paraId="0511F1E3" w14:textId="77777777" w:rsidR="00A835E1" w:rsidRPr="00603615" w:rsidRDefault="004C61AD" w:rsidP="00603615">
      <w:pPr>
        <w:tabs>
          <w:tab w:val="left" w:pos="2275"/>
        </w:tabs>
        <w:spacing w:before="120" w:line="23" w:lineRule="atLeast"/>
        <w:rPr>
          <w:rFonts w:ascii="Arial" w:hAnsi="Arial" w:cs="Arial"/>
          <w:i/>
          <w:sz w:val="24"/>
          <w:szCs w:val="24"/>
        </w:rPr>
      </w:pPr>
      <w:r w:rsidRPr="00603615">
        <w:rPr>
          <w:rFonts w:ascii="Arial" w:hAnsi="Arial" w:cs="Arial"/>
          <w:sz w:val="24"/>
          <w:szCs w:val="24"/>
        </w:rPr>
        <w:t>U</w:t>
      </w:r>
      <w:r w:rsidR="00A835E1" w:rsidRPr="00603615">
        <w:rPr>
          <w:rFonts w:ascii="Arial" w:hAnsi="Arial" w:cs="Arial"/>
          <w:sz w:val="24"/>
          <w:szCs w:val="24"/>
        </w:rPr>
        <w:t>ne  situation d’instabilité sociopolitique constituerait un frein à la mise en œuvre</w:t>
      </w:r>
      <w:r w:rsidR="00526A1D" w:rsidRPr="00603615">
        <w:rPr>
          <w:rFonts w:ascii="Arial" w:hAnsi="Arial" w:cs="Arial"/>
          <w:sz w:val="24"/>
          <w:szCs w:val="24"/>
        </w:rPr>
        <w:t xml:space="preserve"> efficace et</w:t>
      </w:r>
      <w:r w:rsidR="00A835E1" w:rsidRPr="00603615">
        <w:rPr>
          <w:rFonts w:ascii="Arial" w:hAnsi="Arial" w:cs="Arial"/>
          <w:sz w:val="24"/>
          <w:szCs w:val="24"/>
        </w:rPr>
        <w:t xml:space="preserve"> efficiente de la stratégie. Ainsi, en cas d’instabilité sociopolitique, il serait indiqué de réorienter la stratégie vers la préservation des acquis. </w:t>
      </w:r>
    </w:p>
    <w:p w14:paraId="1C794C10" w14:textId="77777777" w:rsidR="00A835E1" w:rsidRPr="00603615" w:rsidRDefault="00A835E1" w:rsidP="00603615">
      <w:pPr>
        <w:pStyle w:val="Heading2"/>
        <w:numPr>
          <w:ilvl w:val="1"/>
          <w:numId w:val="36"/>
        </w:numPr>
        <w:spacing w:before="120" w:after="120" w:line="23" w:lineRule="atLeast"/>
        <w:rPr>
          <w:rFonts w:ascii="Arial" w:hAnsi="Arial" w:cs="Arial"/>
          <w:i w:val="0"/>
          <w:sz w:val="24"/>
          <w:szCs w:val="24"/>
        </w:rPr>
      </w:pPr>
      <w:bookmarkStart w:id="105" w:name="_Toc390986300"/>
      <w:bookmarkStart w:id="106" w:name="_Toc391637920"/>
      <w:bookmarkStart w:id="107" w:name="_Toc407692432"/>
      <w:bookmarkStart w:id="108" w:name="_Toc485381120"/>
      <w:r w:rsidRPr="00603615">
        <w:rPr>
          <w:rFonts w:ascii="Arial" w:hAnsi="Arial" w:cs="Arial"/>
          <w:i w:val="0"/>
          <w:sz w:val="24"/>
          <w:szCs w:val="24"/>
        </w:rPr>
        <w:t>Le risque lié aux crises économiques et financières</w:t>
      </w:r>
      <w:bookmarkEnd w:id="107"/>
      <w:bookmarkEnd w:id="108"/>
    </w:p>
    <w:p w14:paraId="7467B6EF" w14:textId="77777777" w:rsidR="00304DD3" w:rsidRPr="00603615" w:rsidRDefault="004C61AD" w:rsidP="00603615">
      <w:pPr>
        <w:spacing w:before="120" w:line="23" w:lineRule="atLeast"/>
        <w:rPr>
          <w:rFonts w:ascii="Arial" w:hAnsi="Arial" w:cs="Arial"/>
          <w:sz w:val="24"/>
          <w:szCs w:val="24"/>
        </w:rPr>
      </w:pPr>
      <w:r w:rsidRPr="00603615">
        <w:rPr>
          <w:rFonts w:ascii="Arial" w:hAnsi="Arial" w:cs="Arial"/>
          <w:sz w:val="24"/>
          <w:szCs w:val="24"/>
        </w:rPr>
        <w:t xml:space="preserve">La mise en œuvre </w:t>
      </w:r>
      <w:r w:rsidR="009034A6" w:rsidRPr="00603615">
        <w:rPr>
          <w:rFonts w:ascii="Arial" w:hAnsi="Arial" w:cs="Arial"/>
          <w:sz w:val="24"/>
          <w:szCs w:val="24"/>
        </w:rPr>
        <w:t xml:space="preserve">de la SN-PFTE </w:t>
      </w:r>
      <w:r w:rsidR="0043405F" w:rsidRPr="00603615">
        <w:rPr>
          <w:rFonts w:ascii="Arial" w:hAnsi="Arial" w:cs="Arial"/>
          <w:sz w:val="24"/>
          <w:szCs w:val="24"/>
        </w:rPr>
        <w:t>nécessite</w:t>
      </w:r>
      <w:r w:rsidRPr="00603615">
        <w:rPr>
          <w:rFonts w:ascii="Arial" w:hAnsi="Arial" w:cs="Arial"/>
          <w:sz w:val="24"/>
          <w:szCs w:val="24"/>
        </w:rPr>
        <w:t xml:space="preserve"> </w:t>
      </w:r>
      <w:r w:rsidR="0043405F" w:rsidRPr="00603615">
        <w:rPr>
          <w:rFonts w:ascii="Arial" w:hAnsi="Arial" w:cs="Arial"/>
          <w:sz w:val="24"/>
          <w:szCs w:val="24"/>
        </w:rPr>
        <w:t>la mobilisation de</w:t>
      </w:r>
      <w:r w:rsidRPr="00603615">
        <w:rPr>
          <w:rFonts w:ascii="Arial" w:hAnsi="Arial" w:cs="Arial"/>
          <w:sz w:val="24"/>
          <w:szCs w:val="24"/>
        </w:rPr>
        <w:t xml:space="preserve"> moyen</w:t>
      </w:r>
      <w:r w:rsidR="00526A1D" w:rsidRPr="00603615">
        <w:rPr>
          <w:rFonts w:ascii="Arial" w:hAnsi="Arial" w:cs="Arial"/>
          <w:sz w:val="24"/>
          <w:szCs w:val="24"/>
        </w:rPr>
        <w:t>s</w:t>
      </w:r>
      <w:r w:rsidRPr="00603615">
        <w:rPr>
          <w:rFonts w:ascii="Arial" w:hAnsi="Arial" w:cs="Arial"/>
          <w:sz w:val="24"/>
          <w:szCs w:val="24"/>
        </w:rPr>
        <w:t xml:space="preserve"> financier</w:t>
      </w:r>
      <w:r w:rsidR="00526A1D" w:rsidRPr="00603615">
        <w:rPr>
          <w:rFonts w:ascii="Arial" w:hAnsi="Arial" w:cs="Arial"/>
          <w:sz w:val="24"/>
          <w:szCs w:val="24"/>
        </w:rPr>
        <w:t>s</w:t>
      </w:r>
      <w:r w:rsidRPr="00603615">
        <w:rPr>
          <w:rFonts w:ascii="Arial" w:hAnsi="Arial" w:cs="Arial"/>
          <w:sz w:val="24"/>
          <w:szCs w:val="24"/>
        </w:rPr>
        <w:t xml:space="preserve"> important</w:t>
      </w:r>
      <w:r w:rsidR="00526A1D" w:rsidRPr="00603615">
        <w:rPr>
          <w:rFonts w:ascii="Arial" w:hAnsi="Arial" w:cs="Arial"/>
          <w:sz w:val="24"/>
          <w:szCs w:val="24"/>
        </w:rPr>
        <w:t>s</w:t>
      </w:r>
      <w:r w:rsidRPr="00603615">
        <w:rPr>
          <w:rFonts w:ascii="Arial" w:hAnsi="Arial" w:cs="Arial"/>
          <w:sz w:val="24"/>
          <w:szCs w:val="24"/>
        </w:rPr>
        <w:t>.</w:t>
      </w:r>
      <w:r w:rsidR="0043405F" w:rsidRPr="00603615">
        <w:rPr>
          <w:rFonts w:ascii="Arial" w:hAnsi="Arial" w:cs="Arial"/>
          <w:sz w:val="24"/>
          <w:szCs w:val="24"/>
        </w:rPr>
        <w:t xml:space="preserve"> De ce fait, l</w:t>
      </w:r>
      <w:r w:rsidR="00A835E1" w:rsidRPr="00603615">
        <w:rPr>
          <w:rFonts w:ascii="Arial" w:hAnsi="Arial" w:cs="Arial"/>
          <w:sz w:val="24"/>
          <w:szCs w:val="24"/>
        </w:rPr>
        <w:t xml:space="preserve">a stabilité de l’environnement économique et financier est déterminante dans la mobilisation des ressources nécessaires à la mise en œuvre de la </w:t>
      </w:r>
      <w:r w:rsidR="0043405F" w:rsidRPr="00603615">
        <w:rPr>
          <w:rFonts w:ascii="Arial" w:hAnsi="Arial" w:cs="Arial"/>
          <w:sz w:val="24"/>
          <w:szCs w:val="24"/>
        </w:rPr>
        <w:t xml:space="preserve">stratégie </w:t>
      </w:r>
      <w:r w:rsidR="00A835E1" w:rsidRPr="00603615">
        <w:rPr>
          <w:rFonts w:ascii="Arial" w:hAnsi="Arial" w:cs="Arial"/>
          <w:sz w:val="24"/>
          <w:szCs w:val="24"/>
        </w:rPr>
        <w:t xml:space="preserve"> et partant, un meilleur financement de ses activités. Un environnement international marqué par des crises économiques et financières affecterait les capacités de financement de la stratégie.</w:t>
      </w:r>
      <w:r w:rsidR="0043405F" w:rsidRPr="00603615">
        <w:rPr>
          <w:rFonts w:ascii="Arial" w:hAnsi="Arial" w:cs="Arial"/>
          <w:sz w:val="24"/>
          <w:szCs w:val="24"/>
        </w:rPr>
        <w:t xml:space="preserve"> Au cas où ces risques surviendraient, les acteurs revisiter</w:t>
      </w:r>
      <w:r w:rsidR="00870748" w:rsidRPr="00603615">
        <w:rPr>
          <w:rFonts w:ascii="Arial" w:hAnsi="Arial" w:cs="Arial"/>
          <w:sz w:val="24"/>
          <w:szCs w:val="24"/>
        </w:rPr>
        <w:t>aient</w:t>
      </w:r>
      <w:r w:rsidR="0043405F" w:rsidRPr="00603615">
        <w:rPr>
          <w:rFonts w:ascii="Arial" w:hAnsi="Arial" w:cs="Arial"/>
          <w:sz w:val="24"/>
          <w:szCs w:val="24"/>
        </w:rPr>
        <w:t xml:space="preserve"> la stratégie de mobilisation des ressources et en tiendr</w:t>
      </w:r>
      <w:r w:rsidR="00870748" w:rsidRPr="00603615">
        <w:rPr>
          <w:rFonts w:ascii="Arial" w:hAnsi="Arial" w:cs="Arial"/>
          <w:sz w:val="24"/>
          <w:szCs w:val="24"/>
        </w:rPr>
        <w:t>aient</w:t>
      </w:r>
      <w:r w:rsidR="0043405F" w:rsidRPr="00603615">
        <w:rPr>
          <w:rFonts w:ascii="Arial" w:hAnsi="Arial" w:cs="Arial"/>
          <w:sz w:val="24"/>
          <w:szCs w:val="24"/>
        </w:rPr>
        <w:t xml:space="preserve"> compte dans la programmation </w:t>
      </w:r>
      <w:r w:rsidR="003055BC" w:rsidRPr="00603615">
        <w:rPr>
          <w:rFonts w:ascii="Arial" w:hAnsi="Arial" w:cs="Arial"/>
          <w:sz w:val="24"/>
          <w:szCs w:val="24"/>
        </w:rPr>
        <w:t>annuelle</w:t>
      </w:r>
      <w:r w:rsidR="0043405F" w:rsidRPr="00603615">
        <w:rPr>
          <w:rFonts w:ascii="Arial" w:hAnsi="Arial" w:cs="Arial"/>
          <w:sz w:val="24"/>
          <w:szCs w:val="24"/>
        </w:rPr>
        <w:t xml:space="preserve"> des activités. Aussi, une stratégie de gestion efficace et efficiente des ressources ser</w:t>
      </w:r>
      <w:r w:rsidR="00526A1D" w:rsidRPr="00603615">
        <w:rPr>
          <w:rFonts w:ascii="Arial" w:hAnsi="Arial" w:cs="Arial"/>
          <w:sz w:val="24"/>
          <w:szCs w:val="24"/>
        </w:rPr>
        <w:t>a</w:t>
      </w:r>
      <w:r w:rsidR="00603615">
        <w:rPr>
          <w:rFonts w:ascii="Arial" w:hAnsi="Arial" w:cs="Arial"/>
          <w:sz w:val="24"/>
          <w:szCs w:val="24"/>
        </w:rPr>
        <w:t>-</w:t>
      </w:r>
      <w:r w:rsidR="001B177A" w:rsidRPr="00603615">
        <w:rPr>
          <w:rFonts w:ascii="Arial" w:hAnsi="Arial" w:cs="Arial"/>
          <w:sz w:val="24"/>
          <w:szCs w:val="24"/>
        </w:rPr>
        <w:t>t-elle</w:t>
      </w:r>
      <w:r w:rsidR="0043405F" w:rsidRPr="00603615">
        <w:rPr>
          <w:rFonts w:ascii="Arial" w:hAnsi="Arial" w:cs="Arial"/>
          <w:sz w:val="24"/>
          <w:szCs w:val="24"/>
        </w:rPr>
        <w:t xml:space="preserve"> </w:t>
      </w:r>
      <w:r w:rsidR="00144296" w:rsidRPr="00603615">
        <w:rPr>
          <w:rFonts w:ascii="Arial" w:hAnsi="Arial" w:cs="Arial"/>
          <w:sz w:val="24"/>
          <w:szCs w:val="24"/>
        </w:rPr>
        <w:t>privilégiée</w:t>
      </w:r>
      <w:r w:rsidR="0043405F" w:rsidRPr="00603615">
        <w:rPr>
          <w:rFonts w:ascii="Arial" w:hAnsi="Arial" w:cs="Arial"/>
          <w:sz w:val="24"/>
          <w:szCs w:val="24"/>
        </w:rPr>
        <w:t xml:space="preserve"> dans la mise en œuvre </w:t>
      </w:r>
      <w:r w:rsidR="00870748" w:rsidRPr="00603615">
        <w:rPr>
          <w:rFonts w:ascii="Arial" w:hAnsi="Arial" w:cs="Arial"/>
          <w:sz w:val="24"/>
          <w:szCs w:val="24"/>
        </w:rPr>
        <w:t>de la SN-PFTE</w:t>
      </w:r>
      <w:r w:rsidR="0043405F" w:rsidRPr="00603615">
        <w:rPr>
          <w:rFonts w:ascii="Arial" w:hAnsi="Arial" w:cs="Arial"/>
          <w:sz w:val="24"/>
          <w:szCs w:val="24"/>
        </w:rPr>
        <w:t>.</w:t>
      </w:r>
      <w:bookmarkEnd w:id="105"/>
      <w:bookmarkEnd w:id="106"/>
    </w:p>
    <w:p w14:paraId="49E1E6B6" w14:textId="77777777" w:rsidR="00067C97" w:rsidRPr="00603615" w:rsidRDefault="00067C97" w:rsidP="00603615">
      <w:pPr>
        <w:spacing w:before="120" w:line="23" w:lineRule="atLeast"/>
        <w:rPr>
          <w:rFonts w:ascii="Arial" w:hAnsi="Arial" w:cs="Arial"/>
          <w:sz w:val="24"/>
          <w:szCs w:val="24"/>
        </w:rPr>
      </w:pPr>
    </w:p>
    <w:p w14:paraId="7A5C9F91" w14:textId="77777777" w:rsidR="00067C97" w:rsidRPr="00603615" w:rsidRDefault="00067C97" w:rsidP="00603615">
      <w:pPr>
        <w:spacing w:before="120" w:line="23" w:lineRule="atLeast"/>
        <w:rPr>
          <w:rFonts w:ascii="Arial" w:hAnsi="Arial" w:cs="Arial"/>
          <w:sz w:val="24"/>
          <w:szCs w:val="24"/>
        </w:rPr>
      </w:pPr>
    </w:p>
    <w:p w14:paraId="4E627A81" w14:textId="77777777" w:rsidR="00067C97" w:rsidRPr="00603615" w:rsidRDefault="00067C97" w:rsidP="00603615">
      <w:pPr>
        <w:spacing w:before="120" w:line="23" w:lineRule="atLeast"/>
        <w:rPr>
          <w:rFonts w:ascii="Arial" w:hAnsi="Arial" w:cs="Arial"/>
          <w:sz w:val="24"/>
          <w:szCs w:val="24"/>
        </w:rPr>
      </w:pPr>
    </w:p>
    <w:p w14:paraId="33029861" w14:textId="77777777" w:rsidR="00067C97" w:rsidRPr="00603615" w:rsidRDefault="00067C97" w:rsidP="00603615">
      <w:pPr>
        <w:spacing w:before="120" w:line="23" w:lineRule="atLeast"/>
        <w:rPr>
          <w:rFonts w:ascii="Arial" w:hAnsi="Arial" w:cs="Arial"/>
          <w:sz w:val="24"/>
          <w:szCs w:val="24"/>
        </w:rPr>
      </w:pPr>
    </w:p>
    <w:p w14:paraId="059CA233" w14:textId="77777777" w:rsidR="00067C97" w:rsidRDefault="00067C97" w:rsidP="00603615">
      <w:pPr>
        <w:spacing w:before="120" w:line="23" w:lineRule="atLeast"/>
        <w:rPr>
          <w:rFonts w:ascii="Arial" w:hAnsi="Arial" w:cs="Arial"/>
          <w:sz w:val="24"/>
          <w:szCs w:val="24"/>
        </w:rPr>
      </w:pPr>
    </w:p>
    <w:p w14:paraId="650733A6" w14:textId="77777777" w:rsidR="00F22813" w:rsidRDefault="00F22813" w:rsidP="00603615">
      <w:pPr>
        <w:spacing w:before="120" w:line="23" w:lineRule="atLeast"/>
        <w:rPr>
          <w:rFonts w:ascii="Arial" w:hAnsi="Arial" w:cs="Arial"/>
          <w:sz w:val="24"/>
          <w:szCs w:val="24"/>
        </w:rPr>
      </w:pPr>
    </w:p>
    <w:p w14:paraId="60555F30" w14:textId="77777777" w:rsidR="00F22813" w:rsidRDefault="00F22813" w:rsidP="00603615">
      <w:pPr>
        <w:spacing w:before="120" w:line="23" w:lineRule="atLeast"/>
        <w:rPr>
          <w:rFonts w:ascii="Arial" w:hAnsi="Arial" w:cs="Arial"/>
          <w:sz w:val="24"/>
          <w:szCs w:val="24"/>
        </w:rPr>
      </w:pPr>
    </w:p>
    <w:p w14:paraId="4631A641" w14:textId="77777777" w:rsidR="00F22813" w:rsidRDefault="00F22813" w:rsidP="00603615">
      <w:pPr>
        <w:spacing w:before="120" w:line="23" w:lineRule="atLeast"/>
        <w:rPr>
          <w:rFonts w:ascii="Arial" w:hAnsi="Arial" w:cs="Arial"/>
          <w:sz w:val="24"/>
          <w:szCs w:val="24"/>
        </w:rPr>
      </w:pPr>
    </w:p>
    <w:p w14:paraId="79C3E214" w14:textId="77777777" w:rsidR="00F22813" w:rsidRDefault="00F22813" w:rsidP="00603615">
      <w:pPr>
        <w:spacing w:before="120" w:line="23" w:lineRule="atLeast"/>
        <w:rPr>
          <w:rFonts w:ascii="Arial" w:hAnsi="Arial" w:cs="Arial"/>
          <w:sz w:val="24"/>
          <w:szCs w:val="24"/>
        </w:rPr>
      </w:pPr>
    </w:p>
    <w:p w14:paraId="6AC50AA1" w14:textId="77777777" w:rsidR="00F22813" w:rsidRDefault="00F22813" w:rsidP="00603615">
      <w:pPr>
        <w:spacing w:before="120" w:line="23" w:lineRule="atLeast"/>
        <w:rPr>
          <w:rFonts w:ascii="Arial" w:hAnsi="Arial" w:cs="Arial"/>
          <w:sz w:val="24"/>
          <w:szCs w:val="24"/>
        </w:rPr>
      </w:pPr>
    </w:p>
    <w:p w14:paraId="2435BBF3" w14:textId="77777777" w:rsidR="00F22813" w:rsidRDefault="00F22813" w:rsidP="00603615">
      <w:pPr>
        <w:spacing w:before="120" w:line="23" w:lineRule="atLeast"/>
        <w:rPr>
          <w:rFonts w:ascii="Arial" w:hAnsi="Arial" w:cs="Arial"/>
          <w:sz w:val="24"/>
          <w:szCs w:val="24"/>
        </w:rPr>
      </w:pPr>
    </w:p>
    <w:p w14:paraId="3C781DB0" w14:textId="77777777" w:rsidR="00F22813" w:rsidRDefault="00F22813" w:rsidP="00603615">
      <w:pPr>
        <w:spacing w:before="120" w:line="23" w:lineRule="atLeast"/>
        <w:rPr>
          <w:rFonts w:ascii="Arial" w:hAnsi="Arial" w:cs="Arial"/>
          <w:sz w:val="24"/>
          <w:szCs w:val="24"/>
        </w:rPr>
      </w:pPr>
    </w:p>
    <w:p w14:paraId="6717BC8E" w14:textId="77777777" w:rsidR="00F22813" w:rsidRDefault="00F22813" w:rsidP="00603615">
      <w:pPr>
        <w:spacing w:before="120" w:line="23" w:lineRule="atLeast"/>
        <w:rPr>
          <w:rFonts w:ascii="Arial" w:hAnsi="Arial" w:cs="Arial"/>
          <w:sz w:val="24"/>
          <w:szCs w:val="24"/>
        </w:rPr>
      </w:pPr>
    </w:p>
    <w:p w14:paraId="14A988B4" w14:textId="77777777" w:rsidR="00F22813" w:rsidRDefault="00F22813" w:rsidP="00603615">
      <w:pPr>
        <w:spacing w:before="120" w:line="23" w:lineRule="atLeast"/>
        <w:rPr>
          <w:rFonts w:ascii="Arial" w:hAnsi="Arial" w:cs="Arial"/>
          <w:sz w:val="24"/>
          <w:szCs w:val="24"/>
        </w:rPr>
      </w:pPr>
    </w:p>
    <w:p w14:paraId="46EE1132" w14:textId="77777777" w:rsidR="00F22813" w:rsidRDefault="00F22813" w:rsidP="00603615">
      <w:pPr>
        <w:spacing w:before="120" w:line="23" w:lineRule="atLeast"/>
        <w:rPr>
          <w:rFonts w:ascii="Arial" w:hAnsi="Arial" w:cs="Arial"/>
          <w:sz w:val="24"/>
          <w:szCs w:val="24"/>
        </w:rPr>
      </w:pPr>
    </w:p>
    <w:p w14:paraId="361680A8" w14:textId="77777777" w:rsidR="00F22813" w:rsidRDefault="00F22813" w:rsidP="00603615">
      <w:pPr>
        <w:spacing w:before="120" w:line="23" w:lineRule="atLeast"/>
        <w:rPr>
          <w:rFonts w:ascii="Arial" w:hAnsi="Arial" w:cs="Arial"/>
          <w:sz w:val="24"/>
          <w:szCs w:val="24"/>
        </w:rPr>
      </w:pPr>
    </w:p>
    <w:p w14:paraId="1852908A" w14:textId="77777777" w:rsidR="00F22813" w:rsidRPr="00603615" w:rsidRDefault="00F22813" w:rsidP="00603615">
      <w:pPr>
        <w:spacing w:before="120" w:line="23" w:lineRule="atLeast"/>
        <w:rPr>
          <w:rFonts w:ascii="Arial" w:hAnsi="Arial" w:cs="Arial"/>
          <w:sz w:val="24"/>
          <w:szCs w:val="24"/>
        </w:rPr>
      </w:pPr>
    </w:p>
    <w:p w14:paraId="327FBA00" w14:textId="77777777" w:rsidR="0077485E" w:rsidRPr="00603615" w:rsidRDefault="00CE7E85" w:rsidP="00F22813">
      <w:pPr>
        <w:pStyle w:val="Heading1"/>
        <w:shd w:val="clear" w:color="auto" w:fill="BDD6EE"/>
        <w:spacing w:before="120" w:after="120" w:line="23" w:lineRule="atLeast"/>
        <w:rPr>
          <w:rFonts w:ascii="Arial" w:hAnsi="Arial" w:cs="Arial"/>
          <w:sz w:val="24"/>
          <w:szCs w:val="24"/>
        </w:rPr>
      </w:pPr>
      <w:bookmarkStart w:id="109" w:name="_Toc485381121"/>
      <w:r w:rsidRPr="00603615">
        <w:rPr>
          <w:rFonts w:ascii="Arial" w:hAnsi="Arial" w:cs="Arial"/>
          <w:sz w:val="24"/>
          <w:szCs w:val="24"/>
        </w:rPr>
        <w:t>CONCLUSION</w:t>
      </w:r>
      <w:bookmarkEnd w:id="109"/>
    </w:p>
    <w:p w14:paraId="690F70DB" w14:textId="77777777" w:rsidR="00E75709" w:rsidRPr="00603615" w:rsidRDefault="00E75709" w:rsidP="00603615">
      <w:pPr>
        <w:spacing w:before="120" w:line="23" w:lineRule="atLeast"/>
        <w:rPr>
          <w:rFonts w:ascii="Arial" w:hAnsi="Arial" w:cs="Arial"/>
          <w:sz w:val="24"/>
          <w:szCs w:val="24"/>
        </w:rPr>
      </w:pPr>
      <w:r w:rsidRPr="00603615">
        <w:rPr>
          <w:rFonts w:ascii="Arial" w:hAnsi="Arial" w:cs="Arial"/>
          <w:sz w:val="24"/>
          <w:szCs w:val="24"/>
        </w:rPr>
        <w:t xml:space="preserve">La lutte contre les pires formes de travail des enfants est une préoccupation et </w:t>
      </w:r>
      <w:r w:rsidR="0021399F">
        <w:rPr>
          <w:rFonts w:ascii="Arial" w:hAnsi="Arial" w:cs="Arial"/>
          <w:sz w:val="24"/>
          <w:szCs w:val="24"/>
        </w:rPr>
        <w:t xml:space="preserve">est </w:t>
      </w:r>
      <w:r w:rsidRPr="00603615">
        <w:rPr>
          <w:rFonts w:ascii="Arial" w:hAnsi="Arial" w:cs="Arial"/>
          <w:sz w:val="24"/>
          <w:szCs w:val="24"/>
        </w:rPr>
        <w:t xml:space="preserve">d’actualité mondiale en ce sens qu’elle est inscrite dans les ODD. Le Burkina Faso ne restant pas en marge de cette lutte élabore et met en œuvre des </w:t>
      </w:r>
      <w:r w:rsidR="0021399F">
        <w:rPr>
          <w:rFonts w:ascii="Arial" w:hAnsi="Arial" w:cs="Arial"/>
          <w:sz w:val="24"/>
          <w:szCs w:val="24"/>
        </w:rPr>
        <w:t>politiques</w:t>
      </w:r>
      <w:r w:rsidRPr="00603615">
        <w:rPr>
          <w:rFonts w:ascii="Arial" w:hAnsi="Arial" w:cs="Arial"/>
          <w:sz w:val="24"/>
          <w:szCs w:val="24"/>
        </w:rPr>
        <w:t>, cadres d’exécution et de coordination des actions de cette lutte.</w:t>
      </w:r>
    </w:p>
    <w:p w14:paraId="1069801E" w14:textId="77777777" w:rsidR="008C6E74" w:rsidRPr="00603615" w:rsidRDefault="008C6E74" w:rsidP="00603615">
      <w:pPr>
        <w:spacing w:before="120" w:line="23" w:lineRule="atLeast"/>
        <w:rPr>
          <w:rFonts w:ascii="Arial" w:hAnsi="Arial" w:cs="Arial"/>
          <w:sz w:val="24"/>
          <w:szCs w:val="24"/>
        </w:rPr>
      </w:pPr>
      <w:r w:rsidRPr="00603615">
        <w:rPr>
          <w:rFonts w:ascii="Arial" w:hAnsi="Arial" w:cs="Arial"/>
          <w:sz w:val="24"/>
          <w:szCs w:val="24"/>
        </w:rPr>
        <w:t xml:space="preserve">La stratégie nationale de lutte contre les pires formes de travail des enfants </w:t>
      </w:r>
      <w:r w:rsidR="007E45AC" w:rsidRPr="00603615">
        <w:rPr>
          <w:rFonts w:ascii="Arial" w:hAnsi="Arial" w:cs="Arial"/>
          <w:sz w:val="24"/>
          <w:szCs w:val="24"/>
        </w:rPr>
        <w:t>2018-2025 (</w:t>
      </w:r>
      <w:r w:rsidRPr="00603615">
        <w:rPr>
          <w:rFonts w:ascii="Arial" w:hAnsi="Arial" w:cs="Arial"/>
          <w:sz w:val="24"/>
          <w:szCs w:val="24"/>
        </w:rPr>
        <w:t xml:space="preserve">SN-PFTE) offre un cadre cohérent d’intervention et de mise en œuvre </w:t>
      </w:r>
      <w:r w:rsidR="002473F7" w:rsidRPr="00603615">
        <w:rPr>
          <w:rFonts w:ascii="Arial" w:hAnsi="Arial" w:cs="Arial"/>
          <w:sz w:val="24"/>
          <w:szCs w:val="24"/>
        </w:rPr>
        <w:t>des actions de lutte contre le travail des enfants</w:t>
      </w:r>
      <w:r w:rsidRPr="00603615">
        <w:rPr>
          <w:rFonts w:ascii="Arial" w:hAnsi="Arial" w:cs="Arial"/>
          <w:sz w:val="24"/>
          <w:szCs w:val="24"/>
        </w:rPr>
        <w:t xml:space="preserve">. Elle </w:t>
      </w:r>
      <w:r w:rsidR="002473F7" w:rsidRPr="00603615">
        <w:rPr>
          <w:rFonts w:ascii="Arial" w:hAnsi="Arial" w:cs="Arial"/>
          <w:sz w:val="24"/>
          <w:szCs w:val="24"/>
        </w:rPr>
        <w:t>définit</w:t>
      </w:r>
      <w:r w:rsidRPr="00603615">
        <w:rPr>
          <w:rFonts w:ascii="Arial" w:hAnsi="Arial" w:cs="Arial"/>
          <w:sz w:val="24"/>
          <w:szCs w:val="24"/>
        </w:rPr>
        <w:t xml:space="preserve"> la vision, les </w:t>
      </w:r>
      <w:r w:rsidR="002473F7" w:rsidRPr="00603615">
        <w:rPr>
          <w:rFonts w:ascii="Arial" w:hAnsi="Arial" w:cs="Arial"/>
          <w:sz w:val="24"/>
          <w:szCs w:val="24"/>
        </w:rPr>
        <w:t>axes</w:t>
      </w:r>
      <w:r w:rsidRPr="00603615">
        <w:rPr>
          <w:rFonts w:ascii="Arial" w:hAnsi="Arial" w:cs="Arial"/>
          <w:sz w:val="24"/>
          <w:szCs w:val="24"/>
        </w:rPr>
        <w:t xml:space="preserve"> et les actions à mettre en œuvre durant les </w:t>
      </w:r>
      <w:r w:rsidR="002473F7" w:rsidRPr="00603615">
        <w:rPr>
          <w:rFonts w:ascii="Arial" w:hAnsi="Arial" w:cs="Arial"/>
          <w:sz w:val="24"/>
          <w:szCs w:val="24"/>
        </w:rPr>
        <w:t>huit (08)</w:t>
      </w:r>
      <w:r w:rsidRPr="00603615">
        <w:rPr>
          <w:rFonts w:ascii="Arial" w:hAnsi="Arial" w:cs="Arial"/>
          <w:sz w:val="24"/>
          <w:szCs w:val="24"/>
        </w:rPr>
        <w:t xml:space="preserve"> prochaines années.</w:t>
      </w:r>
      <w:bookmarkStart w:id="110" w:name="_Toc393811571"/>
      <w:bookmarkStart w:id="111" w:name="_Toc394415778"/>
      <w:bookmarkStart w:id="112" w:name="_Toc394479135"/>
      <w:bookmarkStart w:id="113" w:name="_Toc404939291"/>
    </w:p>
    <w:p w14:paraId="3A64AA5C" w14:textId="77777777" w:rsidR="00C348DB" w:rsidRDefault="008C6E74" w:rsidP="00603615">
      <w:pPr>
        <w:spacing w:before="120" w:line="23" w:lineRule="atLeast"/>
        <w:rPr>
          <w:rFonts w:ascii="Arial" w:hAnsi="Arial" w:cs="Arial"/>
          <w:sz w:val="24"/>
          <w:szCs w:val="24"/>
        </w:rPr>
      </w:pPr>
      <w:r w:rsidRPr="00603615">
        <w:rPr>
          <w:rFonts w:ascii="Arial" w:hAnsi="Arial" w:cs="Arial"/>
          <w:sz w:val="24"/>
          <w:szCs w:val="24"/>
        </w:rPr>
        <w:t xml:space="preserve">L’élaboration de cette </w:t>
      </w:r>
      <w:r w:rsidR="002473F7" w:rsidRPr="00603615">
        <w:rPr>
          <w:rFonts w:ascii="Arial" w:hAnsi="Arial" w:cs="Arial"/>
          <w:sz w:val="24"/>
          <w:szCs w:val="24"/>
        </w:rPr>
        <w:t xml:space="preserve">stratégie </w:t>
      </w:r>
      <w:r w:rsidR="00813833" w:rsidRPr="00603615">
        <w:rPr>
          <w:rFonts w:ascii="Arial" w:hAnsi="Arial" w:cs="Arial"/>
          <w:sz w:val="24"/>
          <w:szCs w:val="24"/>
        </w:rPr>
        <w:t xml:space="preserve">qui </w:t>
      </w:r>
      <w:r w:rsidR="002473F7" w:rsidRPr="00603615">
        <w:rPr>
          <w:rFonts w:ascii="Arial" w:hAnsi="Arial" w:cs="Arial"/>
          <w:sz w:val="24"/>
          <w:szCs w:val="24"/>
        </w:rPr>
        <w:t xml:space="preserve">s’inscrit dans le cadre </w:t>
      </w:r>
      <w:r w:rsidR="00A766BD" w:rsidRPr="00603615">
        <w:rPr>
          <w:rFonts w:ascii="Arial" w:hAnsi="Arial" w:cs="Arial"/>
          <w:sz w:val="24"/>
          <w:szCs w:val="24"/>
        </w:rPr>
        <w:t xml:space="preserve">de la mise en œuvre </w:t>
      </w:r>
      <w:r w:rsidR="002473F7" w:rsidRPr="00603615">
        <w:rPr>
          <w:rFonts w:ascii="Arial" w:hAnsi="Arial" w:cs="Arial"/>
          <w:sz w:val="24"/>
          <w:szCs w:val="24"/>
        </w:rPr>
        <w:t xml:space="preserve">d’une recommandation de l’évaluation du plan d’actions national de lutte contre les pires formes de travail des enfants </w:t>
      </w:r>
      <w:r w:rsidR="00C348DB" w:rsidRPr="00603615">
        <w:rPr>
          <w:rFonts w:ascii="Arial" w:hAnsi="Arial" w:cs="Arial"/>
          <w:sz w:val="24"/>
          <w:szCs w:val="24"/>
        </w:rPr>
        <w:t>(PAN-PFTE)</w:t>
      </w:r>
      <w:r w:rsidR="00C348DB">
        <w:rPr>
          <w:rFonts w:ascii="Arial" w:hAnsi="Arial" w:cs="Arial"/>
          <w:sz w:val="24"/>
          <w:szCs w:val="24"/>
        </w:rPr>
        <w:t xml:space="preserve"> </w:t>
      </w:r>
      <w:r w:rsidR="002473F7" w:rsidRPr="00603615">
        <w:rPr>
          <w:rFonts w:ascii="Arial" w:hAnsi="Arial" w:cs="Arial"/>
          <w:sz w:val="24"/>
          <w:szCs w:val="24"/>
        </w:rPr>
        <w:t>2011-2015</w:t>
      </w:r>
      <w:r w:rsidRPr="00603615">
        <w:rPr>
          <w:rFonts w:ascii="Arial" w:hAnsi="Arial" w:cs="Arial"/>
          <w:sz w:val="24"/>
          <w:szCs w:val="24"/>
        </w:rPr>
        <w:t xml:space="preserve">, a pris en compte les engagements internationaux </w:t>
      </w:r>
      <w:r w:rsidR="002473F7" w:rsidRPr="00603615">
        <w:rPr>
          <w:rFonts w:ascii="Arial" w:hAnsi="Arial" w:cs="Arial"/>
          <w:sz w:val="24"/>
          <w:szCs w:val="24"/>
        </w:rPr>
        <w:t xml:space="preserve">du Burkina Faso </w:t>
      </w:r>
      <w:r w:rsidRPr="00603615">
        <w:rPr>
          <w:rFonts w:ascii="Arial" w:hAnsi="Arial" w:cs="Arial"/>
          <w:sz w:val="24"/>
          <w:szCs w:val="24"/>
        </w:rPr>
        <w:t xml:space="preserve">en matière de </w:t>
      </w:r>
      <w:r w:rsidR="00E00E61" w:rsidRPr="00603615">
        <w:rPr>
          <w:rFonts w:ascii="Arial" w:hAnsi="Arial" w:cs="Arial"/>
          <w:sz w:val="24"/>
          <w:szCs w:val="24"/>
        </w:rPr>
        <w:t xml:space="preserve">protection et </w:t>
      </w:r>
      <w:r w:rsidR="00813833" w:rsidRPr="00603615">
        <w:rPr>
          <w:rFonts w:ascii="Arial" w:hAnsi="Arial" w:cs="Arial"/>
          <w:sz w:val="24"/>
          <w:szCs w:val="24"/>
        </w:rPr>
        <w:t xml:space="preserve">de </w:t>
      </w:r>
      <w:r w:rsidR="00E00E61" w:rsidRPr="00603615">
        <w:rPr>
          <w:rFonts w:ascii="Arial" w:hAnsi="Arial" w:cs="Arial"/>
          <w:sz w:val="24"/>
          <w:szCs w:val="24"/>
        </w:rPr>
        <w:t>travail des enfants</w:t>
      </w:r>
      <w:r w:rsidRPr="00603615">
        <w:rPr>
          <w:rFonts w:ascii="Arial" w:hAnsi="Arial" w:cs="Arial"/>
          <w:sz w:val="24"/>
          <w:szCs w:val="24"/>
        </w:rPr>
        <w:t xml:space="preserve"> ainsi que les politiques nationales de développement. </w:t>
      </w:r>
    </w:p>
    <w:p w14:paraId="42E84C63" w14:textId="77777777" w:rsidR="008C6E74" w:rsidRPr="00603615" w:rsidRDefault="008C6E74" w:rsidP="00603615">
      <w:pPr>
        <w:spacing w:before="120" w:line="23" w:lineRule="atLeast"/>
        <w:rPr>
          <w:rFonts w:ascii="Arial" w:hAnsi="Arial" w:cs="Arial"/>
          <w:sz w:val="24"/>
          <w:szCs w:val="24"/>
        </w:rPr>
      </w:pPr>
      <w:r w:rsidRPr="00603615">
        <w:rPr>
          <w:rFonts w:ascii="Arial" w:hAnsi="Arial" w:cs="Arial"/>
          <w:sz w:val="24"/>
          <w:szCs w:val="24"/>
        </w:rPr>
        <w:t xml:space="preserve">Cette </w:t>
      </w:r>
      <w:r w:rsidR="00E00E61" w:rsidRPr="00603615">
        <w:rPr>
          <w:rFonts w:ascii="Arial" w:hAnsi="Arial" w:cs="Arial"/>
          <w:sz w:val="24"/>
          <w:szCs w:val="24"/>
        </w:rPr>
        <w:t>stratégie</w:t>
      </w:r>
      <w:r w:rsidRPr="00603615">
        <w:rPr>
          <w:rFonts w:ascii="Arial" w:hAnsi="Arial" w:cs="Arial"/>
          <w:sz w:val="24"/>
          <w:szCs w:val="24"/>
        </w:rPr>
        <w:t xml:space="preserve"> répond au souci de doter le Gouvernement de moyens d’actions efficaces lui permettant de </w:t>
      </w:r>
      <w:r w:rsidR="00E00E61" w:rsidRPr="00603615">
        <w:rPr>
          <w:rFonts w:ascii="Arial" w:hAnsi="Arial" w:cs="Arial"/>
          <w:sz w:val="24"/>
          <w:szCs w:val="24"/>
        </w:rPr>
        <w:t>combattre le phénomène</w:t>
      </w:r>
      <w:r w:rsidRPr="00603615">
        <w:rPr>
          <w:rFonts w:ascii="Arial" w:hAnsi="Arial" w:cs="Arial"/>
          <w:sz w:val="24"/>
          <w:szCs w:val="24"/>
        </w:rPr>
        <w:t xml:space="preserve"> avec l’ensemble de ses partenaires</w:t>
      </w:r>
      <w:bookmarkEnd w:id="110"/>
      <w:bookmarkEnd w:id="111"/>
      <w:bookmarkEnd w:id="112"/>
      <w:bookmarkEnd w:id="113"/>
      <w:r w:rsidRPr="00603615">
        <w:rPr>
          <w:rFonts w:ascii="Arial" w:hAnsi="Arial" w:cs="Arial"/>
          <w:sz w:val="24"/>
          <w:szCs w:val="24"/>
        </w:rPr>
        <w:t xml:space="preserve">. </w:t>
      </w:r>
    </w:p>
    <w:p w14:paraId="64C737F2" w14:textId="77777777" w:rsidR="008C6E74" w:rsidRDefault="008C6E74" w:rsidP="00603615">
      <w:pPr>
        <w:spacing w:before="120" w:line="23" w:lineRule="atLeast"/>
        <w:rPr>
          <w:rFonts w:cs="Arial"/>
          <w:sz w:val="26"/>
          <w:szCs w:val="26"/>
        </w:rPr>
      </w:pPr>
      <w:r w:rsidRPr="00603615">
        <w:rPr>
          <w:rFonts w:ascii="Arial" w:hAnsi="Arial" w:cs="Arial"/>
          <w:sz w:val="24"/>
          <w:szCs w:val="24"/>
        </w:rPr>
        <w:t xml:space="preserve">L’opérationnalisation de </w:t>
      </w:r>
      <w:r w:rsidR="00012945" w:rsidRPr="00603615">
        <w:rPr>
          <w:rFonts w:ascii="Arial" w:hAnsi="Arial" w:cs="Arial"/>
          <w:sz w:val="24"/>
          <w:szCs w:val="24"/>
        </w:rPr>
        <w:t>la stratégie</w:t>
      </w:r>
      <w:r w:rsidRPr="00603615">
        <w:rPr>
          <w:rFonts w:ascii="Arial" w:hAnsi="Arial" w:cs="Arial"/>
          <w:sz w:val="24"/>
          <w:szCs w:val="24"/>
        </w:rPr>
        <w:t xml:space="preserve"> se fera à travers des plans d’actions triennaux glissants dont le </w:t>
      </w:r>
      <w:r w:rsidR="00012945" w:rsidRPr="00603615">
        <w:rPr>
          <w:rFonts w:ascii="Arial" w:hAnsi="Arial" w:cs="Arial"/>
          <w:sz w:val="24"/>
          <w:szCs w:val="24"/>
        </w:rPr>
        <w:t>premier couvrira la période 2018</w:t>
      </w:r>
      <w:r w:rsidRPr="00603615">
        <w:rPr>
          <w:rFonts w:ascii="Arial" w:hAnsi="Arial" w:cs="Arial"/>
          <w:sz w:val="24"/>
          <w:szCs w:val="24"/>
        </w:rPr>
        <w:t>-20</w:t>
      </w:r>
      <w:r w:rsidR="00012945" w:rsidRPr="00603615">
        <w:rPr>
          <w:rFonts w:ascii="Arial" w:hAnsi="Arial" w:cs="Arial"/>
          <w:sz w:val="24"/>
          <w:szCs w:val="24"/>
        </w:rPr>
        <w:t>20</w:t>
      </w:r>
      <w:r w:rsidRPr="00603615">
        <w:rPr>
          <w:rFonts w:ascii="Arial" w:hAnsi="Arial" w:cs="Arial"/>
          <w:sz w:val="24"/>
          <w:szCs w:val="24"/>
        </w:rPr>
        <w:t xml:space="preserve">. La bonne mise en œuvre de cette </w:t>
      </w:r>
      <w:r w:rsidR="00A766BD" w:rsidRPr="00603615">
        <w:rPr>
          <w:rFonts w:ascii="Arial" w:hAnsi="Arial" w:cs="Arial"/>
          <w:sz w:val="24"/>
          <w:szCs w:val="24"/>
        </w:rPr>
        <w:t xml:space="preserve">stratégie, </w:t>
      </w:r>
      <w:r w:rsidRPr="00603615">
        <w:rPr>
          <w:rFonts w:ascii="Arial" w:hAnsi="Arial" w:cs="Arial"/>
          <w:sz w:val="24"/>
          <w:szCs w:val="24"/>
        </w:rPr>
        <w:t xml:space="preserve"> gage d’un succès pour </w:t>
      </w:r>
      <w:r w:rsidR="00012945" w:rsidRPr="00603615">
        <w:rPr>
          <w:rFonts w:ascii="Arial" w:hAnsi="Arial" w:cs="Arial"/>
          <w:sz w:val="24"/>
          <w:szCs w:val="24"/>
        </w:rPr>
        <w:t>éradiquer le travail des enfants</w:t>
      </w:r>
      <w:r w:rsidR="009A021A">
        <w:rPr>
          <w:rFonts w:ascii="Arial" w:hAnsi="Arial" w:cs="Arial"/>
          <w:sz w:val="24"/>
          <w:szCs w:val="24"/>
        </w:rPr>
        <w:t>,</w:t>
      </w:r>
      <w:r w:rsidR="00A766BD" w:rsidRPr="00603615">
        <w:rPr>
          <w:rFonts w:ascii="Arial" w:hAnsi="Arial" w:cs="Arial"/>
          <w:sz w:val="24"/>
          <w:szCs w:val="24"/>
        </w:rPr>
        <w:t xml:space="preserve"> repose sur la stabilité sociopolitique, la mobilisation des ressources et l’adhésion des acteurs</w:t>
      </w:r>
      <w:r w:rsidRPr="00603615">
        <w:rPr>
          <w:rFonts w:ascii="Arial" w:hAnsi="Arial" w:cs="Arial"/>
          <w:sz w:val="24"/>
          <w:szCs w:val="24"/>
        </w:rPr>
        <w:t>.</w:t>
      </w:r>
    </w:p>
    <w:p w14:paraId="49BA31C7" w14:textId="77777777" w:rsidR="008B68B2" w:rsidRDefault="008B68B2" w:rsidP="00DB3D55">
      <w:pPr>
        <w:pStyle w:val="Heading1"/>
        <w:rPr>
          <w:rFonts w:ascii="Calibri" w:hAnsi="Calibri" w:cs="Arial"/>
          <w:sz w:val="26"/>
          <w:szCs w:val="26"/>
        </w:rPr>
        <w:sectPr w:rsidR="008B68B2" w:rsidSect="00FF2768">
          <w:pgSz w:w="11906" w:h="16838"/>
          <w:pgMar w:top="1417" w:right="1417" w:bottom="1417" w:left="1417" w:header="708" w:footer="708" w:gutter="0"/>
          <w:cols w:space="708"/>
          <w:docGrid w:linePitch="360"/>
        </w:sectPr>
      </w:pPr>
    </w:p>
    <w:p w14:paraId="07148A98" w14:textId="77777777" w:rsidR="0077485E" w:rsidRPr="00476C34" w:rsidRDefault="008B68B2" w:rsidP="00476C34">
      <w:pPr>
        <w:pStyle w:val="Heading1"/>
        <w:shd w:val="clear" w:color="auto" w:fill="BDD6EE"/>
        <w:jc w:val="center"/>
        <w:rPr>
          <w:rFonts w:ascii="Calibri" w:hAnsi="Calibri" w:cs="Arial"/>
          <w:szCs w:val="26"/>
        </w:rPr>
      </w:pPr>
      <w:bookmarkStart w:id="114" w:name="_Toc485381122"/>
      <w:r w:rsidRPr="00476C34">
        <w:rPr>
          <w:rFonts w:ascii="Calibri" w:hAnsi="Calibri" w:cs="Arial"/>
          <w:szCs w:val="26"/>
        </w:rPr>
        <w:t>ANNEXE : CADRE LOGIQUE</w:t>
      </w:r>
      <w:bookmarkEnd w:id="114"/>
    </w:p>
    <w:p w14:paraId="3A15A0E4" w14:textId="77777777" w:rsidR="008B68B2" w:rsidRDefault="008B68B2" w:rsidP="008B68B2"/>
    <w:tbl>
      <w:tblPr>
        <w:tblW w:w="50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25"/>
        <w:gridCol w:w="3210"/>
        <w:gridCol w:w="2214"/>
        <w:gridCol w:w="2995"/>
        <w:gridCol w:w="3161"/>
      </w:tblGrid>
      <w:tr w:rsidR="00F469CA" w:rsidRPr="000456B4" w14:paraId="17904E7C" w14:textId="77777777" w:rsidTr="00CD5258">
        <w:trPr>
          <w:cantSplit/>
          <w:trHeight w:val="851"/>
          <w:tblHeader/>
        </w:trPr>
        <w:tc>
          <w:tcPr>
            <w:tcW w:w="952" w:type="pct"/>
            <w:vMerge w:val="restart"/>
            <w:shd w:val="clear" w:color="000000" w:fill="A8D08D"/>
            <w:vAlign w:val="center"/>
            <w:hideMark/>
          </w:tcPr>
          <w:p w14:paraId="6ACA2317" w14:textId="77777777" w:rsidR="00F469CA" w:rsidRPr="000456B4" w:rsidRDefault="00F469CA" w:rsidP="00641D8F">
            <w:pPr>
              <w:spacing w:after="0" w:line="240" w:lineRule="auto"/>
              <w:jc w:val="center"/>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LOGIQUE D’INTERVENTION</w:t>
            </w:r>
          </w:p>
        </w:tc>
        <w:tc>
          <w:tcPr>
            <w:tcW w:w="1122" w:type="pct"/>
            <w:vMerge w:val="restart"/>
            <w:shd w:val="clear" w:color="000000" w:fill="A8D08D"/>
            <w:vAlign w:val="center"/>
            <w:hideMark/>
          </w:tcPr>
          <w:p w14:paraId="67B12882" w14:textId="77777777" w:rsidR="00F469CA" w:rsidRPr="000456B4" w:rsidRDefault="00F469CA" w:rsidP="00641D8F">
            <w:pPr>
              <w:spacing w:after="0" w:line="240" w:lineRule="auto"/>
              <w:jc w:val="center"/>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INDICATEURS OBJECTIVEMENT </w:t>
            </w:r>
            <w:r w:rsidR="00DF34FD" w:rsidRPr="000456B4">
              <w:rPr>
                <w:rFonts w:ascii="Arial" w:eastAsia="Times New Roman" w:hAnsi="Arial" w:cs="Arial"/>
                <w:b/>
                <w:bCs/>
                <w:color w:val="000000"/>
                <w:sz w:val="24"/>
                <w:szCs w:val="24"/>
                <w:lang w:eastAsia="fr-FR"/>
              </w:rPr>
              <w:t>VÉRIFIABLES</w:t>
            </w:r>
          </w:p>
        </w:tc>
        <w:tc>
          <w:tcPr>
            <w:tcW w:w="774" w:type="pct"/>
            <w:vMerge w:val="restart"/>
            <w:shd w:val="clear" w:color="000000" w:fill="A8D08D"/>
            <w:vAlign w:val="center"/>
            <w:hideMark/>
          </w:tcPr>
          <w:p w14:paraId="126BE682" w14:textId="77777777" w:rsidR="00F469CA" w:rsidRPr="000456B4" w:rsidRDefault="00F469CA" w:rsidP="00641D8F">
            <w:pPr>
              <w:spacing w:after="0" w:line="240" w:lineRule="auto"/>
              <w:jc w:val="center"/>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RESPONSABLES</w:t>
            </w:r>
          </w:p>
        </w:tc>
        <w:tc>
          <w:tcPr>
            <w:tcW w:w="1047" w:type="pct"/>
            <w:vMerge w:val="restart"/>
            <w:shd w:val="clear" w:color="000000" w:fill="A8D08D"/>
            <w:vAlign w:val="center"/>
            <w:hideMark/>
          </w:tcPr>
          <w:p w14:paraId="5076D68D" w14:textId="77777777" w:rsidR="00F469CA" w:rsidRPr="000456B4" w:rsidRDefault="00F469CA" w:rsidP="00641D8F">
            <w:pPr>
              <w:spacing w:after="0" w:line="240" w:lineRule="auto"/>
              <w:jc w:val="center"/>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SOURCES DE VERIFICATION</w:t>
            </w:r>
          </w:p>
        </w:tc>
        <w:tc>
          <w:tcPr>
            <w:tcW w:w="1105" w:type="pct"/>
            <w:vMerge w:val="restart"/>
            <w:shd w:val="clear" w:color="000000" w:fill="A8D08D"/>
            <w:vAlign w:val="center"/>
            <w:hideMark/>
          </w:tcPr>
          <w:p w14:paraId="7A11CA71" w14:textId="77777777" w:rsidR="00F469CA" w:rsidRPr="000456B4" w:rsidRDefault="00F469CA" w:rsidP="00641D8F">
            <w:pPr>
              <w:spacing w:after="0" w:line="240" w:lineRule="auto"/>
              <w:jc w:val="center"/>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HYPOTHESES</w:t>
            </w:r>
          </w:p>
        </w:tc>
      </w:tr>
      <w:tr w:rsidR="00F469CA" w:rsidRPr="000456B4" w14:paraId="048187B2" w14:textId="77777777" w:rsidTr="00CD5258">
        <w:trPr>
          <w:trHeight w:val="508"/>
        </w:trPr>
        <w:tc>
          <w:tcPr>
            <w:tcW w:w="952" w:type="pct"/>
            <w:vMerge/>
            <w:tcFitText/>
            <w:vAlign w:val="center"/>
            <w:hideMark/>
          </w:tcPr>
          <w:p w14:paraId="161FA139"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122" w:type="pct"/>
            <w:vMerge/>
            <w:tcFitText/>
            <w:vAlign w:val="center"/>
            <w:hideMark/>
          </w:tcPr>
          <w:p w14:paraId="5678C7B2"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774" w:type="pct"/>
            <w:vMerge/>
            <w:tcFitText/>
            <w:vAlign w:val="center"/>
            <w:hideMark/>
          </w:tcPr>
          <w:p w14:paraId="7291D625"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047" w:type="pct"/>
            <w:vMerge/>
            <w:tcFitText/>
            <w:vAlign w:val="center"/>
            <w:hideMark/>
          </w:tcPr>
          <w:p w14:paraId="5FD14B84"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105" w:type="pct"/>
            <w:vMerge/>
            <w:tcFitText/>
            <w:vAlign w:val="center"/>
            <w:hideMark/>
          </w:tcPr>
          <w:p w14:paraId="7B4AED60"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r>
      <w:tr w:rsidR="00F469CA" w:rsidRPr="000456B4" w14:paraId="54A1E45B" w14:textId="77777777" w:rsidTr="00CD5258">
        <w:trPr>
          <w:trHeight w:val="2415"/>
        </w:trPr>
        <w:tc>
          <w:tcPr>
            <w:tcW w:w="952" w:type="pct"/>
            <w:shd w:val="clear" w:color="auto" w:fill="auto"/>
            <w:vAlign w:val="center"/>
            <w:hideMark/>
          </w:tcPr>
          <w:p w14:paraId="783F690A"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global de la stratégie : </w:t>
            </w:r>
            <w:r w:rsidRPr="000456B4">
              <w:rPr>
                <w:rFonts w:ascii="Arial" w:eastAsia="Times New Roman" w:hAnsi="Arial" w:cs="Arial"/>
                <w:color w:val="000000"/>
                <w:sz w:val="24"/>
                <w:szCs w:val="24"/>
                <w:lang w:eastAsia="fr-FR"/>
              </w:rPr>
              <w:t>Eliminer les pires formes de travail des enfants d’ici à 2025</w:t>
            </w:r>
          </w:p>
        </w:tc>
        <w:tc>
          <w:tcPr>
            <w:tcW w:w="1122" w:type="pct"/>
            <w:shd w:val="clear" w:color="auto" w:fill="auto"/>
            <w:vAlign w:val="center"/>
            <w:hideMark/>
          </w:tcPr>
          <w:p w14:paraId="33AD995F"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Proportion  des enfants de 5</w:t>
            </w:r>
            <w:r w:rsidR="000F617F">
              <w:rPr>
                <w:rFonts w:ascii="Arial" w:eastAsia="Times New Roman" w:hAnsi="Arial" w:cs="Arial"/>
                <w:color w:val="000000"/>
                <w:sz w:val="24"/>
                <w:szCs w:val="24"/>
                <w:lang w:eastAsia="fr-FR"/>
              </w:rPr>
              <w:t xml:space="preserve"> </w:t>
            </w:r>
            <w:r w:rsidRPr="000456B4">
              <w:rPr>
                <w:rFonts w:ascii="Arial" w:eastAsia="Times New Roman" w:hAnsi="Arial" w:cs="Arial"/>
                <w:color w:val="000000"/>
                <w:sz w:val="24"/>
                <w:szCs w:val="24"/>
                <w:lang w:eastAsia="fr-FR"/>
              </w:rPr>
              <w:t xml:space="preserve"> à 17 ans </w:t>
            </w:r>
            <w:r w:rsidRPr="000456B4">
              <w:rPr>
                <w:rFonts w:ascii="Arial" w:eastAsia="Times New Roman" w:hAnsi="Arial" w:cs="Arial"/>
                <w:sz w:val="24"/>
                <w:szCs w:val="24"/>
                <w:lang w:eastAsia="fr-FR"/>
              </w:rPr>
              <w:t>victimes de PFTE</w:t>
            </w:r>
          </w:p>
        </w:tc>
        <w:tc>
          <w:tcPr>
            <w:tcW w:w="774" w:type="pct"/>
            <w:shd w:val="clear" w:color="auto" w:fill="auto"/>
            <w:vAlign w:val="center"/>
            <w:hideMark/>
          </w:tcPr>
          <w:p w14:paraId="25E1AB5A" w14:textId="77777777" w:rsidR="00F469CA" w:rsidRPr="00641D8F" w:rsidRDefault="00F469CA" w:rsidP="00AE5435">
            <w:pPr>
              <w:spacing w:after="0" w:line="240" w:lineRule="auto"/>
              <w:jc w:val="center"/>
              <w:rPr>
                <w:rFonts w:ascii="Arial" w:eastAsia="Times New Roman" w:hAnsi="Arial" w:cs="Arial"/>
                <w:bCs/>
                <w:color w:val="000000"/>
                <w:sz w:val="24"/>
                <w:szCs w:val="24"/>
                <w:lang w:eastAsia="fr-FR"/>
              </w:rPr>
            </w:pPr>
            <w:r w:rsidRPr="00641D8F">
              <w:rPr>
                <w:rFonts w:ascii="Arial" w:eastAsia="Times New Roman" w:hAnsi="Arial" w:cs="Arial"/>
                <w:bCs/>
                <w:color w:val="000000"/>
                <w:sz w:val="24"/>
                <w:szCs w:val="24"/>
                <w:lang w:eastAsia="fr-FR"/>
              </w:rPr>
              <w:t>MFPTPS</w:t>
            </w:r>
          </w:p>
        </w:tc>
        <w:tc>
          <w:tcPr>
            <w:tcW w:w="1047" w:type="pct"/>
            <w:shd w:val="clear" w:color="auto" w:fill="auto"/>
            <w:vAlign w:val="center"/>
            <w:hideMark/>
          </w:tcPr>
          <w:p w14:paraId="5D776D5E"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Rapport d'enquête sur le travail des enfants</w:t>
            </w:r>
          </w:p>
        </w:tc>
        <w:tc>
          <w:tcPr>
            <w:tcW w:w="1105" w:type="pct"/>
            <w:shd w:val="clear" w:color="auto" w:fill="auto"/>
            <w:vAlign w:val="center"/>
            <w:hideMark/>
          </w:tcPr>
          <w:p w14:paraId="49AB888A" w14:textId="77777777" w:rsidR="00F469CA" w:rsidRPr="000456B4" w:rsidRDefault="0016270F" w:rsidP="00AE5435">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S</w:t>
            </w:r>
            <w:r w:rsidR="00F469CA" w:rsidRPr="000456B4">
              <w:rPr>
                <w:rFonts w:ascii="Arial" w:eastAsia="Times New Roman" w:hAnsi="Arial" w:cs="Arial"/>
                <w:color w:val="000000"/>
                <w:sz w:val="24"/>
                <w:szCs w:val="24"/>
                <w:lang w:eastAsia="fr-FR"/>
              </w:rPr>
              <w:t>tabilité socio- économique et financière nationale et internationale,</w:t>
            </w:r>
            <w:r w:rsidR="00F469CA" w:rsidRPr="000456B4">
              <w:rPr>
                <w:rFonts w:ascii="Arial" w:eastAsia="Times New Roman" w:hAnsi="Arial" w:cs="Arial"/>
                <w:color w:val="000000"/>
                <w:sz w:val="24"/>
                <w:szCs w:val="24"/>
                <w:lang w:eastAsia="fr-FR"/>
              </w:rPr>
              <w:br/>
              <w:t>adhésion des acteurs,</w:t>
            </w:r>
            <w:r w:rsidR="00F469CA" w:rsidRPr="000456B4">
              <w:rPr>
                <w:rFonts w:ascii="Arial" w:eastAsia="Times New Roman" w:hAnsi="Arial" w:cs="Arial"/>
                <w:color w:val="000000"/>
                <w:sz w:val="24"/>
                <w:szCs w:val="24"/>
                <w:lang w:eastAsia="fr-FR"/>
              </w:rPr>
              <w:br/>
              <w:t>Mobilisation conséquente de ressources pour le financement de la stratégie</w:t>
            </w:r>
          </w:p>
        </w:tc>
      </w:tr>
      <w:tr w:rsidR="00F469CA" w:rsidRPr="000456B4" w14:paraId="7A49AF52" w14:textId="77777777" w:rsidTr="00CD5258">
        <w:trPr>
          <w:trHeight w:val="330"/>
        </w:trPr>
        <w:tc>
          <w:tcPr>
            <w:tcW w:w="5000" w:type="pct"/>
            <w:gridSpan w:val="5"/>
            <w:shd w:val="clear" w:color="000000" w:fill="BFBFBF"/>
            <w:vAlign w:val="center"/>
            <w:hideMark/>
          </w:tcPr>
          <w:p w14:paraId="61C2692C"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Axe 1 : Prévention</w:t>
            </w:r>
          </w:p>
        </w:tc>
      </w:tr>
      <w:tr w:rsidR="00F469CA" w:rsidRPr="000456B4" w14:paraId="305401DD" w14:textId="77777777" w:rsidTr="00CD5258">
        <w:trPr>
          <w:trHeight w:val="330"/>
        </w:trPr>
        <w:tc>
          <w:tcPr>
            <w:tcW w:w="5000" w:type="pct"/>
            <w:gridSpan w:val="5"/>
            <w:shd w:val="clear" w:color="000000" w:fill="FABF8F"/>
            <w:vAlign w:val="center"/>
            <w:hideMark/>
          </w:tcPr>
          <w:p w14:paraId="77D7E408"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général: </w:t>
            </w:r>
            <w:r w:rsidRPr="000456B4">
              <w:rPr>
                <w:rFonts w:ascii="Arial" w:eastAsia="Times New Roman" w:hAnsi="Arial" w:cs="Arial"/>
                <w:color w:val="000000"/>
                <w:sz w:val="24"/>
                <w:szCs w:val="24"/>
                <w:lang w:eastAsia="fr-FR"/>
              </w:rPr>
              <w:t>Réduire les facteurs de vulnérabilité des enfants face aux PFTE </w:t>
            </w:r>
          </w:p>
        </w:tc>
      </w:tr>
      <w:tr w:rsidR="00F469CA" w:rsidRPr="000456B4" w14:paraId="4C143213" w14:textId="77777777" w:rsidTr="00CD5258">
        <w:trPr>
          <w:trHeight w:val="1830"/>
        </w:trPr>
        <w:tc>
          <w:tcPr>
            <w:tcW w:w="952" w:type="pct"/>
            <w:shd w:val="clear" w:color="auto" w:fill="auto"/>
            <w:vAlign w:val="center"/>
            <w:hideMark/>
          </w:tcPr>
          <w:p w14:paraId="21D857F9"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Objectif spécifique 1 : </w:t>
            </w:r>
            <w:r w:rsidRPr="000456B4">
              <w:rPr>
                <w:rFonts w:ascii="Arial" w:eastAsia="Times New Roman" w:hAnsi="Arial" w:cs="Arial"/>
                <w:sz w:val="24"/>
                <w:szCs w:val="24"/>
                <w:lang w:eastAsia="fr-FR"/>
              </w:rPr>
              <w:t>Assurer un environnement social et juridique favorable à la protection des enfants contre les PFTE</w:t>
            </w:r>
          </w:p>
        </w:tc>
        <w:tc>
          <w:tcPr>
            <w:tcW w:w="1122" w:type="pct"/>
            <w:shd w:val="clear" w:color="auto" w:fill="auto"/>
            <w:vAlign w:val="center"/>
            <w:hideMark/>
          </w:tcPr>
          <w:p w14:paraId="03B3B963"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Proportion de la population   (hommes, femmes, filles, garçons) favorable à la lutte contre les PFTE</w:t>
            </w:r>
          </w:p>
        </w:tc>
        <w:tc>
          <w:tcPr>
            <w:tcW w:w="774" w:type="pct"/>
            <w:shd w:val="clear" w:color="auto" w:fill="auto"/>
            <w:vAlign w:val="center"/>
            <w:hideMark/>
          </w:tcPr>
          <w:p w14:paraId="20DBBAD9" w14:textId="77777777" w:rsidR="00F469CA" w:rsidRPr="000456B4" w:rsidRDefault="00F469CA" w:rsidP="00AE5435">
            <w:pPr>
              <w:spacing w:after="0" w:line="240" w:lineRule="auto"/>
              <w:jc w:val="center"/>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MFPTPS</w:t>
            </w:r>
          </w:p>
        </w:tc>
        <w:tc>
          <w:tcPr>
            <w:tcW w:w="1047" w:type="pct"/>
            <w:shd w:val="clear" w:color="auto" w:fill="auto"/>
            <w:vAlign w:val="center"/>
            <w:hideMark/>
          </w:tcPr>
          <w:p w14:paraId="289BCCEF" w14:textId="77777777" w:rsidR="00F469CA" w:rsidRPr="000456B4" w:rsidRDefault="00F469CA" w:rsidP="00AE5435">
            <w:pPr>
              <w:spacing w:after="0" w:line="240" w:lineRule="auto"/>
              <w:jc w:val="center"/>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Enquête CAP</w:t>
            </w:r>
          </w:p>
        </w:tc>
        <w:tc>
          <w:tcPr>
            <w:tcW w:w="1105" w:type="pct"/>
            <w:shd w:val="clear" w:color="auto" w:fill="auto"/>
            <w:vAlign w:val="center"/>
            <w:hideMark/>
          </w:tcPr>
          <w:p w14:paraId="7C11A5D7" w14:textId="77777777" w:rsidR="00F469CA" w:rsidRPr="000456B4" w:rsidRDefault="0016270F"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Adhésion</w:t>
            </w:r>
            <w:r w:rsidR="00F469CA" w:rsidRPr="000456B4">
              <w:rPr>
                <w:rFonts w:ascii="Arial" w:eastAsia="Times New Roman" w:hAnsi="Arial" w:cs="Arial"/>
                <w:color w:val="000000"/>
                <w:sz w:val="24"/>
                <w:szCs w:val="24"/>
                <w:lang w:eastAsia="fr-FR"/>
              </w:rPr>
              <w:t xml:space="preserve"> des populations, disponibilité des ressources</w:t>
            </w:r>
          </w:p>
        </w:tc>
      </w:tr>
      <w:tr w:rsidR="00F469CA" w:rsidRPr="000456B4" w14:paraId="25E21309" w14:textId="77777777" w:rsidTr="00CD5258">
        <w:trPr>
          <w:trHeight w:val="1140"/>
        </w:trPr>
        <w:tc>
          <w:tcPr>
            <w:tcW w:w="952" w:type="pct"/>
            <w:shd w:val="clear" w:color="auto" w:fill="auto"/>
            <w:vAlign w:val="center"/>
            <w:hideMark/>
          </w:tcPr>
          <w:p w14:paraId="3DD1DE3E" w14:textId="77777777" w:rsidR="00F469CA" w:rsidRPr="000456B4" w:rsidRDefault="00F469CA" w:rsidP="00AE5435">
            <w:pPr>
              <w:spacing w:after="0" w:line="240" w:lineRule="auto"/>
              <w:rPr>
                <w:rFonts w:eastAsia="Times New Roman"/>
                <w:b/>
                <w:bCs/>
                <w:color w:val="000000"/>
                <w:sz w:val="28"/>
                <w:szCs w:val="28"/>
                <w:lang w:eastAsia="fr-FR"/>
              </w:rPr>
            </w:pPr>
            <w:r w:rsidRPr="000456B4">
              <w:rPr>
                <w:rFonts w:eastAsia="Times New Roman"/>
                <w:b/>
                <w:bCs/>
                <w:color w:val="000000"/>
                <w:sz w:val="28"/>
                <w:szCs w:val="28"/>
                <w:lang w:eastAsia="fr-FR"/>
              </w:rPr>
              <w:t>Action 1 :</w:t>
            </w:r>
            <w:r w:rsidRPr="000456B4">
              <w:rPr>
                <w:rFonts w:ascii="Arial" w:eastAsia="Times New Roman" w:hAnsi="Arial" w:cs="Arial"/>
                <w:b/>
                <w:bCs/>
                <w:color w:val="000000"/>
                <w:sz w:val="24"/>
                <w:szCs w:val="24"/>
                <w:lang w:eastAsia="fr-FR"/>
              </w:rPr>
              <w:t xml:space="preserve"> </w:t>
            </w:r>
            <w:r w:rsidRPr="000456B4">
              <w:rPr>
                <w:rFonts w:ascii="Arial" w:eastAsia="Times New Roman" w:hAnsi="Arial" w:cs="Arial"/>
                <w:color w:val="000000"/>
                <w:sz w:val="24"/>
                <w:szCs w:val="24"/>
                <w:lang w:eastAsia="fr-FR"/>
              </w:rPr>
              <w:t>Amélioration du cadre juridique  du travail des enfants</w:t>
            </w:r>
          </w:p>
        </w:tc>
        <w:tc>
          <w:tcPr>
            <w:tcW w:w="1122" w:type="pct"/>
            <w:shd w:val="clear" w:color="auto" w:fill="auto"/>
            <w:vAlign w:val="center"/>
            <w:hideMark/>
          </w:tcPr>
          <w:p w14:paraId="3747B41C"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Nombre de textes relatifs aux  PFTE adoptés et/ou relus</w:t>
            </w:r>
          </w:p>
        </w:tc>
        <w:tc>
          <w:tcPr>
            <w:tcW w:w="774" w:type="pct"/>
            <w:shd w:val="clear" w:color="auto" w:fill="auto"/>
            <w:vAlign w:val="center"/>
            <w:hideMark/>
          </w:tcPr>
          <w:p w14:paraId="54D569DE"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 MFSNF, MJDHPC</w:t>
            </w:r>
          </w:p>
        </w:tc>
        <w:tc>
          <w:tcPr>
            <w:tcW w:w="1047" w:type="pct"/>
            <w:shd w:val="clear" w:color="auto" w:fill="auto"/>
            <w:vAlign w:val="center"/>
            <w:hideMark/>
          </w:tcPr>
          <w:p w14:paraId="1A4B3F5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Rapports d’activités, textes </w:t>
            </w:r>
            <w:r w:rsidR="00F061C1" w:rsidRPr="000456B4">
              <w:rPr>
                <w:rFonts w:eastAsia="Times New Roman"/>
                <w:color w:val="000000"/>
                <w:sz w:val="28"/>
                <w:szCs w:val="28"/>
                <w:lang w:eastAsia="fr-FR"/>
              </w:rPr>
              <w:t>relus</w:t>
            </w:r>
            <w:r w:rsidRPr="000456B4">
              <w:rPr>
                <w:rFonts w:eastAsia="Times New Roman"/>
                <w:color w:val="000000"/>
                <w:sz w:val="28"/>
                <w:szCs w:val="28"/>
                <w:lang w:eastAsia="fr-FR"/>
              </w:rPr>
              <w:t xml:space="preserve"> ou adoptés</w:t>
            </w:r>
          </w:p>
        </w:tc>
        <w:tc>
          <w:tcPr>
            <w:tcW w:w="1105" w:type="pct"/>
            <w:shd w:val="clear" w:color="auto" w:fill="auto"/>
            <w:vAlign w:val="center"/>
            <w:hideMark/>
          </w:tcPr>
          <w:p w14:paraId="53CACB32" w14:textId="77777777" w:rsidR="00C477D3"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adhésion des décideurs</w:t>
            </w:r>
          </w:p>
        </w:tc>
      </w:tr>
      <w:tr w:rsidR="00F469CA" w:rsidRPr="000456B4" w14:paraId="55D14F28" w14:textId="77777777" w:rsidTr="00CD5258">
        <w:trPr>
          <w:trHeight w:val="1590"/>
        </w:trPr>
        <w:tc>
          <w:tcPr>
            <w:tcW w:w="952" w:type="pct"/>
            <w:shd w:val="clear" w:color="auto" w:fill="auto"/>
            <w:vAlign w:val="center"/>
            <w:hideMark/>
          </w:tcPr>
          <w:p w14:paraId="6D00F9E3" w14:textId="77777777" w:rsidR="00F469CA" w:rsidRPr="000456B4" w:rsidRDefault="00F469CA" w:rsidP="00AE5435">
            <w:pPr>
              <w:spacing w:after="0" w:line="240" w:lineRule="auto"/>
              <w:rPr>
                <w:rFonts w:eastAsia="Times New Roman"/>
                <w:b/>
                <w:bCs/>
                <w:color w:val="000000"/>
                <w:sz w:val="28"/>
                <w:szCs w:val="28"/>
                <w:lang w:eastAsia="fr-FR"/>
              </w:rPr>
            </w:pPr>
            <w:r w:rsidRPr="000456B4">
              <w:rPr>
                <w:rFonts w:eastAsia="Times New Roman"/>
                <w:b/>
                <w:bCs/>
                <w:color w:val="000000"/>
                <w:sz w:val="28"/>
                <w:szCs w:val="28"/>
                <w:lang w:eastAsia="fr-FR"/>
              </w:rPr>
              <w:t>Action 2 :</w:t>
            </w:r>
            <w:r w:rsidRPr="000456B4">
              <w:rPr>
                <w:rFonts w:ascii="Arial" w:eastAsia="Times New Roman" w:hAnsi="Arial" w:cs="Arial"/>
                <w:b/>
                <w:bCs/>
                <w:color w:val="000000"/>
                <w:sz w:val="24"/>
                <w:szCs w:val="24"/>
                <w:lang w:eastAsia="fr-FR"/>
              </w:rPr>
              <w:t xml:space="preserve"> </w:t>
            </w:r>
            <w:r w:rsidRPr="000456B4">
              <w:rPr>
                <w:rFonts w:ascii="Arial" w:eastAsia="Times New Roman" w:hAnsi="Arial" w:cs="Arial"/>
                <w:color w:val="000000"/>
                <w:sz w:val="24"/>
                <w:szCs w:val="24"/>
                <w:lang w:eastAsia="fr-FR"/>
              </w:rPr>
              <w:t>Sensibilisation et renforcement des capacités des acteurs sur les PFTE</w:t>
            </w:r>
          </w:p>
        </w:tc>
        <w:tc>
          <w:tcPr>
            <w:tcW w:w="1122" w:type="pct"/>
            <w:shd w:val="clear" w:color="auto" w:fill="auto"/>
            <w:vAlign w:val="center"/>
            <w:hideMark/>
          </w:tcPr>
          <w:p w14:paraId="597F6D74" w14:textId="77777777" w:rsidR="00F469CA" w:rsidRPr="000456B4" w:rsidRDefault="00F061C1" w:rsidP="00AE5435">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w:t>
            </w:r>
            <w:r w:rsidR="00F469CA" w:rsidRPr="000456B4">
              <w:rPr>
                <w:rFonts w:ascii="Arial" w:eastAsia="Times New Roman" w:hAnsi="Arial" w:cs="Arial"/>
                <w:sz w:val="24"/>
                <w:szCs w:val="24"/>
                <w:lang w:eastAsia="fr-FR"/>
              </w:rPr>
              <w:t>roportion de la population (hommes, femmes, filles, garçons) sensibilisée sur les PFTE</w:t>
            </w:r>
          </w:p>
        </w:tc>
        <w:tc>
          <w:tcPr>
            <w:tcW w:w="774" w:type="pct"/>
            <w:shd w:val="clear" w:color="auto" w:fill="auto"/>
            <w:vAlign w:val="center"/>
            <w:hideMark/>
          </w:tcPr>
          <w:p w14:paraId="0896DBE0"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 MFSNF, MJDHPC</w:t>
            </w:r>
          </w:p>
        </w:tc>
        <w:tc>
          <w:tcPr>
            <w:tcW w:w="1047" w:type="pct"/>
            <w:shd w:val="clear" w:color="auto" w:fill="auto"/>
            <w:vAlign w:val="center"/>
            <w:hideMark/>
          </w:tcPr>
          <w:p w14:paraId="1E7DE6F6"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Rapports d’activités </w:t>
            </w:r>
          </w:p>
        </w:tc>
        <w:tc>
          <w:tcPr>
            <w:tcW w:w="1105" w:type="pct"/>
            <w:shd w:val="clear" w:color="auto" w:fill="auto"/>
            <w:vAlign w:val="center"/>
            <w:hideMark/>
          </w:tcPr>
          <w:p w14:paraId="5F1222E3"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Situation sécuritaire favorable, disponibilité des ressources, adhésion des acteurs</w:t>
            </w:r>
          </w:p>
        </w:tc>
      </w:tr>
      <w:tr w:rsidR="00F469CA" w:rsidRPr="000456B4" w14:paraId="173FD6FA" w14:textId="77777777" w:rsidTr="00CD5258">
        <w:trPr>
          <w:trHeight w:val="1830"/>
        </w:trPr>
        <w:tc>
          <w:tcPr>
            <w:tcW w:w="952" w:type="pct"/>
            <w:shd w:val="clear" w:color="auto" w:fill="auto"/>
            <w:vAlign w:val="center"/>
            <w:hideMark/>
          </w:tcPr>
          <w:p w14:paraId="59D69290"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spécifique 2 : </w:t>
            </w:r>
            <w:r w:rsidRPr="000456B4">
              <w:rPr>
                <w:rFonts w:ascii="Arial" w:eastAsia="Times New Roman" w:hAnsi="Arial" w:cs="Arial"/>
                <w:color w:val="000000"/>
                <w:sz w:val="24"/>
                <w:szCs w:val="24"/>
                <w:lang w:eastAsia="fr-FR"/>
              </w:rPr>
              <w:t>Assurer l’accès et le maintien des enfants  dans le système éducatif ou  la formation professionnelle</w:t>
            </w:r>
          </w:p>
        </w:tc>
        <w:tc>
          <w:tcPr>
            <w:tcW w:w="1122" w:type="pct"/>
            <w:shd w:val="clear" w:color="auto" w:fill="auto"/>
            <w:vAlign w:val="center"/>
            <w:hideMark/>
          </w:tcPr>
          <w:p w14:paraId="17C180C5"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Proportion des enfants </w:t>
            </w:r>
            <w:r w:rsidR="00B267DE" w:rsidRPr="000456B4">
              <w:rPr>
                <w:rFonts w:ascii="Arial" w:eastAsia="Times New Roman" w:hAnsi="Arial" w:cs="Arial"/>
                <w:sz w:val="24"/>
                <w:szCs w:val="24"/>
                <w:lang w:eastAsia="fr-FR"/>
              </w:rPr>
              <w:t>âgés</w:t>
            </w:r>
            <w:r w:rsidRPr="000456B4">
              <w:rPr>
                <w:rFonts w:ascii="Arial" w:eastAsia="Times New Roman" w:hAnsi="Arial" w:cs="Arial"/>
                <w:sz w:val="24"/>
                <w:szCs w:val="24"/>
                <w:lang w:eastAsia="fr-FR"/>
              </w:rPr>
              <w:t xml:space="preserve"> de 6 à  16  ans scolarisés et/ ou en formation professionnelle </w:t>
            </w:r>
          </w:p>
        </w:tc>
        <w:tc>
          <w:tcPr>
            <w:tcW w:w="774" w:type="pct"/>
            <w:shd w:val="clear" w:color="auto" w:fill="auto"/>
            <w:vAlign w:val="center"/>
            <w:hideMark/>
          </w:tcPr>
          <w:p w14:paraId="7575D2F7"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MENA/MJFIP</w:t>
            </w:r>
          </w:p>
        </w:tc>
        <w:tc>
          <w:tcPr>
            <w:tcW w:w="1047" w:type="pct"/>
            <w:shd w:val="clear" w:color="auto" w:fill="auto"/>
            <w:vAlign w:val="center"/>
            <w:hideMark/>
          </w:tcPr>
          <w:p w14:paraId="442B3FEC"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Annuaires statistiques</w:t>
            </w:r>
          </w:p>
        </w:tc>
        <w:tc>
          <w:tcPr>
            <w:tcW w:w="1105" w:type="pct"/>
            <w:shd w:val="clear" w:color="auto" w:fill="auto"/>
            <w:vAlign w:val="center"/>
            <w:hideMark/>
          </w:tcPr>
          <w:p w14:paraId="4A4013A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pérennisation des mesures incitatives</w:t>
            </w:r>
          </w:p>
        </w:tc>
      </w:tr>
      <w:tr w:rsidR="00F469CA" w:rsidRPr="000456B4" w14:paraId="0289FD6F" w14:textId="77777777" w:rsidTr="00CD5258">
        <w:trPr>
          <w:trHeight w:val="1140"/>
        </w:trPr>
        <w:tc>
          <w:tcPr>
            <w:tcW w:w="952" w:type="pct"/>
            <w:vMerge w:val="restart"/>
            <w:shd w:val="clear" w:color="auto" w:fill="auto"/>
            <w:vAlign w:val="center"/>
            <w:hideMark/>
          </w:tcPr>
          <w:p w14:paraId="0726E35B"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1 : </w:t>
            </w:r>
            <w:r w:rsidRPr="000456B4">
              <w:rPr>
                <w:rFonts w:ascii="Arial" w:eastAsia="Times New Roman" w:hAnsi="Arial" w:cs="Arial"/>
                <w:color w:val="000000"/>
                <w:sz w:val="24"/>
                <w:szCs w:val="24"/>
                <w:lang w:eastAsia="fr-FR"/>
              </w:rPr>
              <w:t>Augmentation de l’offre éducative et de formation professionnelle</w:t>
            </w:r>
          </w:p>
        </w:tc>
        <w:tc>
          <w:tcPr>
            <w:tcW w:w="1122" w:type="pct"/>
            <w:shd w:val="clear" w:color="auto" w:fill="auto"/>
            <w:vAlign w:val="center"/>
            <w:hideMark/>
          </w:tcPr>
          <w:p w14:paraId="79ECC5D0" w14:textId="77777777" w:rsidR="00F469CA" w:rsidRPr="000456B4" w:rsidRDefault="00F469CA" w:rsidP="00E502F2">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 xml:space="preserve">Taux d’évolution de l’offre éducative </w:t>
            </w:r>
          </w:p>
        </w:tc>
        <w:tc>
          <w:tcPr>
            <w:tcW w:w="774" w:type="pct"/>
            <w:shd w:val="clear" w:color="auto" w:fill="auto"/>
            <w:vAlign w:val="center"/>
            <w:hideMark/>
          </w:tcPr>
          <w:p w14:paraId="0B6DBFC4"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MENA</w:t>
            </w:r>
          </w:p>
        </w:tc>
        <w:tc>
          <w:tcPr>
            <w:tcW w:w="1047" w:type="pct"/>
            <w:shd w:val="clear" w:color="auto" w:fill="auto"/>
            <w:vAlign w:val="center"/>
            <w:hideMark/>
          </w:tcPr>
          <w:p w14:paraId="0C6277C8"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Annuaire statistique MENA</w:t>
            </w:r>
          </w:p>
        </w:tc>
        <w:tc>
          <w:tcPr>
            <w:tcW w:w="1105" w:type="pct"/>
            <w:shd w:val="clear" w:color="auto" w:fill="auto"/>
            <w:vAlign w:val="center"/>
            <w:hideMark/>
          </w:tcPr>
          <w:p w14:paraId="3899E243"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mise en œuvre du PDSEB</w:t>
            </w:r>
          </w:p>
        </w:tc>
      </w:tr>
      <w:tr w:rsidR="00F469CA" w:rsidRPr="000456B4" w14:paraId="56D15877" w14:textId="77777777" w:rsidTr="00CD5258">
        <w:trPr>
          <w:trHeight w:val="765"/>
        </w:trPr>
        <w:tc>
          <w:tcPr>
            <w:tcW w:w="952" w:type="pct"/>
            <w:vMerge/>
            <w:vAlign w:val="center"/>
            <w:hideMark/>
          </w:tcPr>
          <w:p w14:paraId="02CC3DAE"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122" w:type="pct"/>
            <w:shd w:val="clear" w:color="auto" w:fill="auto"/>
            <w:vAlign w:val="center"/>
            <w:hideMark/>
          </w:tcPr>
          <w:p w14:paraId="7066F216"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Taux d'évolution de l’offre de formation professionnelle</w:t>
            </w:r>
          </w:p>
        </w:tc>
        <w:tc>
          <w:tcPr>
            <w:tcW w:w="774" w:type="pct"/>
            <w:shd w:val="clear" w:color="auto" w:fill="auto"/>
            <w:vAlign w:val="center"/>
            <w:hideMark/>
          </w:tcPr>
          <w:p w14:paraId="38621778"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MJFIP</w:t>
            </w:r>
          </w:p>
        </w:tc>
        <w:tc>
          <w:tcPr>
            <w:tcW w:w="1047" w:type="pct"/>
            <w:shd w:val="clear" w:color="auto" w:fill="auto"/>
            <w:vAlign w:val="center"/>
            <w:hideMark/>
          </w:tcPr>
          <w:p w14:paraId="262B34E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d'études, rapports d'activités des ES/CEBNF</w:t>
            </w:r>
          </w:p>
        </w:tc>
        <w:tc>
          <w:tcPr>
            <w:tcW w:w="1105" w:type="pct"/>
            <w:shd w:val="clear" w:color="auto" w:fill="auto"/>
            <w:vAlign w:val="center"/>
            <w:hideMark/>
          </w:tcPr>
          <w:p w14:paraId="629A5C3C"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5D719E0C" w14:textId="77777777" w:rsidTr="00CD5258">
        <w:trPr>
          <w:trHeight w:val="390"/>
        </w:trPr>
        <w:tc>
          <w:tcPr>
            <w:tcW w:w="952" w:type="pct"/>
            <w:vMerge w:val="restart"/>
            <w:shd w:val="clear" w:color="auto" w:fill="auto"/>
            <w:vAlign w:val="center"/>
            <w:hideMark/>
          </w:tcPr>
          <w:p w14:paraId="383BB1EF"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2 : </w:t>
            </w:r>
            <w:r w:rsidRPr="000456B4">
              <w:rPr>
                <w:rFonts w:ascii="Arial" w:eastAsia="Times New Roman" w:hAnsi="Arial" w:cs="Arial"/>
                <w:color w:val="000000"/>
                <w:sz w:val="24"/>
                <w:szCs w:val="24"/>
                <w:lang w:eastAsia="fr-FR"/>
              </w:rPr>
              <w:t>Appui à l’accès et au maintien des enfants dans le système éducatif ou la formation professionnelle</w:t>
            </w:r>
          </w:p>
        </w:tc>
        <w:tc>
          <w:tcPr>
            <w:tcW w:w="1122" w:type="pct"/>
            <w:shd w:val="clear" w:color="auto" w:fill="auto"/>
            <w:vAlign w:val="center"/>
            <w:hideMark/>
          </w:tcPr>
          <w:p w14:paraId="6525FC75"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Taux brut de scolarisation</w:t>
            </w:r>
          </w:p>
        </w:tc>
        <w:tc>
          <w:tcPr>
            <w:tcW w:w="774" w:type="pct"/>
            <w:shd w:val="clear" w:color="auto" w:fill="auto"/>
            <w:vAlign w:val="center"/>
            <w:hideMark/>
          </w:tcPr>
          <w:p w14:paraId="7D52FE26"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MENA</w:t>
            </w:r>
          </w:p>
        </w:tc>
        <w:tc>
          <w:tcPr>
            <w:tcW w:w="1047" w:type="pct"/>
            <w:vMerge w:val="restart"/>
            <w:shd w:val="clear" w:color="auto" w:fill="auto"/>
            <w:vAlign w:val="center"/>
            <w:hideMark/>
          </w:tcPr>
          <w:p w14:paraId="73ECFC5A"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Annuaires statistiques, Rapports d'études, rapports d'activités des ES/CEBNF </w:t>
            </w:r>
          </w:p>
        </w:tc>
        <w:tc>
          <w:tcPr>
            <w:tcW w:w="1105" w:type="pct"/>
            <w:vMerge w:val="restart"/>
            <w:shd w:val="clear" w:color="auto" w:fill="auto"/>
            <w:vAlign w:val="center"/>
            <w:hideMark/>
          </w:tcPr>
          <w:p w14:paraId="6599EEF8"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0C833B3D" w14:textId="77777777" w:rsidTr="00CD5258">
        <w:trPr>
          <w:trHeight w:val="1185"/>
        </w:trPr>
        <w:tc>
          <w:tcPr>
            <w:tcW w:w="952" w:type="pct"/>
            <w:vMerge/>
            <w:vAlign w:val="center"/>
            <w:hideMark/>
          </w:tcPr>
          <w:p w14:paraId="6AC91929"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122" w:type="pct"/>
            <w:shd w:val="clear" w:color="auto" w:fill="auto"/>
            <w:vAlign w:val="center"/>
            <w:hideMark/>
          </w:tcPr>
          <w:p w14:paraId="3FD71BD3"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Taux d'accès à la formation professionnelle</w:t>
            </w:r>
          </w:p>
        </w:tc>
        <w:tc>
          <w:tcPr>
            <w:tcW w:w="774" w:type="pct"/>
            <w:shd w:val="clear" w:color="auto" w:fill="auto"/>
            <w:vAlign w:val="center"/>
            <w:hideMark/>
          </w:tcPr>
          <w:p w14:paraId="3A535714"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MJFIP</w:t>
            </w:r>
          </w:p>
        </w:tc>
        <w:tc>
          <w:tcPr>
            <w:tcW w:w="1047" w:type="pct"/>
            <w:vMerge/>
            <w:vAlign w:val="center"/>
            <w:hideMark/>
          </w:tcPr>
          <w:p w14:paraId="2A40638C" w14:textId="77777777" w:rsidR="00F469CA" w:rsidRPr="000456B4" w:rsidRDefault="00F469CA" w:rsidP="00AE5435">
            <w:pPr>
              <w:spacing w:after="0" w:line="240" w:lineRule="auto"/>
              <w:rPr>
                <w:rFonts w:eastAsia="Times New Roman"/>
                <w:color w:val="000000"/>
                <w:sz w:val="28"/>
                <w:szCs w:val="28"/>
                <w:lang w:eastAsia="fr-FR"/>
              </w:rPr>
            </w:pPr>
          </w:p>
        </w:tc>
        <w:tc>
          <w:tcPr>
            <w:tcW w:w="1105" w:type="pct"/>
            <w:vMerge/>
            <w:vAlign w:val="center"/>
            <w:hideMark/>
          </w:tcPr>
          <w:p w14:paraId="0337BE11" w14:textId="77777777" w:rsidR="00F469CA" w:rsidRPr="000456B4" w:rsidRDefault="00F469CA" w:rsidP="00AE5435">
            <w:pPr>
              <w:spacing w:after="0" w:line="240" w:lineRule="auto"/>
              <w:rPr>
                <w:rFonts w:eastAsia="Times New Roman"/>
                <w:color w:val="000000"/>
                <w:sz w:val="28"/>
                <w:szCs w:val="28"/>
                <w:lang w:eastAsia="fr-FR"/>
              </w:rPr>
            </w:pPr>
          </w:p>
        </w:tc>
      </w:tr>
      <w:tr w:rsidR="00F469CA" w:rsidRPr="000456B4" w14:paraId="049C8476" w14:textId="77777777" w:rsidTr="00CD5258">
        <w:trPr>
          <w:trHeight w:val="1065"/>
        </w:trPr>
        <w:tc>
          <w:tcPr>
            <w:tcW w:w="952" w:type="pct"/>
            <w:vMerge/>
            <w:vAlign w:val="center"/>
            <w:hideMark/>
          </w:tcPr>
          <w:p w14:paraId="21845B52"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p>
        </w:tc>
        <w:tc>
          <w:tcPr>
            <w:tcW w:w="1122" w:type="pct"/>
            <w:shd w:val="clear" w:color="auto" w:fill="auto"/>
            <w:vAlign w:val="center"/>
            <w:hideMark/>
          </w:tcPr>
          <w:p w14:paraId="6DB0202F"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Taux d’achèvement au primaire et au post primaire des enfants d'au plus 16 ans</w:t>
            </w:r>
          </w:p>
        </w:tc>
        <w:tc>
          <w:tcPr>
            <w:tcW w:w="774" w:type="pct"/>
            <w:shd w:val="clear" w:color="auto" w:fill="auto"/>
            <w:vAlign w:val="center"/>
            <w:hideMark/>
          </w:tcPr>
          <w:p w14:paraId="18CFA00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MENA</w:t>
            </w:r>
          </w:p>
        </w:tc>
        <w:tc>
          <w:tcPr>
            <w:tcW w:w="1047" w:type="pct"/>
            <w:vMerge/>
            <w:vAlign w:val="center"/>
            <w:hideMark/>
          </w:tcPr>
          <w:p w14:paraId="7039F80A" w14:textId="77777777" w:rsidR="00F469CA" w:rsidRPr="000456B4" w:rsidRDefault="00F469CA" w:rsidP="00AE5435">
            <w:pPr>
              <w:spacing w:after="0" w:line="240" w:lineRule="auto"/>
              <w:rPr>
                <w:rFonts w:eastAsia="Times New Roman"/>
                <w:color w:val="000000"/>
                <w:sz w:val="28"/>
                <w:szCs w:val="28"/>
                <w:lang w:eastAsia="fr-FR"/>
              </w:rPr>
            </w:pPr>
          </w:p>
        </w:tc>
        <w:tc>
          <w:tcPr>
            <w:tcW w:w="1105" w:type="pct"/>
            <w:vMerge/>
            <w:vAlign w:val="center"/>
            <w:hideMark/>
          </w:tcPr>
          <w:p w14:paraId="7AED81E1" w14:textId="77777777" w:rsidR="00F469CA" w:rsidRPr="000456B4" w:rsidRDefault="00F469CA" w:rsidP="00AE5435">
            <w:pPr>
              <w:spacing w:after="0" w:line="240" w:lineRule="auto"/>
              <w:rPr>
                <w:rFonts w:eastAsia="Times New Roman"/>
                <w:color w:val="000000"/>
                <w:sz w:val="28"/>
                <w:szCs w:val="28"/>
                <w:lang w:eastAsia="fr-FR"/>
              </w:rPr>
            </w:pPr>
          </w:p>
        </w:tc>
      </w:tr>
      <w:tr w:rsidR="00F469CA" w:rsidRPr="000456B4" w14:paraId="47E784B5" w14:textId="77777777" w:rsidTr="00CD5258">
        <w:trPr>
          <w:trHeight w:val="1890"/>
        </w:trPr>
        <w:tc>
          <w:tcPr>
            <w:tcW w:w="952" w:type="pct"/>
            <w:shd w:val="clear" w:color="auto" w:fill="auto"/>
            <w:vAlign w:val="center"/>
            <w:hideMark/>
          </w:tcPr>
          <w:p w14:paraId="03924FC1"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spécifique 3 : </w:t>
            </w:r>
            <w:r w:rsidRPr="000456B4">
              <w:rPr>
                <w:rFonts w:ascii="Arial" w:eastAsia="Times New Roman" w:hAnsi="Arial" w:cs="Arial"/>
                <w:color w:val="000000"/>
                <w:sz w:val="24"/>
                <w:szCs w:val="24"/>
                <w:lang w:eastAsia="fr-FR"/>
              </w:rPr>
              <w:t xml:space="preserve">Réduire la vulnérabilité économique des </w:t>
            </w:r>
            <w:r w:rsidRPr="000456B4">
              <w:rPr>
                <w:rFonts w:ascii="Arial" w:eastAsia="Times New Roman" w:hAnsi="Arial" w:cs="Arial"/>
                <w:color w:val="000000"/>
                <w:lang w:eastAsia="fr-FR"/>
              </w:rPr>
              <w:t>ménages</w:t>
            </w:r>
          </w:p>
        </w:tc>
        <w:tc>
          <w:tcPr>
            <w:tcW w:w="1122" w:type="pct"/>
            <w:shd w:val="clear" w:color="auto" w:fill="auto"/>
            <w:vAlign w:val="center"/>
            <w:hideMark/>
          </w:tcPr>
          <w:p w14:paraId="1F0A4B06"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 xml:space="preserve">Proportion de ménages vulnérables </w:t>
            </w:r>
          </w:p>
        </w:tc>
        <w:tc>
          <w:tcPr>
            <w:tcW w:w="774" w:type="pct"/>
            <w:shd w:val="clear" w:color="auto" w:fill="auto"/>
            <w:vAlign w:val="center"/>
            <w:hideMark/>
          </w:tcPr>
          <w:p w14:paraId="68ECE996"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 MAAH</w:t>
            </w:r>
          </w:p>
        </w:tc>
        <w:tc>
          <w:tcPr>
            <w:tcW w:w="1047" w:type="pct"/>
            <w:shd w:val="clear" w:color="auto" w:fill="auto"/>
            <w:vAlign w:val="center"/>
            <w:hideMark/>
          </w:tcPr>
          <w:p w14:paraId="63CA1979"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Registre des ménages vulnérables  (filets sociaux</w:t>
            </w:r>
            <w:r w:rsidR="00630955" w:rsidRPr="000456B4">
              <w:rPr>
                <w:rFonts w:eastAsia="Times New Roman"/>
                <w:color w:val="000000"/>
                <w:sz w:val="28"/>
                <w:szCs w:val="28"/>
                <w:lang w:eastAsia="fr-FR"/>
              </w:rPr>
              <w:t>),</w:t>
            </w:r>
            <w:r w:rsidRPr="000456B4">
              <w:rPr>
                <w:rFonts w:eastAsia="Times New Roman"/>
                <w:color w:val="000000"/>
                <w:sz w:val="28"/>
                <w:szCs w:val="28"/>
                <w:lang w:eastAsia="fr-FR"/>
              </w:rPr>
              <w:t xml:space="preserve"> rapports annuels CPSA (comité prévisionnel de la situation alimentaire) </w:t>
            </w:r>
          </w:p>
        </w:tc>
        <w:tc>
          <w:tcPr>
            <w:tcW w:w="1105" w:type="pct"/>
            <w:shd w:val="clear" w:color="auto" w:fill="auto"/>
            <w:vAlign w:val="center"/>
            <w:hideMark/>
          </w:tcPr>
          <w:p w14:paraId="5B402C12"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67B021E4" w14:textId="77777777" w:rsidTr="00CD5258">
        <w:trPr>
          <w:trHeight w:val="1515"/>
        </w:trPr>
        <w:tc>
          <w:tcPr>
            <w:tcW w:w="952" w:type="pct"/>
            <w:shd w:val="clear" w:color="auto" w:fill="auto"/>
            <w:vAlign w:val="center"/>
            <w:hideMark/>
          </w:tcPr>
          <w:p w14:paraId="17DAE940"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1 : </w:t>
            </w:r>
            <w:r w:rsidRPr="000456B4">
              <w:rPr>
                <w:rFonts w:ascii="Arial" w:eastAsia="Times New Roman" w:hAnsi="Arial" w:cs="Arial"/>
                <w:color w:val="000000"/>
                <w:sz w:val="24"/>
                <w:szCs w:val="24"/>
                <w:lang w:eastAsia="fr-FR"/>
              </w:rPr>
              <w:t>Renforcement des capacités financières et matérielles des ménages vulnérables</w:t>
            </w:r>
          </w:p>
        </w:tc>
        <w:tc>
          <w:tcPr>
            <w:tcW w:w="1122" w:type="pct"/>
            <w:shd w:val="clear" w:color="auto" w:fill="auto"/>
            <w:vAlign w:val="center"/>
            <w:hideMark/>
          </w:tcPr>
          <w:p w14:paraId="4432F964"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Proportion des ménages vulnérables ayant bénéficié d'un appui financier et/ou matériel</w:t>
            </w:r>
          </w:p>
        </w:tc>
        <w:tc>
          <w:tcPr>
            <w:tcW w:w="774" w:type="pct"/>
            <w:shd w:val="clear" w:color="auto" w:fill="auto"/>
            <w:vAlign w:val="center"/>
            <w:hideMark/>
          </w:tcPr>
          <w:p w14:paraId="7296538E"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 MAAH, MINEFID</w:t>
            </w:r>
            <w:r w:rsidR="00F54B5C" w:rsidRPr="000456B4">
              <w:rPr>
                <w:rFonts w:eastAsia="Times New Roman"/>
                <w:color w:val="000000"/>
                <w:sz w:val="28"/>
                <w:szCs w:val="28"/>
                <w:lang w:eastAsia="fr-FR"/>
              </w:rPr>
              <w:t>, MDNAC</w:t>
            </w:r>
          </w:p>
        </w:tc>
        <w:tc>
          <w:tcPr>
            <w:tcW w:w="1047" w:type="pct"/>
            <w:shd w:val="clear" w:color="auto" w:fill="auto"/>
            <w:vAlign w:val="center"/>
            <w:hideMark/>
          </w:tcPr>
          <w:p w14:paraId="0C1073D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d'activités, rapports financiers, liste des bénéficiaires, bordereau de livraison</w:t>
            </w:r>
          </w:p>
        </w:tc>
        <w:tc>
          <w:tcPr>
            <w:tcW w:w="1105" w:type="pct"/>
            <w:shd w:val="clear" w:color="auto" w:fill="auto"/>
            <w:vAlign w:val="center"/>
            <w:hideMark/>
          </w:tcPr>
          <w:p w14:paraId="6E37A48A"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5CE389DC" w14:textId="77777777" w:rsidTr="00CD5258">
        <w:trPr>
          <w:trHeight w:val="1230"/>
        </w:trPr>
        <w:tc>
          <w:tcPr>
            <w:tcW w:w="952" w:type="pct"/>
            <w:shd w:val="clear" w:color="auto" w:fill="auto"/>
            <w:vAlign w:val="center"/>
            <w:hideMark/>
          </w:tcPr>
          <w:p w14:paraId="6B11070F" w14:textId="77777777" w:rsidR="00F469CA"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b/>
                <w:bCs/>
                <w:color w:val="000000"/>
                <w:sz w:val="24"/>
                <w:szCs w:val="24"/>
                <w:lang w:eastAsia="fr-FR"/>
              </w:rPr>
              <w:t xml:space="preserve">Action 2 : </w:t>
            </w:r>
            <w:r w:rsidRPr="000456B4">
              <w:rPr>
                <w:rFonts w:ascii="Arial" w:eastAsia="Times New Roman" w:hAnsi="Arial" w:cs="Arial"/>
                <w:color w:val="000000"/>
                <w:sz w:val="24"/>
                <w:szCs w:val="24"/>
                <w:lang w:eastAsia="fr-FR"/>
              </w:rPr>
              <w:t>Renforcement des compétences techniques  des ménages vulnérables</w:t>
            </w:r>
          </w:p>
          <w:p w14:paraId="0748C57C" w14:textId="77777777" w:rsidR="00CD5258" w:rsidRDefault="00CD5258" w:rsidP="00AE5435">
            <w:pPr>
              <w:spacing w:after="0" w:line="240" w:lineRule="auto"/>
              <w:rPr>
                <w:rFonts w:ascii="Arial" w:eastAsia="Times New Roman" w:hAnsi="Arial" w:cs="Arial"/>
                <w:color w:val="000000"/>
                <w:sz w:val="24"/>
                <w:szCs w:val="24"/>
                <w:lang w:eastAsia="fr-FR"/>
              </w:rPr>
            </w:pPr>
          </w:p>
          <w:p w14:paraId="0DCCE36B" w14:textId="77777777" w:rsidR="00CD5258" w:rsidRDefault="00CD5258" w:rsidP="00AE5435">
            <w:pPr>
              <w:spacing w:after="0" w:line="240" w:lineRule="auto"/>
              <w:rPr>
                <w:rFonts w:ascii="Arial" w:eastAsia="Times New Roman" w:hAnsi="Arial" w:cs="Arial"/>
                <w:color w:val="000000"/>
                <w:sz w:val="24"/>
                <w:szCs w:val="24"/>
                <w:lang w:eastAsia="fr-FR"/>
              </w:rPr>
            </w:pPr>
          </w:p>
          <w:p w14:paraId="083D2A49" w14:textId="77777777" w:rsidR="00CD5258" w:rsidRDefault="00CD5258" w:rsidP="00AE5435">
            <w:pPr>
              <w:spacing w:after="0" w:line="240" w:lineRule="auto"/>
              <w:rPr>
                <w:rFonts w:ascii="Arial" w:eastAsia="Times New Roman" w:hAnsi="Arial" w:cs="Arial"/>
                <w:color w:val="000000"/>
                <w:sz w:val="24"/>
                <w:szCs w:val="24"/>
                <w:lang w:eastAsia="fr-FR"/>
              </w:rPr>
            </w:pPr>
          </w:p>
          <w:p w14:paraId="2D8BDEA7" w14:textId="77777777" w:rsidR="00CD5258" w:rsidRDefault="00CD5258" w:rsidP="00AE5435">
            <w:pPr>
              <w:spacing w:after="0" w:line="240" w:lineRule="auto"/>
              <w:rPr>
                <w:rFonts w:ascii="Arial" w:eastAsia="Times New Roman" w:hAnsi="Arial" w:cs="Arial"/>
                <w:color w:val="000000"/>
                <w:sz w:val="24"/>
                <w:szCs w:val="24"/>
                <w:lang w:eastAsia="fr-FR"/>
              </w:rPr>
            </w:pPr>
          </w:p>
          <w:p w14:paraId="69E985FB" w14:textId="77777777" w:rsidR="00CD5258" w:rsidRDefault="00CD5258" w:rsidP="00AE5435">
            <w:pPr>
              <w:spacing w:after="0" w:line="240" w:lineRule="auto"/>
              <w:rPr>
                <w:rFonts w:ascii="Arial" w:eastAsia="Times New Roman" w:hAnsi="Arial" w:cs="Arial"/>
                <w:color w:val="000000"/>
                <w:sz w:val="24"/>
                <w:szCs w:val="24"/>
                <w:lang w:eastAsia="fr-FR"/>
              </w:rPr>
            </w:pPr>
          </w:p>
          <w:p w14:paraId="3EC5DBCE" w14:textId="77777777" w:rsidR="00CD5258" w:rsidRPr="000456B4" w:rsidRDefault="00CD5258" w:rsidP="00AE5435">
            <w:pPr>
              <w:spacing w:after="0" w:line="240" w:lineRule="auto"/>
              <w:rPr>
                <w:rFonts w:ascii="Arial" w:eastAsia="Times New Roman" w:hAnsi="Arial" w:cs="Arial"/>
                <w:b/>
                <w:bCs/>
                <w:color w:val="000000"/>
                <w:sz w:val="24"/>
                <w:szCs w:val="24"/>
                <w:lang w:eastAsia="fr-FR"/>
              </w:rPr>
            </w:pPr>
          </w:p>
        </w:tc>
        <w:tc>
          <w:tcPr>
            <w:tcW w:w="1122" w:type="pct"/>
            <w:shd w:val="clear" w:color="auto" w:fill="auto"/>
            <w:vAlign w:val="center"/>
            <w:hideMark/>
          </w:tcPr>
          <w:p w14:paraId="478E3DB6"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Proportion des ménages vulnérables ayant bénéficié d'un accompagnement technique</w:t>
            </w:r>
          </w:p>
        </w:tc>
        <w:tc>
          <w:tcPr>
            <w:tcW w:w="774" w:type="pct"/>
            <w:shd w:val="clear" w:color="auto" w:fill="auto"/>
            <w:vAlign w:val="center"/>
            <w:hideMark/>
          </w:tcPr>
          <w:p w14:paraId="36E23AB9"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MAAH, MFNSF, MRAH</w:t>
            </w:r>
          </w:p>
        </w:tc>
        <w:tc>
          <w:tcPr>
            <w:tcW w:w="1047" w:type="pct"/>
            <w:shd w:val="clear" w:color="auto" w:fill="auto"/>
            <w:vAlign w:val="center"/>
            <w:hideMark/>
          </w:tcPr>
          <w:p w14:paraId="1FF3894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d'activités</w:t>
            </w:r>
          </w:p>
        </w:tc>
        <w:tc>
          <w:tcPr>
            <w:tcW w:w="1105" w:type="pct"/>
            <w:shd w:val="clear" w:color="auto" w:fill="auto"/>
            <w:vAlign w:val="center"/>
            <w:hideMark/>
          </w:tcPr>
          <w:p w14:paraId="5CE51F02"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6A0DC398" w14:textId="77777777" w:rsidTr="00CD5258">
        <w:trPr>
          <w:trHeight w:val="330"/>
        </w:trPr>
        <w:tc>
          <w:tcPr>
            <w:tcW w:w="5000" w:type="pct"/>
            <w:gridSpan w:val="5"/>
            <w:shd w:val="clear" w:color="000000" w:fill="BFBFBF"/>
            <w:vAlign w:val="center"/>
            <w:hideMark/>
          </w:tcPr>
          <w:p w14:paraId="202C999C"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Axe 2 : Protection</w:t>
            </w:r>
          </w:p>
        </w:tc>
      </w:tr>
      <w:tr w:rsidR="00F469CA" w:rsidRPr="000456B4" w14:paraId="30E16D1D" w14:textId="77777777" w:rsidTr="00CD5258">
        <w:trPr>
          <w:trHeight w:val="390"/>
        </w:trPr>
        <w:tc>
          <w:tcPr>
            <w:tcW w:w="5000" w:type="pct"/>
            <w:gridSpan w:val="5"/>
            <w:shd w:val="clear" w:color="000000" w:fill="FABF8F"/>
            <w:vAlign w:val="center"/>
            <w:hideMark/>
          </w:tcPr>
          <w:p w14:paraId="2D159AD3" w14:textId="77777777" w:rsidR="00F469CA" w:rsidRPr="000456B4" w:rsidRDefault="00F469CA" w:rsidP="00AE5435">
            <w:pPr>
              <w:spacing w:after="0" w:line="240" w:lineRule="auto"/>
              <w:rPr>
                <w:rFonts w:eastAsia="Times New Roman"/>
                <w:b/>
                <w:bCs/>
                <w:color w:val="000000"/>
                <w:sz w:val="28"/>
                <w:szCs w:val="28"/>
                <w:lang w:eastAsia="fr-FR"/>
              </w:rPr>
            </w:pPr>
            <w:r w:rsidRPr="000456B4">
              <w:rPr>
                <w:rFonts w:eastAsia="Times New Roman"/>
                <w:b/>
                <w:bCs/>
                <w:color w:val="000000"/>
                <w:sz w:val="28"/>
                <w:szCs w:val="28"/>
                <w:lang w:eastAsia="fr-FR"/>
              </w:rPr>
              <w:t>Objectif général :</w:t>
            </w:r>
            <w:r w:rsidRPr="000456B4">
              <w:rPr>
                <w:rFonts w:eastAsia="Times New Roman"/>
                <w:color w:val="000000"/>
                <w:sz w:val="28"/>
                <w:szCs w:val="28"/>
                <w:lang w:eastAsia="fr-FR"/>
              </w:rPr>
              <w:t xml:space="preserve"> P</w:t>
            </w:r>
            <w:r w:rsidRPr="000456B4">
              <w:rPr>
                <w:rFonts w:ascii="Arial" w:eastAsia="Times New Roman" w:hAnsi="Arial" w:cs="Arial"/>
                <w:color w:val="000000"/>
                <w:sz w:val="24"/>
                <w:szCs w:val="24"/>
                <w:lang w:eastAsia="fr-FR"/>
              </w:rPr>
              <w:t>rotéger les enfants contre les PFTE</w:t>
            </w:r>
          </w:p>
        </w:tc>
      </w:tr>
      <w:tr w:rsidR="00F469CA" w:rsidRPr="000456B4" w14:paraId="27A913F6" w14:textId="77777777" w:rsidTr="00CD5258">
        <w:trPr>
          <w:trHeight w:val="1230"/>
        </w:trPr>
        <w:tc>
          <w:tcPr>
            <w:tcW w:w="952" w:type="pct"/>
            <w:shd w:val="clear" w:color="auto" w:fill="auto"/>
            <w:vAlign w:val="center"/>
            <w:hideMark/>
          </w:tcPr>
          <w:p w14:paraId="5323D0EB"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spécifique 1 : </w:t>
            </w:r>
            <w:r w:rsidRPr="000456B4">
              <w:rPr>
                <w:rFonts w:ascii="Arial" w:eastAsia="Times New Roman" w:hAnsi="Arial" w:cs="Arial"/>
                <w:color w:val="000000"/>
                <w:sz w:val="24"/>
                <w:szCs w:val="24"/>
                <w:lang w:eastAsia="fr-FR"/>
              </w:rPr>
              <w:t>Assurer l’application de la règlementation du travail des enfants</w:t>
            </w:r>
          </w:p>
        </w:tc>
        <w:tc>
          <w:tcPr>
            <w:tcW w:w="1122" w:type="pct"/>
            <w:shd w:val="clear" w:color="auto" w:fill="auto"/>
            <w:vAlign w:val="center"/>
            <w:hideMark/>
          </w:tcPr>
          <w:p w14:paraId="2012A9FB"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Proportion </w:t>
            </w:r>
            <w:r w:rsidRPr="000456B4">
              <w:rPr>
                <w:rFonts w:ascii="Arial" w:eastAsia="Times New Roman" w:hAnsi="Arial" w:cs="Arial"/>
                <w:strike/>
                <w:sz w:val="24"/>
                <w:szCs w:val="24"/>
                <w:lang w:eastAsia="fr-FR"/>
              </w:rPr>
              <w:t xml:space="preserve"> </w:t>
            </w:r>
            <w:r w:rsidRPr="000456B4">
              <w:rPr>
                <w:rFonts w:ascii="Arial" w:eastAsia="Times New Roman" w:hAnsi="Arial" w:cs="Arial"/>
                <w:sz w:val="24"/>
                <w:szCs w:val="24"/>
                <w:lang w:eastAsia="fr-FR"/>
              </w:rPr>
              <w:t xml:space="preserve">des lieux de travail contrôlés, respectant la règlementation en matière de travail des enfants </w:t>
            </w:r>
          </w:p>
        </w:tc>
        <w:tc>
          <w:tcPr>
            <w:tcW w:w="774" w:type="pct"/>
            <w:shd w:val="clear" w:color="auto" w:fill="auto"/>
            <w:vAlign w:val="center"/>
            <w:hideMark/>
          </w:tcPr>
          <w:p w14:paraId="070FB729"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 MJDHPC, MMC, MSECU</w:t>
            </w:r>
          </w:p>
        </w:tc>
        <w:tc>
          <w:tcPr>
            <w:tcW w:w="1047" w:type="pct"/>
            <w:shd w:val="clear" w:color="auto" w:fill="auto"/>
            <w:vAlign w:val="center"/>
            <w:hideMark/>
          </w:tcPr>
          <w:p w14:paraId="00F2637C"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Rapports de visite et contrevisite, rapports d'activités</w:t>
            </w:r>
          </w:p>
        </w:tc>
        <w:tc>
          <w:tcPr>
            <w:tcW w:w="1105" w:type="pct"/>
            <w:shd w:val="clear" w:color="auto" w:fill="auto"/>
            <w:vAlign w:val="center"/>
            <w:hideMark/>
          </w:tcPr>
          <w:p w14:paraId="6DDF396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et  adhésion des acteurs </w:t>
            </w:r>
          </w:p>
        </w:tc>
      </w:tr>
      <w:tr w:rsidR="00F469CA" w:rsidRPr="000456B4" w14:paraId="6BA0032F" w14:textId="77777777" w:rsidTr="00CD5258">
        <w:trPr>
          <w:trHeight w:val="2265"/>
        </w:trPr>
        <w:tc>
          <w:tcPr>
            <w:tcW w:w="952" w:type="pct"/>
            <w:shd w:val="clear" w:color="auto" w:fill="auto"/>
            <w:vAlign w:val="center"/>
            <w:hideMark/>
          </w:tcPr>
          <w:p w14:paraId="1C6F7B98"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1 : </w:t>
            </w:r>
            <w:r w:rsidRPr="000456B4">
              <w:rPr>
                <w:rFonts w:ascii="Arial" w:eastAsia="Times New Roman" w:hAnsi="Arial" w:cs="Arial"/>
                <w:color w:val="000000"/>
                <w:sz w:val="24"/>
                <w:szCs w:val="24"/>
                <w:lang w:eastAsia="fr-FR"/>
              </w:rPr>
              <w:t>Organisation de la surveillance des lieux de travail à fort potentiel de PFTE</w:t>
            </w:r>
          </w:p>
        </w:tc>
        <w:tc>
          <w:tcPr>
            <w:tcW w:w="1122" w:type="pct"/>
            <w:shd w:val="clear" w:color="auto" w:fill="auto"/>
            <w:vAlign w:val="center"/>
            <w:hideMark/>
          </w:tcPr>
          <w:p w14:paraId="7BE524AC"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Nombre de lieux de travail à fort potentiel de PFTE contrôlés </w:t>
            </w:r>
          </w:p>
        </w:tc>
        <w:tc>
          <w:tcPr>
            <w:tcW w:w="774" w:type="pct"/>
            <w:shd w:val="clear" w:color="auto" w:fill="auto"/>
            <w:vAlign w:val="center"/>
            <w:hideMark/>
          </w:tcPr>
          <w:p w14:paraId="20BCCC0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w:t>
            </w:r>
          </w:p>
        </w:tc>
        <w:tc>
          <w:tcPr>
            <w:tcW w:w="1047" w:type="pct"/>
            <w:shd w:val="clear" w:color="auto" w:fill="auto"/>
            <w:vAlign w:val="center"/>
            <w:hideMark/>
          </w:tcPr>
          <w:p w14:paraId="05EAFD09"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de contrôle</w:t>
            </w:r>
          </w:p>
        </w:tc>
        <w:tc>
          <w:tcPr>
            <w:tcW w:w="1105" w:type="pct"/>
            <w:shd w:val="clear" w:color="auto" w:fill="auto"/>
            <w:vAlign w:val="center"/>
            <w:hideMark/>
          </w:tcPr>
          <w:p w14:paraId="22F9FE5D"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situation sécuritaire favorable, adhésion  des acteurs, organes de contrôle et de sanctions opérationnels </w:t>
            </w:r>
          </w:p>
        </w:tc>
      </w:tr>
      <w:tr w:rsidR="00F469CA" w:rsidRPr="000456B4" w14:paraId="0D1E4570" w14:textId="77777777" w:rsidTr="00CD5258">
        <w:trPr>
          <w:trHeight w:val="2010"/>
        </w:trPr>
        <w:tc>
          <w:tcPr>
            <w:tcW w:w="952" w:type="pct"/>
            <w:shd w:val="clear" w:color="auto" w:fill="auto"/>
            <w:vAlign w:val="center"/>
            <w:hideMark/>
          </w:tcPr>
          <w:p w14:paraId="74A71443"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2 : </w:t>
            </w:r>
            <w:r w:rsidRPr="000456B4">
              <w:rPr>
                <w:rFonts w:ascii="Arial" w:eastAsia="Times New Roman" w:hAnsi="Arial" w:cs="Arial"/>
                <w:color w:val="000000"/>
                <w:sz w:val="24"/>
                <w:szCs w:val="24"/>
                <w:lang w:eastAsia="fr-FR"/>
              </w:rPr>
              <w:t>Dynamisation des  services chargés de l’application  de la législation sur le travail des enfants et des juridictions</w:t>
            </w:r>
          </w:p>
        </w:tc>
        <w:tc>
          <w:tcPr>
            <w:tcW w:w="1122" w:type="pct"/>
            <w:shd w:val="clear" w:color="auto" w:fill="auto"/>
            <w:vAlign w:val="center"/>
            <w:hideMark/>
          </w:tcPr>
          <w:p w14:paraId="48C147A6"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Niveau d’évolution des ressources (humaines, logistiques, financières et techniques) des services chargés de l’application  de la législation sur le travail des enfants et des juridictions</w:t>
            </w:r>
          </w:p>
        </w:tc>
        <w:tc>
          <w:tcPr>
            <w:tcW w:w="774" w:type="pct"/>
            <w:shd w:val="clear" w:color="auto" w:fill="auto"/>
            <w:vAlign w:val="center"/>
            <w:hideMark/>
          </w:tcPr>
          <w:p w14:paraId="39E68824"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 MJDHPC, MSECU, MMC, MFSNF</w:t>
            </w:r>
          </w:p>
        </w:tc>
        <w:tc>
          <w:tcPr>
            <w:tcW w:w="1047" w:type="pct"/>
            <w:shd w:val="clear" w:color="auto" w:fill="auto"/>
            <w:vAlign w:val="center"/>
            <w:hideMark/>
          </w:tcPr>
          <w:p w14:paraId="5C01A8F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 Statistiques DRH, DAF/MFPTPS, MJDHPC, MSECU, MMC, rapports sur l'inspection du travail</w:t>
            </w:r>
          </w:p>
        </w:tc>
        <w:tc>
          <w:tcPr>
            <w:tcW w:w="1105" w:type="pct"/>
            <w:shd w:val="clear" w:color="auto" w:fill="auto"/>
            <w:vAlign w:val="center"/>
            <w:hideMark/>
          </w:tcPr>
          <w:p w14:paraId="46BAF38D"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2CB0C3BB" w14:textId="77777777" w:rsidTr="00641D8F">
        <w:trPr>
          <w:trHeight w:val="1378"/>
        </w:trPr>
        <w:tc>
          <w:tcPr>
            <w:tcW w:w="952" w:type="pct"/>
            <w:shd w:val="clear" w:color="auto" w:fill="auto"/>
            <w:vAlign w:val="center"/>
            <w:hideMark/>
          </w:tcPr>
          <w:p w14:paraId="5D5A8BAA" w14:textId="77777777" w:rsidR="00F469CA" w:rsidRPr="00CD5258" w:rsidRDefault="00F469CA" w:rsidP="006F60C6">
            <w:pPr>
              <w:spacing w:after="0" w:line="240" w:lineRule="auto"/>
              <w:rPr>
                <w:rFonts w:ascii="Arial" w:eastAsia="Times New Roman" w:hAnsi="Arial" w:cs="Arial"/>
                <w:b/>
                <w:bCs/>
                <w:sz w:val="24"/>
                <w:szCs w:val="24"/>
                <w:lang w:eastAsia="fr-FR"/>
              </w:rPr>
            </w:pPr>
            <w:r w:rsidRPr="00CD5258">
              <w:rPr>
                <w:rFonts w:ascii="Arial" w:eastAsia="Times New Roman" w:hAnsi="Arial" w:cs="Arial"/>
                <w:b/>
                <w:bCs/>
                <w:sz w:val="24"/>
                <w:szCs w:val="24"/>
                <w:lang w:eastAsia="fr-FR"/>
              </w:rPr>
              <w:t xml:space="preserve">Action 3 : </w:t>
            </w:r>
            <w:r w:rsidR="006F60C6" w:rsidRPr="00CD5258">
              <w:rPr>
                <w:rFonts w:ascii="Arial" w:eastAsia="Times New Roman" w:hAnsi="Arial" w:cs="Arial"/>
                <w:sz w:val="24"/>
                <w:szCs w:val="24"/>
                <w:lang w:eastAsia="fr-FR"/>
              </w:rPr>
              <w:t>R</w:t>
            </w:r>
            <w:r w:rsidR="00F54B5C" w:rsidRPr="00CD5258">
              <w:rPr>
                <w:rFonts w:ascii="Arial" w:eastAsia="Times New Roman" w:hAnsi="Arial" w:cs="Arial"/>
                <w:sz w:val="24"/>
                <w:szCs w:val="24"/>
                <w:lang w:eastAsia="fr-FR"/>
              </w:rPr>
              <w:t>épression</w:t>
            </w:r>
            <w:r w:rsidRPr="00CD5258">
              <w:rPr>
                <w:rFonts w:ascii="Arial" w:eastAsia="Times New Roman" w:hAnsi="Arial" w:cs="Arial"/>
                <w:sz w:val="24"/>
                <w:szCs w:val="24"/>
                <w:lang w:eastAsia="fr-FR"/>
              </w:rPr>
              <w:t xml:space="preserve"> des cas de violation de la règlementation  </w:t>
            </w:r>
          </w:p>
        </w:tc>
        <w:tc>
          <w:tcPr>
            <w:tcW w:w="1122" w:type="pct"/>
            <w:shd w:val="clear" w:color="auto" w:fill="auto"/>
            <w:vAlign w:val="center"/>
            <w:hideMark/>
          </w:tcPr>
          <w:p w14:paraId="75ACD883"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w:t>
            </w:r>
            <w:r w:rsidR="002154BD">
              <w:rPr>
                <w:rFonts w:ascii="Arial" w:eastAsia="Times New Roman" w:hAnsi="Arial" w:cs="Arial"/>
                <w:sz w:val="24"/>
                <w:szCs w:val="24"/>
                <w:lang w:eastAsia="fr-FR"/>
              </w:rPr>
              <w:t>Proportion des cas de violations de la règlementation identifiés réprimés</w:t>
            </w:r>
          </w:p>
        </w:tc>
        <w:tc>
          <w:tcPr>
            <w:tcW w:w="774" w:type="pct"/>
            <w:shd w:val="clear" w:color="auto" w:fill="auto"/>
            <w:vAlign w:val="center"/>
            <w:hideMark/>
          </w:tcPr>
          <w:p w14:paraId="02FB1F0B" w14:textId="77777777" w:rsidR="00F469CA" w:rsidRPr="000456B4" w:rsidRDefault="002154BD" w:rsidP="002154BD">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 xml:space="preserve">MFPTPS, MSECU, </w:t>
            </w:r>
            <w:r>
              <w:rPr>
                <w:rFonts w:eastAsia="Times New Roman"/>
                <w:color w:val="000000"/>
                <w:sz w:val="28"/>
                <w:szCs w:val="28"/>
                <w:lang w:eastAsia="fr-FR"/>
              </w:rPr>
              <w:t>MJDHPC, MFSNF</w:t>
            </w:r>
          </w:p>
        </w:tc>
        <w:tc>
          <w:tcPr>
            <w:tcW w:w="1047" w:type="pct"/>
            <w:shd w:val="clear" w:color="auto" w:fill="auto"/>
            <w:vAlign w:val="center"/>
            <w:hideMark/>
          </w:tcPr>
          <w:p w14:paraId="76E2897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w:t>
            </w:r>
            <w:r w:rsidR="002154BD">
              <w:rPr>
                <w:rFonts w:eastAsia="Times New Roman"/>
                <w:color w:val="000000"/>
                <w:sz w:val="28"/>
                <w:szCs w:val="28"/>
                <w:lang w:eastAsia="fr-FR"/>
              </w:rPr>
              <w:t>Statistiques inspection du travail, justice</w:t>
            </w:r>
          </w:p>
        </w:tc>
        <w:tc>
          <w:tcPr>
            <w:tcW w:w="1105" w:type="pct"/>
            <w:shd w:val="clear" w:color="auto" w:fill="auto"/>
            <w:vAlign w:val="center"/>
            <w:hideMark/>
          </w:tcPr>
          <w:p w14:paraId="6BBF807A"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w:t>
            </w:r>
            <w:r w:rsidR="002154BD" w:rsidRPr="000456B4">
              <w:rPr>
                <w:rFonts w:eastAsia="Times New Roman"/>
                <w:color w:val="000000"/>
                <w:sz w:val="28"/>
                <w:szCs w:val="28"/>
                <w:lang w:eastAsia="fr-FR"/>
              </w:rPr>
              <w:t>Disponibilité des ressources</w:t>
            </w:r>
          </w:p>
        </w:tc>
      </w:tr>
      <w:tr w:rsidR="00F469CA" w:rsidRPr="000456B4" w14:paraId="24D7B66E" w14:textId="77777777" w:rsidTr="00CD5258">
        <w:trPr>
          <w:trHeight w:val="1890"/>
        </w:trPr>
        <w:tc>
          <w:tcPr>
            <w:tcW w:w="952" w:type="pct"/>
            <w:shd w:val="clear" w:color="auto" w:fill="auto"/>
            <w:vAlign w:val="center"/>
            <w:hideMark/>
          </w:tcPr>
          <w:p w14:paraId="145196B5"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Objectif spécifique 2 : </w:t>
            </w:r>
            <w:r w:rsidRPr="000456B4">
              <w:rPr>
                <w:rFonts w:ascii="Arial" w:eastAsia="Times New Roman" w:hAnsi="Arial" w:cs="Arial"/>
                <w:sz w:val="24"/>
                <w:szCs w:val="24"/>
                <w:lang w:eastAsia="fr-FR"/>
              </w:rPr>
              <w:t>Renforcer les actions de retrait et de prise en charge  des enfants victimes de PFTE</w:t>
            </w:r>
          </w:p>
        </w:tc>
        <w:tc>
          <w:tcPr>
            <w:tcW w:w="1122" w:type="pct"/>
            <w:shd w:val="clear" w:color="auto" w:fill="auto"/>
            <w:vAlign w:val="center"/>
            <w:hideMark/>
          </w:tcPr>
          <w:p w14:paraId="190F52F5" w14:textId="77777777" w:rsidR="00F469CA" w:rsidRPr="000456B4" w:rsidRDefault="00F469CA" w:rsidP="00AE5435">
            <w:pPr>
              <w:spacing w:after="0" w:line="240" w:lineRule="auto"/>
              <w:jc w:val="center"/>
              <w:rPr>
                <w:rFonts w:eastAsia="Times New Roman"/>
                <w:sz w:val="28"/>
                <w:szCs w:val="28"/>
                <w:lang w:eastAsia="fr-FR"/>
              </w:rPr>
            </w:pPr>
            <w:r w:rsidRPr="000456B4">
              <w:rPr>
                <w:rFonts w:eastAsia="Times New Roman"/>
                <w:sz w:val="28"/>
                <w:szCs w:val="28"/>
                <w:lang w:eastAsia="fr-FR"/>
              </w:rPr>
              <w:t>Pourcentage d'enfants victimes de PFTE retirés, pris en charge</w:t>
            </w:r>
          </w:p>
        </w:tc>
        <w:tc>
          <w:tcPr>
            <w:tcW w:w="774" w:type="pct"/>
            <w:shd w:val="clear" w:color="auto" w:fill="auto"/>
            <w:vAlign w:val="center"/>
            <w:hideMark/>
          </w:tcPr>
          <w:p w14:paraId="7BEE332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 xml:space="preserve">MFSNF, MSECU, MDNAC, MJDHPC </w:t>
            </w:r>
          </w:p>
        </w:tc>
        <w:tc>
          <w:tcPr>
            <w:tcW w:w="1047" w:type="pct"/>
            <w:shd w:val="clear" w:color="auto" w:fill="auto"/>
            <w:vAlign w:val="center"/>
            <w:hideMark/>
          </w:tcPr>
          <w:p w14:paraId="7C2C66AE"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Rapports d'activité, fiches de collecte et de suivi</w:t>
            </w:r>
          </w:p>
        </w:tc>
        <w:tc>
          <w:tcPr>
            <w:tcW w:w="1105" w:type="pct"/>
            <w:shd w:val="clear" w:color="auto" w:fill="auto"/>
            <w:vAlign w:val="center"/>
            <w:hideMark/>
          </w:tcPr>
          <w:p w14:paraId="4E6C1E6A"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 ressources, existence d'un dispositif de prise en charge adéquat, existence d'alternatives durables</w:t>
            </w:r>
          </w:p>
        </w:tc>
      </w:tr>
      <w:tr w:rsidR="00F469CA" w:rsidRPr="000456B4" w14:paraId="55371881" w14:textId="77777777" w:rsidTr="00CD5258">
        <w:trPr>
          <w:trHeight w:val="1230"/>
        </w:trPr>
        <w:tc>
          <w:tcPr>
            <w:tcW w:w="952" w:type="pct"/>
            <w:shd w:val="clear" w:color="auto" w:fill="auto"/>
            <w:vAlign w:val="center"/>
            <w:hideMark/>
          </w:tcPr>
          <w:p w14:paraId="027E5F59"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1 : </w:t>
            </w:r>
            <w:r w:rsidRPr="000456B4">
              <w:rPr>
                <w:rFonts w:ascii="Arial" w:eastAsia="Times New Roman" w:hAnsi="Arial" w:cs="Arial"/>
                <w:color w:val="000000"/>
                <w:sz w:val="24"/>
                <w:szCs w:val="24"/>
                <w:lang w:eastAsia="fr-FR"/>
              </w:rPr>
              <w:t>Renforcement du dispositif d’accueil et d’hébergement des enfants victimes de PFTE</w:t>
            </w:r>
          </w:p>
        </w:tc>
        <w:tc>
          <w:tcPr>
            <w:tcW w:w="1122" w:type="pct"/>
            <w:shd w:val="clear" w:color="auto" w:fill="auto"/>
            <w:vAlign w:val="center"/>
            <w:hideMark/>
          </w:tcPr>
          <w:p w14:paraId="451C9473"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Taux d’augmentation des</w:t>
            </w:r>
            <w:r w:rsidRPr="000456B4">
              <w:rPr>
                <w:rFonts w:eastAsia="Times New Roman" w:cs="Arial"/>
                <w:sz w:val="28"/>
                <w:szCs w:val="28"/>
                <w:lang w:eastAsia="fr-FR"/>
              </w:rPr>
              <w:t xml:space="preserve"> familles et </w:t>
            </w:r>
            <w:r w:rsidRPr="000456B4">
              <w:rPr>
                <w:rFonts w:ascii="Arial" w:eastAsia="Times New Roman" w:hAnsi="Arial" w:cs="Arial"/>
                <w:sz w:val="24"/>
                <w:szCs w:val="24"/>
                <w:lang w:eastAsia="fr-FR"/>
              </w:rPr>
              <w:t>centres d’accueil et de transit fonctionnels</w:t>
            </w:r>
          </w:p>
        </w:tc>
        <w:tc>
          <w:tcPr>
            <w:tcW w:w="774" w:type="pct"/>
            <w:shd w:val="clear" w:color="auto" w:fill="auto"/>
            <w:vAlign w:val="center"/>
            <w:hideMark/>
          </w:tcPr>
          <w:p w14:paraId="7477E5AE"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w:t>
            </w:r>
          </w:p>
        </w:tc>
        <w:tc>
          <w:tcPr>
            <w:tcW w:w="1047" w:type="pct"/>
            <w:shd w:val="clear" w:color="auto" w:fill="auto"/>
            <w:vAlign w:val="center"/>
            <w:hideMark/>
          </w:tcPr>
          <w:p w14:paraId="36B3364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Rapports d'activité, annuaire statistique</w:t>
            </w:r>
          </w:p>
        </w:tc>
        <w:tc>
          <w:tcPr>
            <w:tcW w:w="1105" w:type="pct"/>
            <w:shd w:val="clear" w:color="auto" w:fill="auto"/>
            <w:vAlign w:val="center"/>
            <w:hideMark/>
          </w:tcPr>
          <w:p w14:paraId="143520C6"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 ressources, adhésion des familles d'accueil</w:t>
            </w:r>
          </w:p>
        </w:tc>
      </w:tr>
      <w:tr w:rsidR="00F469CA" w:rsidRPr="000456B4" w14:paraId="4EE5ED25" w14:textId="77777777" w:rsidTr="00CD5258">
        <w:trPr>
          <w:trHeight w:val="1545"/>
        </w:trPr>
        <w:tc>
          <w:tcPr>
            <w:tcW w:w="952" w:type="pct"/>
            <w:shd w:val="clear" w:color="auto" w:fill="auto"/>
            <w:vAlign w:val="center"/>
            <w:hideMark/>
          </w:tcPr>
          <w:p w14:paraId="3DB3FF21"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Action 2 : </w:t>
            </w:r>
            <w:r w:rsidRPr="000456B4">
              <w:rPr>
                <w:rFonts w:ascii="Arial" w:eastAsia="Times New Roman" w:hAnsi="Arial" w:cs="Arial"/>
                <w:sz w:val="24"/>
                <w:szCs w:val="24"/>
                <w:lang w:eastAsia="fr-FR"/>
              </w:rPr>
              <w:t>Renforcement des mécanismes de retrait et de  prise en charge des enfants victimes de PFTE</w:t>
            </w:r>
            <w:r w:rsidRPr="000456B4">
              <w:rPr>
                <w:rFonts w:ascii="Arial" w:eastAsia="Times New Roman" w:hAnsi="Arial" w:cs="Arial"/>
                <w:b/>
                <w:bCs/>
                <w:sz w:val="24"/>
                <w:szCs w:val="24"/>
                <w:lang w:eastAsia="fr-FR"/>
              </w:rPr>
              <w:t> </w:t>
            </w:r>
          </w:p>
        </w:tc>
        <w:tc>
          <w:tcPr>
            <w:tcW w:w="1122" w:type="pct"/>
            <w:shd w:val="clear" w:color="auto" w:fill="auto"/>
            <w:vAlign w:val="center"/>
            <w:hideMark/>
          </w:tcPr>
          <w:p w14:paraId="3D4F6EE7"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Proportion des enfants victimes de PFTE  retirés  pris en charge</w:t>
            </w:r>
          </w:p>
        </w:tc>
        <w:tc>
          <w:tcPr>
            <w:tcW w:w="774" w:type="pct"/>
            <w:shd w:val="clear" w:color="auto" w:fill="auto"/>
            <w:vAlign w:val="center"/>
            <w:hideMark/>
          </w:tcPr>
          <w:p w14:paraId="2B5E6C8F"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 MFSNF, MSECU, MDNAC</w:t>
            </w:r>
          </w:p>
        </w:tc>
        <w:tc>
          <w:tcPr>
            <w:tcW w:w="1047" w:type="pct"/>
            <w:shd w:val="clear" w:color="auto" w:fill="auto"/>
            <w:vAlign w:val="center"/>
            <w:hideMark/>
          </w:tcPr>
          <w:p w14:paraId="60777F37" w14:textId="77777777" w:rsidR="00F469CA" w:rsidRPr="000456B4" w:rsidRDefault="00F469CA" w:rsidP="00AE5435">
            <w:pPr>
              <w:spacing w:after="0" w:line="240" w:lineRule="auto"/>
              <w:jc w:val="center"/>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Rapports d'activité</w:t>
            </w:r>
          </w:p>
        </w:tc>
        <w:tc>
          <w:tcPr>
            <w:tcW w:w="1105" w:type="pct"/>
            <w:shd w:val="clear" w:color="auto" w:fill="auto"/>
            <w:vAlign w:val="center"/>
            <w:hideMark/>
          </w:tcPr>
          <w:p w14:paraId="635855F1"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 ressources, collaboration des  acteurs</w:t>
            </w:r>
          </w:p>
        </w:tc>
      </w:tr>
      <w:tr w:rsidR="00F469CA" w:rsidRPr="000456B4" w14:paraId="05B042FE" w14:textId="77777777" w:rsidTr="00CD5258">
        <w:trPr>
          <w:trHeight w:val="1230"/>
        </w:trPr>
        <w:tc>
          <w:tcPr>
            <w:tcW w:w="952" w:type="pct"/>
            <w:shd w:val="clear" w:color="auto" w:fill="auto"/>
            <w:vAlign w:val="center"/>
            <w:hideMark/>
          </w:tcPr>
          <w:p w14:paraId="65C7822D" w14:textId="77777777" w:rsidR="00F469CA" w:rsidRDefault="00F469CA" w:rsidP="00AE5435">
            <w:pPr>
              <w:spacing w:after="0" w:line="240" w:lineRule="auto"/>
              <w:rPr>
                <w:rFonts w:ascii="Arial" w:eastAsia="Times New Roman" w:hAnsi="Arial" w:cs="Arial"/>
                <w:sz w:val="24"/>
                <w:szCs w:val="24"/>
                <w:lang w:eastAsia="fr-FR"/>
              </w:rPr>
            </w:pPr>
            <w:r w:rsidRPr="00CD5258">
              <w:rPr>
                <w:rFonts w:ascii="Arial" w:eastAsia="Times New Roman" w:hAnsi="Arial" w:cs="Arial"/>
                <w:b/>
                <w:bCs/>
                <w:sz w:val="24"/>
                <w:szCs w:val="24"/>
                <w:lang w:eastAsia="fr-FR"/>
              </w:rPr>
              <w:t xml:space="preserve">Action 3 : </w:t>
            </w:r>
            <w:r w:rsidRPr="00CD5258">
              <w:rPr>
                <w:rFonts w:ascii="Arial" w:eastAsia="Times New Roman" w:hAnsi="Arial" w:cs="Arial"/>
                <w:sz w:val="24"/>
                <w:szCs w:val="24"/>
                <w:lang w:eastAsia="fr-FR"/>
              </w:rPr>
              <w:t>Renforcement des actions de retrait des enfants victimes de PFTE </w:t>
            </w:r>
          </w:p>
          <w:p w14:paraId="31D9DB1B" w14:textId="77777777" w:rsidR="00CD5258" w:rsidRDefault="00CD5258" w:rsidP="00AE5435">
            <w:pPr>
              <w:spacing w:after="0" w:line="240" w:lineRule="auto"/>
              <w:rPr>
                <w:rFonts w:ascii="Arial" w:eastAsia="Times New Roman" w:hAnsi="Arial" w:cs="Arial"/>
                <w:sz w:val="24"/>
                <w:szCs w:val="24"/>
                <w:lang w:eastAsia="fr-FR"/>
              </w:rPr>
            </w:pPr>
          </w:p>
          <w:p w14:paraId="0DB75DB9" w14:textId="77777777" w:rsidR="00CD5258" w:rsidRDefault="00CD5258" w:rsidP="00AE5435">
            <w:pPr>
              <w:spacing w:after="0" w:line="240" w:lineRule="auto"/>
              <w:rPr>
                <w:rFonts w:ascii="Arial" w:eastAsia="Times New Roman" w:hAnsi="Arial" w:cs="Arial"/>
                <w:sz w:val="24"/>
                <w:szCs w:val="24"/>
                <w:lang w:eastAsia="fr-FR"/>
              </w:rPr>
            </w:pPr>
          </w:p>
          <w:p w14:paraId="4E933D8D" w14:textId="77777777" w:rsidR="00CD5258" w:rsidRDefault="00CD5258" w:rsidP="00AE5435">
            <w:pPr>
              <w:spacing w:after="0" w:line="240" w:lineRule="auto"/>
              <w:rPr>
                <w:rFonts w:ascii="Arial" w:eastAsia="Times New Roman" w:hAnsi="Arial" w:cs="Arial"/>
                <w:sz w:val="24"/>
                <w:szCs w:val="24"/>
                <w:lang w:eastAsia="fr-FR"/>
              </w:rPr>
            </w:pPr>
          </w:p>
          <w:p w14:paraId="01AD1EAC" w14:textId="77777777" w:rsidR="00CD5258" w:rsidRPr="00CD5258" w:rsidRDefault="00CD5258" w:rsidP="00AE5435">
            <w:pPr>
              <w:spacing w:after="0" w:line="240" w:lineRule="auto"/>
              <w:rPr>
                <w:rFonts w:ascii="Arial" w:eastAsia="Times New Roman" w:hAnsi="Arial" w:cs="Arial"/>
                <w:b/>
                <w:bCs/>
                <w:sz w:val="24"/>
                <w:szCs w:val="24"/>
                <w:lang w:eastAsia="fr-FR"/>
              </w:rPr>
            </w:pPr>
          </w:p>
        </w:tc>
        <w:tc>
          <w:tcPr>
            <w:tcW w:w="1122" w:type="pct"/>
            <w:shd w:val="clear" w:color="auto" w:fill="auto"/>
            <w:vAlign w:val="center"/>
            <w:hideMark/>
          </w:tcPr>
          <w:p w14:paraId="697E54CB"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w:t>
            </w:r>
            <w:r w:rsidR="00AB7D43">
              <w:rPr>
                <w:rFonts w:ascii="Arial" w:eastAsia="Times New Roman" w:hAnsi="Arial" w:cs="Arial"/>
                <w:sz w:val="24"/>
                <w:szCs w:val="24"/>
                <w:lang w:eastAsia="fr-FR"/>
              </w:rPr>
              <w:t>Proportion des enfants victimes de PFTE identifiés retirés</w:t>
            </w:r>
          </w:p>
        </w:tc>
        <w:tc>
          <w:tcPr>
            <w:tcW w:w="774" w:type="pct"/>
            <w:shd w:val="clear" w:color="auto" w:fill="auto"/>
            <w:vAlign w:val="center"/>
            <w:hideMark/>
          </w:tcPr>
          <w:p w14:paraId="2E87E550"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w:t>
            </w:r>
            <w:r w:rsidR="00AB7D43" w:rsidRPr="000456B4">
              <w:rPr>
                <w:rFonts w:eastAsia="Times New Roman"/>
                <w:color w:val="000000"/>
                <w:sz w:val="28"/>
                <w:szCs w:val="28"/>
                <w:lang w:eastAsia="fr-FR"/>
              </w:rPr>
              <w:t>MFSNF, M</w:t>
            </w:r>
            <w:r w:rsidR="00AB7D43">
              <w:rPr>
                <w:rFonts w:eastAsia="Times New Roman"/>
                <w:color w:val="000000"/>
                <w:sz w:val="28"/>
                <w:szCs w:val="28"/>
                <w:lang w:eastAsia="fr-FR"/>
              </w:rPr>
              <w:t>JDHPC</w:t>
            </w:r>
          </w:p>
        </w:tc>
        <w:tc>
          <w:tcPr>
            <w:tcW w:w="1047" w:type="pct"/>
            <w:shd w:val="clear" w:color="auto" w:fill="auto"/>
            <w:vAlign w:val="center"/>
            <w:hideMark/>
          </w:tcPr>
          <w:p w14:paraId="2E74F851"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w:t>
            </w:r>
            <w:r w:rsidR="00AF0EAE" w:rsidRPr="000456B4">
              <w:rPr>
                <w:rFonts w:ascii="Arial" w:eastAsia="Times New Roman" w:hAnsi="Arial" w:cs="Arial"/>
                <w:color w:val="000000"/>
                <w:sz w:val="24"/>
                <w:szCs w:val="24"/>
                <w:lang w:eastAsia="fr-FR"/>
              </w:rPr>
              <w:t>Rapports d'activité</w:t>
            </w:r>
          </w:p>
        </w:tc>
        <w:tc>
          <w:tcPr>
            <w:tcW w:w="1105" w:type="pct"/>
            <w:shd w:val="clear" w:color="auto" w:fill="auto"/>
            <w:vAlign w:val="center"/>
            <w:hideMark/>
          </w:tcPr>
          <w:p w14:paraId="5867157D"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w:t>
            </w:r>
            <w:r w:rsidR="00AF0EAE" w:rsidRPr="000456B4">
              <w:rPr>
                <w:rFonts w:eastAsia="Times New Roman"/>
                <w:color w:val="000000"/>
                <w:sz w:val="28"/>
                <w:szCs w:val="28"/>
                <w:lang w:eastAsia="fr-FR"/>
              </w:rPr>
              <w:t>Disponibilité de ressources, collaboration des  acteurs</w:t>
            </w:r>
          </w:p>
        </w:tc>
      </w:tr>
      <w:tr w:rsidR="00F469CA" w:rsidRPr="000456B4" w14:paraId="59BEB689" w14:textId="77777777" w:rsidTr="00CD5258">
        <w:trPr>
          <w:trHeight w:val="330"/>
        </w:trPr>
        <w:tc>
          <w:tcPr>
            <w:tcW w:w="5000" w:type="pct"/>
            <w:gridSpan w:val="5"/>
            <w:shd w:val="clear" w:color="000000" w:fill="BFBFBF"/>
            <w:vAlign w:val="center"/>
            <w:hideMark/>
          </w:tcPr>
          <w:p w14:paraId="5606B0EF"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Axe 3 Réhabilitation et réinsertion des enfants victimes de PFTE </w:t>
            </w:r>
          </w:p>
        </w:tc>
      </w:tr>
      <w:tr w:rsidR="00F469CA" w:rsidRPr="000456B4" w14:paraId="79D35DAD" w14:textId="77777777" w:rsidTr="00CD5258">
        <w:trPr>
          <w:trHeight w:val="420"/>
        </w:trPr>
        <w:tc>
          <w:tcPr>
            <w:tcW w:w="5000" w:type="pct"/>
            <w:gridSpan w:val="5"/>
            <w:shd w:val="clear" w:color="000000" w:fill="FABF8F"/>
            <w:vAlign w:val="center"/>
            <w:hideMark/>
          </w:tcPr>
          <w:p w14:paraId="046D8D53"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 Objectif général : </w:t>
            </w:r>
            <w:r w:rsidRPr="000456B4">
              <w:rPr>
                <w:rFonts w:ascii="Arial" w:eastAsia="Times New Roman" w:hAnsi="Arial" w:cs="Arial"/>
                <w:sz w:val="24"/>
                <w:szCs w:val="24"/>
                <w:lang w:eastAsia="fr-FR"/>
              </w:rPr>
              <w:t>Assurer la réhabilitation et la réinsertion sociale et économique des enfants victimes de PFTE</w:t>
            </w:r>
          </w:p>
        </w:tc>
      </w:tr>
      <w:tr w:rsidR="00F469CA" w:rsidRPr="000456B4" w14:paraId="73816621" w14:textId="77777777" w:rsidTr="00CD5258">
        <w:trPr>
          <w:trHeight w:val="2220"/>
        </w:trPr>
        <w:tc>
          <w:tcPr>
            <w:tcW w:w="952" w:type="pct"/>
            <w:shd w:val="clear" w:color="auto" w:fill="auto"/>
            <w:vAlign w:val="center"/>
            <w:hideMark/>
          </w:tcPr>
          <w:p w14:paraId="3CBD9C5A"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b/>
                <w:bCs/>
                <w:color w:val="000000"/>
                <w:sz w:val="24"/>
                <w:szCs w:val="24"/>
                <w:lang w:eastAsia="fr-FR"/>
              </w:rPr>
              <w:t>Objectif spécifique 1</w:t>
            </w:r>
            <w:r w:rsidRPr="000456B4">
              <w:rPr>
                <w:rFonts w:ascii="Bookman Old Style" w:eastAsia="Times New Roman" w:hAnsi="Bookman Old Style" w:cs="Arial"/>
                <w:b/>
                <w:bCs/>
                <w:sz w:val="24"/>
                <w:szCs w:val="24"/>
                <w:lang w:eastAsia="fr-FR"/>
              </w:rPr>
              <w:t> </w:t>
            </w:r>
            <w:r w:rsidRPr="000456B4">
              <w:rPr>
                <w:rFonts w:ascii="Bookman Old Style" w:eastAsia="Times New Roman" w:hAnsi="Bookman Old Style" w:cs="Arial"/>
                <w:sz w:val="24"/>
                <w:szCs w:val="24"/>
                <w:lang w:eastAsia="fr-FR"/>
              </w:rPr>
              <w:t>: Assurer l'insertion/réinsertion scolaire et professionnelle des enfants victimes de PFTE</w:t>
            </w:r>
          </w:p>
        </w:tc>
        <w:tc>
          <w:tcPr>
            <w:tcW w:w="1122" w:type="pct"/>
            <w:shd w:val="clear" w:color="auto" w:fill="auto"/>
            <w:vAlign w:val="center"/>
            <w:hideMark/>
          </w:tcPr>
          <w:p w14:paraId="5123EEC1" w14:textId="77777777" w:rsidR="00F469CA" w:rsidRPr="000456B4" w:rsidRDefault="00E86C04" w:rsidP="00AE5435">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w:t>
            </w:r>
            <w:r w:rsidR="00F469CA" w:rsidRPr="000456B4">
              <w:rPr>
                <w:rFonts w:ascii="Arial" w:eastAsia="Times New Roman" w:hAnsi="Arial" w:cs="Arial"/>
                <w:color w:val="000000"/>
                <w:sz w:val="24"/>
                <w:szCs w:val="24"/>
                <w:lang w:eastAsia="fr-FR"/>
              </w:rPr>
              <w:t>roportion d'enfants victimes de PFTE insérés/réinsérés aux plans scolaire et de la formation professionnelle</w:t>
            </w:r>
          </w:p>
        </w:tc>
        <w:tc>
          <w:tcPr>
            <w:tcW w:w="774" w:type="pct"/>
            <w:shd w:val="clear" w:color="auto" w:fill="auto"/>
            <w:vAlign w:val="center"/>
            <w:hideMark/>
          </w:tcPr>
          <w:p w14:paraId="6A8B3595"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MENA, MJFIP, MFSNF</w:t>
            </w:r>
          </w:p>
        </w:tc>
        <w:tc>
          <w:tcPr>
            <w:tcW w:w="1047" w:type="pct"/>
            <w:shd w:val="clear" w:color="auto" w:fill="auto"/>
            <w:vAlign w:val="center"/>
            <w:hideMark/>
          </w:tcPr>
          <w:p w14:paraId="79937C4D"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Annuaires statistiques, Rapports d'activités </w:t>
            </w:r>
          </w:p>
        </w:tc>
        <w:tc>
          <w:tcPr>
            <w:tcW w:w="1105" w:type="pct"/>
            <w:shd w:val="clear" w:color="auto" w:fill="auto"/>
            <w:vAlign w:val="center"/>
            <w:hideMark/>
          </w:tcPr>
          <w:p w14:paraId="2A149ABF"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w:t>
            </w:r>
          </w:p>
        </w:tc>
      </w:tr>
      <w:tr w:rsidR="00F469CA" w:rsidRPr="000456B4" w14:paraId="63792503" w14:textId="77777777" w:rsidTr="00CD5258">
        <w:trPr>
          <w:trHeight w:val="1590"/>
        </w:trPr>
        <w:tc>
          <w:tcPr>
            <w:tcW w:w="952" w:type="pct"/>
            <w:shd w:val="clear" w:color="auto" w:fill="auto"/>
            <w:vAlign w:val="center"/>
            <w:hideMark/>
          </w:tcPr>
          <w:p w14:paraId="4637EA89"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b/>
                <w:bCs/>
                <w:color w:val="000000"/>
                <w:sz w:val="24"/>
                <w:szCs w:val="24"/>
                <w:lang w:eastAsia="fr-FR"/>
              </w:rPr>
              <w:t>Action 1</w:t>
            </w:r>
            <w:r w:rsidRPr="000456B4">
              <w:rPr>
                <w:rFonts w:ascii="Bookman Old Style" w:eastAsia="Times New Roman" w:hAnsi="Bookman Old Style" w:cs="Arial"/>
                <w:b/>
                <w:bCs/>
                <w:sz w:val="24"/>
                <w:szCs w:val="24"/>
                <w:lang w:eastAsia="fr-FR"/>
              </w:rPr>
              <w:t> :</w:t>
            </w:r>
            <w:r w:rsidRPr="000456B4">
              <w:rPr>
                <w:rFonts w:ascii="Bookman Old Style" w:eastAsia="Times New Roman" w:hAnsi="Bookman Old Style" w:cs="Arial"/>
                <w:sz w:val="24"/>
                <w:szCs w:val="24"/>
                <w:lang w:eastAsia="fr-FR"/>
              </w:rPr>
              <w:t xml:space="preserve"> Appui à l’accès et au maintien des enfants retirés des PFTE dans le système éducatif</w:t>
            </w:r>
          </w:p>
        </w:tc>
        <w:tc>
          <w:tcPr>
            <w:tcW w:w="1122" w:type="pct"/>
            <w:shd w:val="clear" w:color="auto" w:fill="auto"/>
            <w:vAlign w:val="center"/>
            <w:hideMark/>
          </w:tcPr>
          <w:p w14:paraId="6A2D6EFF"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Proportion d'enfants victimes de PFTE scolarisés </w:t>
            </w:r>
          </w:p>
        </w:tc>
        <w:tc>
          <w:tcPr>
            <w:tcW w:w="774" w:type="pct"/>
            <w:shd w:val="clear" w:color="auto" w:fill="auto"/>
            <w:vAlign w:val="center"/>
            <w:hideMark/>
          </w:tcPr>
          <w:p w14:paraId="6C0815AF"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 MFPTPS, (projets et programme, ONG et associations)</w:t>
            </w:r>
          </w:p>
        </w:tc>
        <w:tc>
          <w:tcPr>
            <w:tcW w:w="1047" w:type="pct"/>
            <w:shd w:val="clear" w:color="auto" w:fill="auto"/>
            <w:vAlign w:val="center"/>
            <w:hideMark/>
          </w:tcPr>
          <w:p w14:paraId="0D34CDB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Rapports d'activités </w:t>
            </w:r>
          </w:p>
        </w:tc>
        <w:tc>
          <w:tcPr>
            <w:tcW w:w="1105" w:type="pct"/>
            <w:shd w:val="clear" w:color="auto" w:fill="auto"/>
            <w:vAlign w:val="center"/>
            <w:hideMark/>
          </w:tcPr>
          <w:p w14:paraId="3DC5AC8B"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w:t>
            </w:r>
          </w:p>
        </w:tc>
      </w:tr>
      <w:tr w:rsidR="00F469CA" w:rsidRPr="000456B4" w14:paraId="38FABFAE" w14:textId="77777777" w:rsidTr="00CD5258">
        <w:trPr>
          <w:trHeight w:val="1905"/>
        </w:trPr>
        <w:tc>
          <w:tcPr>
            <w:tcW w:w="952" w:type="pct"/>
            <w:shd w:val="clear" w:color="auto" w:fill="auto"/>
            <w:vAlign w:val="center"/>
            <w:hideMark/>
          </w:tcPr>
          <w:p w14:paraId="398DE019"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b/>
                <w:bCs/>
                <w:color w:val="000000"/>
                <w:sz w:val="24"/>
                <w:szCs w:val="24"/>
                <w:lang w:eastAsia="fr-FR"/>
              </w:rPr>
              <w:t>Action 2</w:t>
            </w:r>
            <w:r w:rsidRPr="000456B4">
              <w:rPr>
                <w:rFonts w:ascii="Bookman Old Style" w:eastAsia="Times New Roman" w:hAnsi="Bookman Old Style" w:cs="Arial"/>
                <w:b/>
                <w:bCs/>
                <w:sz w:val="24"/>
                <w:szCs w:val="24"/>
                <w:lang w:eastAsia="fr-FR"/>
              </w:rPr>
              <w:t> </w:t>
            </w:r>
            <w:r w:rsidRPr="000456B4">
              <w:rPr>
                <w:rFonts w:ascii="Bookman Old Style" w:eastAsia="Times New Roman" w:hAnsi="Bookman Old Style" w:cs="Arial"/>
                <w:sz w:val="24"/>
                <w:szCs w:val="24"/>
                <w:lang w:eastAsia="fr-FR"/>
              </w:rPr>
              <w:t>: Appui à l’accès et au maintien des enfants retirés des PFTE à la formation professionnelle</w:t>
            </w:r>
          </w:p>
        </w:tc>
        <w:tc>
          <w:tcPr>
            <w:tcW w:w="1122" w:type="pct"/>
            <w:shd w:val="clear" w:color="auto" w:fill="auto"/>
            <w:vAlign w:val="center"/>
            <w:hideMark/>
          </w:tcPr>
          <w:p w14:paraId="12DAEA2A"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Proportion d'enfants victimes de PFTE formés à un métier</w:t>
            </w:r>
          </w:p>
        </w:tc>
        <w:tc>
          <w:tcPr>
            <w:tcW w:w="774" w:type="pct"/>
            <w:shd w:val="clear" w:color="auto" w:fill="auto"/>
            <w:vAlign w:val="center"/>
            <w:hideMark/>
          </w:tcPr>
          <w:p w14:paraId="735600E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MJFIP, MFSNF, MFPTPS, (projets et programme, ONG et associations)</w:t>
            </w:r>
          </w:p>
        </w:tc>
        <w:tc>
          <w:tcPr>
            <w:tcW w:w="1047" w:type="pct"/>
            <w:shd w:val="clear" w:color="auto" w:fill="auto"/>
            <w:vAlign w:val="center"/>
            <w:hideMark/>
          </w:tcPr>
          <w:p w14:paraId="456CBDB6"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 d'activités</w:t>
            </w:r>
          </w:p>
        </w:tc>
        <w:tc>
          <w:tcPr>
            <w:tcW w:w="1105" w:type="pct"/>
            <w:shd w:val="clear" w:color="auto" w:fill="auto"/>
            <w:vAlign w:val="center"/>
            <w:hideMark/>
          </w:tcPr>
          <w:p w14:paraId="77B6C043"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w:t>
            </w:r>
          </w:p>
        </w:tc>
      </w:tr>
      <w:tr w:rsidR="00F469CA" w:rsidRPr="000456B4" w14:paraId="59246F4F" w14:textId="77777777" w:rsidTr="00CD5258">
        <w:trPr>
          <w:trHeight w:val="1590"/>
        </w:trPr>
        <w:tc>
          <w:tcPr>
            <w:tcW w:w="952" w:type="pct"/>
            <w:shd w:val="clear" w:color="auto" w:fill="auto"/>
            <w:vAlign w:val="center"/>
            <w:hideMark/>
          </w:tcPr>
          <w:p w14:paraId="06983B13"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Objectif spécifique 2</w:t>
            </w:r>
            <w:r w:rsidRPr="000456B4">
              <w:rPr>
                <w:rFonts w:ascii="Bookman Old Style" w:eastAsia="Times New Roman" w:hAnsi="Bookman Old Style" w:cs="Arial"/>
                <w:sz w:val="24"/>
                <w:szCs w:val="24"/>
                <w:lang w:eastAsia="fr-FR"/>
              </w:rPr>
              <w:t> : Assurer la réinsertion socioéconomique des enfants victimes de PFTE</w:t>
            </w:r>
          </w:p>
        </w:tc>
        <w:tc>
          <w:tcPr>
            <w:tcW w:w="1122" w:type="pct"/>
            <w:shd w:val="clear" w:color="auto" w:fill="auto"/>
            <w:vAlign w:val="center"/>
            <w:hideMark/>
          </w:tcPr>
          <w:p w14:paraId="191EF89C"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Proportion d'enfants victimes de PFTE réinsérés aux plan</w:t>
            </w:r>
            <w:r w:rsidR="00DC06DF">
              <w:rPr>
                <w:rFonts w:ascii="Arial" w:eastAsia="Times New Roman" w:hAnsi="Arial" w:cs="Arial"/>
                <w:sz w:val="24"/>
                <w:szCs w:val="24"/>
                <w:lang w:eastAsia="fr-FR"/>
              </w:rPr>
              <w:t>s</w:t>
            </w:r>
            <w:r w:rsidRPr="000456B4">
              <w:rPr>
                <w:rFonts w:ascii="Arial" w:eastAsia="Times New Roman" w:hAnsi="Arial" w:cs="Arial"/>
                <w:sz w:val="24"/>
                <w:szCs w:val="24"/>
                <w:lang w:eastAsia="fr-FR"/>
              </w:rPr>
              <w:t xml:space="preserve"> social et économique</w:t>
            </w:r>
          </w:p>
        </w:tc>
        <w:tc>
          <w:tcPr>
            <w:tcW w:w="774" w:type="pct"/>
            <w:shd w:val="clear" w:color="auto" w:fill="auto"/>
            <w:vAlign w:val="center"/>
            <w:hideMark/>
          </w:tcPr>
          <w:p w14:paraId="54342EB2"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w:t>
            </w:r>
          </w:p>
        </w:tc>
        <w:tc>
          <w:tcPr>
            <w:tcW w:w="1047" w:type="pct"/>
            <w:shd w:val="clear" w:color="auto" w:fill="auto"/>
            <w:vAlign w:val="center"/>
            <w:hideMark/>
          </w:tcPr>
          <w:p w14:paraId="70F03B14"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 d'activités</w:t>
            </w:r>
          </w:p>
        </w:tc>
        <w:tc>
          <w:tcPr>
            <w:tcW w:w="1105" w:type="pct"/>
            <w:shd w:val="clear" w:color="auto" w:fill="auto"/>
            <w:vAlign w:val="center"/>
            <w:hideMark/>
          </w:tcPr>
          <w:p w14:paraId="4B1754FE"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adhésion des enfants victimes de PFTE </w:t>
            </w:r>
          </w:p>
        </w:tc>
      </w:tr>
      <w:tr w:rsidR="00F469CA" w:rsidRPr="000456B4" w14:paraId="7C365B8C" w14:textId="77777777" w:rsidTr="00CD5258">
        <w:trPr>
          <w:trHeight w:val="1275"/>
        </w:trPr>
        <w:tc>
          <w:tcPr>
            <w:tcW w:w="952" w:type="pct"/>
            <w:shd w:val="clear" w:color="auto" w:fill="auto"/>
            <w:vAlign w:val="center"/>
            <w:hideMark/>
          </w:tcPr>
          <w:p w14:paraId="65CF1E23"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Action 1</w:t>
            </w:r>
            <w:r w:rsidRPr="000456B4">
              <w:rPr>
                <w:rFonts w:ascii="Bookman Old Style" w:eastAsia="Times New Roman" w:hAnsi="Bookman Old Style" w:cs="Arial"/>
                <w:sz w:val="24"/>
                <w:szCs w:val="24"/>
                <w:lang w:eastAsia="fr-FR"/>
              </w:rPr>
              <w:t> : Appui à la réintégration sociale des enfants victimes de PFTE</w:t>
            </w:r>
          </w:p>
        </w:tc>
        <w:tc>
          <w:tcPr>
            <w:tcW w:w="1122" w:type="pct"/>
            <w:shd w:val="clear" w:color="auto" w:fill="auto"/>
            <w:vAlign w:val="center"/>
            <w:hideMark/>
          </w:tcPr>
          <w:p w14:paraId="55C408E5"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eastAsia="Times New Roman" w:cs="Arial"/>
                <w:sz w:val="28"/>
                <w:szCs w:val="28"/>
                <w:lang w:eastAsia="fr-FR"/>
              </w:rPr>
              <w:t xml:space="preserve">Proportion d’enfants </w:t>
            </w:r>
            <w:r w:rsidRPr="000456B4">
              <w:rPr>
                <w:rFonts w:ascii="Arial" w:eastAsia="Times New Roman" w:hAnsi="Arial" w:cs="Arial"/>
                <w:sz w:val="24"/>
                <w:szCs w:val="24"/>
                <w:lang w:eastAsia="fr-FR"/>
              </w:rPr>
              <w:t>victimes de PFTE socialement réintégrés</w:t>
            </w:r>
          </w:p>
        </w:tc>
        <w:tc>
          <w:tcPr>
            <w:tcW w:w="774" w:type="pct"/>
            <w:shd w:val="clear" w:color="auto" w:fill="auto"/>
            <w:vAlign w:val="center"/>
            <w:hideMark/>
          </w:tcPr>
          <w:p w14:paraId="5C960D69"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w:t>
            </w:r>
          </w:p>
        </w:tc>
        <w:tc>
          <w:tcPr>
            <w:tcW w:w="1047" w:type="pct"/>
            <w:shd w:val="clear" w:color="auto" w:fill="auto"/>
            <w:vAlign w:val="center"/>
            <w:hideMark/>
          </w:tcPr>
          <w:p w14:paraId="038D5548"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 d'activités</w:t>
            </w:r>
          </w:p>
        </w:tc>
        <w:tc>
          <w:tcPr>
            <w:tcW w:w="1105" w:type="pct"/>
            <w:shd w:val="clear" w:color="auto" w:fill="auto"/>
            <w:vAlign w:val="center"/>
            <w:hideMark/>
          </w:tcPr>
          <w:p w14:paraId="600D605B"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w:t>
            </w:r>
          </w:p>
        </w:tc>
      </w:tr>
      <w:tr w:rsidR="00F469CA" w:rsidRPr="000456B4" w14:paraId="5CA577ED" w14:textId="77777777" w:rsidTr="00CD5258">
        <w:trPr>
          <w:trHeight w:val="1590"/>
        </w:trPr>
        <w:tc>
          <w:tcPr>
            <w:tcW w:w="952" w:type="pct"/>
            <w:shd w:val="clear" w:color="auto" w:fill="auto"/>
            <w:vAlign w:val="center"/>
            <w:hideMark/>
          </w:tcPr>
          <w:p w14:paraId="4C62F78E"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Action 2</w:t>
            </w:r>
            <w:r w:rsidRPr="000456B4">
              <w:rPr>
                <w:rFonts w:ascii="Bookman Old Style" w:eastAsia="Times New Roman" w:hAnsi="Bookman Old Style" w:cs="Arial"/>
                <w:sz w:val="24"/>
                <w:szCs w:val="24"/>
                <w:lang w:eastAsia="fr-FR"/>
              </w:rPr>
              <w:t xml:space="preserve"> : Appui </w:t>
            </w:r>
            <w:r w:rsidR="00D2610E" w:rsidRPr="000456B4">
              <w:rPr>
                <w:rFonts w:ascii="Bookman Old Style" w:eastAsia="Times New Roman" w:hAnsi="Bookman Old Style" w:cs="Arial"/>
                <w:sz w:val="24"/>
                <w:szCs w:val="24"/>
                <w:lang w:eastAsia="fr-FR"/>
              </w:rPr>
              <w:t>à la réinsertion économique</w:t>
            </w:r>
            <w:r w:rsidRPr="000456B4">
              <w:rPr>
                <w:rFonts w:ascii="Bookman Old Style" w:eastAsia="Times New Roman" w:hAnsi="Bookman Old Style" w:cs="Arial"/>
                <w:sz w:val="24"/>
                <w:szCs w:val="24"/>
                <w:lang w:eastAsia="fr-FR"/>
              </w:rPr>
              <w:t xml:space="preserve"> des enfants victimes de PFTE </w:t>
            </w:r>
          </w:p>
        </w:tc>
        <w:tc>
          <w:tcPr>
            <w:tcW w:w="1122" w:type="pct"/>
            <w:shd w:val="clear" w:color="auto" w:fill="auto"/>
            <w:vAlign w:val="center"/>
            <w:hideMark/>
          </w:tcPr>
          <w:p w14:paraId="0BBFD96E"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Nombre d'enfants victimes de PFTE </w:t>
            </w:r>
            <w:r w:rsidR="004A7EA5" w:rsidRPr="000456B4">
              <w:rPr>
                <w:rFonts w:ascii="Arial" w:eastAsia="Times New Roman" w:hAnsi="Arial" w:cs="Arial"/>
                <w:sz w:val="24"/>
                <w:szCs w:val="24"/>
                <w:lang w:eastAsia="fr-FR"/>
              </w:rPr>
              <w:t>réinsérés</w:t>
            </w:r>
            <w:r w:rsidRPr="000456B4">
              <w:rPr>
                <w:rFonts w:ascii="Arial" w:eastAsia="Times New Roman" w:hAnsi="Arial" w:cs="Arial"/>
                <w:sz w:val="24"/>
                <w:szCs w:val="24"/>
                <w:lang w:eastAsia="fr-FR"/>
              </w:rPr>
              <w:t xml:space="preserve">  économiquement</w:t>
            </w:r>
          </w:p>
        </w:tc>
        <w:tc>
          <w:tcPr>
            <w:tcW w:w="774" w:type="pct"/>
            <w:shd w:val="clear" w:color="auto" w:fill="auto"/>
            <w:vAlign w:val="center"/>
            <w:hideMark/>
          </w:tcPr>
          <w:p w14:paraId="5A051871"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MFSNF, MJFIP, acteurs non étatiques (ANE)</w:t>
            </w:r>
          </w:p>
        </w:tc>
        <w:tc>
          <w:tcPr>
            <w:tcW w:w="1047" w:type="pct"/>
            <w:shd w:val="clear" w:color="auto" w:fill="auto"/>
            <w:vAlign w:val="center"/>
            <w:hideMark/>
          </w:tcPr>
          <w:p w14:paraId="10878BD5"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Rapport d'activités</w:t>
            </w:r>
          </w:p>
        </w:tc>
        <w:tc>
          <w:tcPr>
            <w:tcW w:w="1105" w:type="pct"/>
            <w:shd w:val="clear" w:color="auto" w:fill="auto"/>
            <w:vAlign w:val="center"/>
            <w:hideMark/>
          </w:tcPr>
          <w:p w14:paraId="3B0C299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Disponibilité de ressources, adhésion des enfants victimes de PFTE </w:t>
            </w:r>
          </w:p>
        </w:tc>
      </w:tr>
      <w:tr w:rsidR="00F469CA" w:rsidRPr="000456B4" w14:paraId="5A0B18B6" w14:textId="77777777" w:rsidTr="00CD5258">
        <w:trPr>
          <w:trHeight w:val="330"/>
        </w:trPr>
        <w:tc>
          <w:tcPr>
            <w:tcW w:w="5000" w:type="pct"/>
            <w:gridSpan w:val="5"/>
            <w:shd w:val="clear" w:color="000000" w:fill="BFBFBF"/>
            <w:vAlign w:val="center"/>
            <w:hideMark/>
          </w:tcPr>
          <w:p w14:paraId="52F69DA8"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Axe 4 : Pilotage</w:t>
            </w:r>
          </w:p>
        </w:tc>
      </w:tr>
      <w:tr w:rsidR="00F469CA" w:rsidRPr="000456B4" w14:paraId="3A117510" w14:textId="77777777" w:rsidTr="00CD5258">
        <w:trPr>
          <w:trHeight w:val="330"/>
        </w:trPr>
        <w:tc>
          <w:tcPr>
            <w:tcW w:w="5000" w:type="pct"/>
            <w:gridSpan w:val="5"/>
            <w:shd w:val="clear" w:color="000000" w:fill="FABF8F"/>
            <w:vAlign w:val="center"/>
            <w:hideMark/>
          </w:tcPr>
          <w:p w14:paraId="76BFE06C"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Objectif général :</w:t>
            </w:r>
            <w:r w:rsidRPr="000456B4">
              <w:rPr>
                <w:rFonts w:ascii="Arial" w:eastAsia="Times New Roman" w:hAnsi="Arial" w:cs="Arial"/>
                <w:color w:val="000000"/>
                <w:sz w:val="24"/>
                <w:szCs w:val="24"/>
                <w:lang w:eastAsia="fr-FR"/>
              </w:rPr>
              <w:t xml:space="preserve"> Assurer une mise en œuvre efficace et efficiente de la SN-PFTE</w:t>
            </w:r>
          </w:p>
        </w:tc>
      </w:tr>
      <w:tr w:rsidR="00F469CA" w:rsidRPr="000456B4" w14:paraId="5B69809C" w14:textId="77777777" w:rsidTr="00CD5258">
        <w:trPr>
          <w:trHeight w:val="1230"/>
        </w:trPr>
        <w:tc>
          <w:tcPr>
            <w:tcW w:w="952" w:type="pct"/>
            <w:shd w:val="clear" w:color="auto" w:fill="auto"/>
            <w:vAlign w:val="center"/>
            <w:hideMark/>
          </w:tcPr>
          <w:p w14:paraId="4AC4BAF5"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Objectif spécifique 1 : </w:t>
            </w:r>
            <w:r w:rsidRPr="000456B4">
              <w:rPr>
                <w:rFonts w:ascii="Arial" w:eastAsia="Times New Roman" w:hAnsi="Arial" w:cs="Arial"/>
                <w:sz w:val="24"/>
                <w:szCs w:val="24"/>
                <w:lang w:eastAsia="fr-FR"/>
              </w:rPr>
              <w:t>Assurer la coordination des actions de lutte contre les PFTE</w:t>
            </w:r>
          </w:p>
        </w:tc>
        <w:tc>
          <w:tcPr>
            <w:tcW w:w="1122" w:type="pct"/>
            <w:shd w:val="clear" w:color="auto" w:fill="auto"/>
            <w:vAlign w:val="center"/>
            <w:hideMark/>
          </w:tcPr>
          <w:p w14:paraId="7845222A"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Pourcentage des rencontres statutaires tenues, taux de financement des plans d'actions de la stratégie</w:t>
            </w:r>
          </w:p>
        </w:tc>
        <w:tc>
          <w:tcPr>
            <w:tcW w:w="774" w:type="pct"/>
            <w:shd w:val="clear" w:color="auto" w:fill="auto"/>
            <w:vAlign w:val="center"/>
            <w:hideMark/>
          </w:tcPr>
          <w:p w14:paraId="0F3CAB4F"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w:t>
            </w:r>
          </w:p>
        </w:tc>
        <w:tc>
          <w:tcPr>
            <w:tcW w:w="1047" w:type="pct"/>
            <w:shd w:val="clear" w:color="auto" w:fill="auto"/>
            <w:vAlign w:val="center"/>
            <w:hideMark/>
          </w:tcPr>
          <w:p w14:paraId="2584A787"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annuels de mise en œuvre de la stratégie</w:t>
            </w:r>
          </w:p>
        </w:tc>
        <w:tc>
          <w:tcPr>
            <w:tcW w:w="1105" w:type="pct"/>
            <w:shd w:val="clear" w:color="auto" w:fill="auto"/>
            <w:vAlign w:val="center"/>
            <w:hideMark/>
          </w:tcPr>
          <w:p w14:paraId="6D1BB7DD"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adhésion des acteurs</w:t>
            </w:r>
          </w:p>
        </w:tc>
      </w:tr>
      <w:tr w:rsidR="00F469CA" w:rsidRPr="000456B4" w14:paraId="6FDF457B" w14:textId="77777777" w:rsidTr="00CD5258">
        <w:trPr>
          <w:trHeight w:val="1530"/>
        </w:trPr>
        <w:tc>
          <w:tcPr>
            <w:tcW w:w="952" w:type="pct"/>
            <w:shd w:val="clear" w:color="auto" w:fill="auto"/>
            <w:vAlign w:val="center"/>
            <w:hideMark/>
          </w:tcPr>
          <w:p w14:paraId="7977CD17"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Action 1 : </w:t>
            </w:r>
            <w:r w:rsidRPr="00641D8F">
              <w:rPr>
                <w:rFonts w:ascii="Arial" w:eastAsia="Times New Roman" w:hAnsi="Arial" w:cs="Arial"/>
                <w:szCs w:val="24"/>
                <w:lang w:eastAsia="fr-FR"/>
              </w:rPr>
              <w:t>Mise en place  des cadres institutionnel et organisationnel fonctionnels de la SN-PFTE</w:t>
            </w:r>
          </w:p>
        </w:tc>
        <w:tc>
          <w:tcPr>
            <w:tcW w:w="1122" w:type="pct"/>
            <w:shd w:val="clear" w:color="auto" w:fill="auto"/>
            <w:vAlign w:val="center"/>
            <w:hideMark/>
          </w:tcPr>
          <w:p w14:paraId="0403E531"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Nombre  de cadres institutionnels et organisationnels  fonctionnels de la SN-PFTE </w:t>
            </w:r>
          </w:p>
        </w:tc>
        <w:tc>
          <w:tcPr>
            <w:tcW w:w="774" w:type="pct"/>
            <w:shd w:val="clear" w:color="auto" w:fill="auto"/>
            <w:vAlign w:val="center"/>
            <w:hideMark/>
          </w:tcPr>
          <w:p w14:paraId="247C49C4"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w:t>
            </w:r>
          </w:p>
        </w:tc>
        <w:tc>
          <w:tcPr>
            <w:tcW w:w="1047" w:type="pct"/>
            <w:shd w:val="clear" w:color="auto" w:fill="auto"/>
            <w:vAlign w:val="center"/>
            <w:hideMark/>
          </w:tcPr>
          <w:p w14:paraId="4F26AA3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annuels de la SN-PFTE, rapports des sessions</w:t>
            </w:r>
          </w:p>
        </w:tc>
        <w:tc>
          <w:tcPr>
            <w:tcW w:w="1105" w:type="pct"/>
            <w:shd w:val="clear" w:color="auto" w:fill="auto"/>
            <w:vAlign w:val="center"/>
            <w:hideMark/>
          </w:tcPr>
          <w:p w14:paraId="195BBFF1"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adhésion des acteurs</w:t>
            </w:r>
          </w:p>
        </w:tc>
      </w:tr>
      <w:tr w:rsidR="00F469CA" w:rsidRPr="000456B4" w14:paraId="1B0B884A" w14:textId="77777777" w:rsidTr="00CD5258">
        <w:trPr>
          <w:trHeight w:val="1140"/>
        </w:trPr>
        <w:tc>
          <w:tcPr>
            <w:tcW w:w="952" w:type="pct"/>
            <w:shd w:val="clear" w:color="auto" w:fill="auto"/>
            <w:vAlign w:val="center"/>
            <w:hideMark/>
          </w:tcPr>
          <w:p w14:paraId="63798414"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2 : </w:t>
            </w:r>
            <w:r w:rsidRPr="000456B4">
              <w:rPr>
                <w:rFonts w:ascii="Arial" w:eastAsia="Times New Roman" w:hAnsi="Arial" w:cs="Arial"/>
                <w:color w:val="000000"/>
                <w:sz w:val="24"/>
                <w:szCs w:val="24"/>
                <w:lang w:eastAsia="fr-FR"/>
              </w:rPr>
              <w:t>Planification et suivi-évaluation de la SN-PFTE</w:t>
            </w:r>
          </w:p>
        </w:tc>
        <w:tc>
          <w:tcPr>
            <w:tcW w:w="1122" w:type="pct"/>
            <w:shd w:val="clear" w:color="auto" w:fill="auto"/>
            <w:vAlign w:val="center"/>
            <w:hideMark/>
          </w:tcPr>
          <w:p w14:paraId="47CCF1F8"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 xml:space="preserve">Proportion des instruments de </w:t>
            </w:r>
            <w:r w:rsidR="001A340A" w:rsidRPr="000456B4">
              <w:rPr>
                <w:rFonts w:ascii="Arial" w:eastAsia="Times New Roman" w:hAnsi="Arial" w:cs="Arial"/>
                <w:color w:val="000000"/>
                <w:sz w:val="24"/>
                <w:szCs w:val="24"/>
                <w:lang w:eastAsia="fr-FR"/>
              </w:rPr>
              <w:t>planification</w:t>
            </w:r>
            <w:r w:rsidRPr="000456B4">
              <w:rPr>
                <w:rFonts w:ascii="Arial" w:eastAsia="Times New Roman" w:hAnsi="Arial" w:cs="Arial"/>
                <w:color w:val="000000"/>
                <w:sz w:val="24"/>
                <w:szCs w:val="24"/>
                <w:lang w:eastAsia="fr-FR"/>
              </w:rPr>
              <w:t xml:space="preserve"> et de suivi évaluation de la stratégie élaborés</w:t>
            </w:r>
          </w:p>
        </w:tc>
        <w:tc>
          <w:tcPr>
            <w:tcW w:w="774" w:type="pct"/>
            <w:shd w:val="clear" w:color="auto" w:fill="auto"/>
            <w:vAlign w:val="center"/>
            <w:hideMark/>
          </w:tcPr>
          <w:p w14:paraId="1C6B96DB"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w:t>
            </w:r>
          </w:p>
        </w:tc>
        <w:tc>
          <w:tcPr>
            <w:tcW w:w="1047" w:type="pct"/>
            <w:shd w:val="clear" w:color="auto" w:fill="auto"/>
            <w:vAlign w:val="center"/>
            <w:hideMark/>
          </w:tcPr>
          <w:p w14:paraId="66870847"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annuels de mise en œuvre de la SN-PFTE</w:t>
            </w:r>
          </w:p>
        </w:tc>
        <w:tc>
          <w:tcPr>
            <w:tcW w:w="1105" w:type="pct"/>
            <w:shd w:val="clear" w:color="auto" w:fill="auto"/>
            <w:vAlign w:val="center"/>
            <w:hideMark/>
          </w:tcPr>
          <w:p w14:paraId="655578E3"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 adhésion des acteurs</w:t>
            </w:r>
          </w:p>
        </w:tc>
      </w:tr>
      <w:tr w:rsidR="00F469CA" w:rsidRPr="000456B4" w14:paraId="220B1AEF" w14:textId="77777777" w:rsidTr="00CD5258">
        <w:trPr>
          <w:trHeight w:val="930"/>
        </w:trPr>
        <w:tc>
          <w:tcPr>
            <w:tcW w:w="952" w:type="pct"/>
            <w:shd w:val="clear" w:color="auto" w:fill="auto"/>
            <w:vAlign w:val="center"/>
            <w:hideMark/>
          </w:tcPr>
          <w:p w14:paraId="247840F9"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3: </w:t>
            </w:r>
            <w:r w:rsidRPr="000456B4">
              <w:rPr>
                <w:rFonts w:ascii="Arial" w:eastAsia="Times New Roman" w:hAnsi="Arial" w:cs="Arial"/>
                <w:color w:val="000000"/>
                <w:sz w:val="24"/>
                <w:szCs w:val="24"/>
                <w:lang w:eastAsia="fr-FR"/>
              </w:rPr>
              <w:t>Production de statistiques sur le travail des enfants</w:t>
            </w:r>
          </w:p>
        </w:tc>
        <w:tc>
          <w:tcPr>
            <w:tcW w:w="1122" w:type="pct"/>
            <w:shd w:val="clear" w:color="auto" w:fill="auto"/>
            <w:vAlign w:val="center"/>
            <w:hideMark/>
          </w:tcPr>
          <w:p w14:paraId="34614BE0"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Proportion des productions statistiques  sur le travail des enfants réalisées</w:t>
            </w:r>
          </w:p>
        </w:tc>
        <w:tc>
          <w:tcPr>
            <w:tcW w:w="774" w:type="pct"/>
            <w:shd w:val="clear" w:color="auto" w:fill="auto"/>
            <w:vAlign w:val="center"/>
            <w:hideMark/>
          </w:tcPr>
          <w:p w14:paraId="13A8ABCA" w14:textId="77777777" w:rsidR="00F469CA" w:rsidRPr="000456B4" w:rsidRDefault="00F469CA" w:rsidP="00AE5435">
            <w:pPr>
              <w:spacing w:after="0" w:line="240" w:lineRule="auto"/>
              <w:jc w:val="center"/>
              <w:rPr>
                <w:rFonts w:eastAsia="Times New Roman"/>
                <w:color w:val="000000"/>
                <w:sz w:val="28"/>
                <w:szCs w:val="28"/>
                <w:lang w:eastAsia="fr-FR"/>
              </w:rPr>
            </w:pPr>
            <w:r w:rsidRPr="000456B4">
              <w:rPr>
                <w:rFonts w:eastAsia="Times New Roman"/>
                <w:color w:val="000000"/>
                <w:sz w:val="28"/>
                <w:szCs w:val="28"/>
                <w:lang w:eastAsia="fr-FR"/>
              </w:rPr>
              <w:t>MFPTPS</w:t>
            </w:r>
          </w:p>
        </w:tc>
        <w:tc>
          <w:tcPr>
            <w:tcW w:w="1047" w:type="pct"/>
            <w:shd w:val="clear" w:color="auto" w:fill="auto"/>
            <w:vAlign w:val="center"/>
            <w:hideMark/>
          </w:tcPr>
          <w:p w14:paraId="48D32EF0"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 xml:space="preserve">Rapports annuels de mise en </w:t>
            </w:r>
            <w:r w:rsidR="00C0165C" w:rsidRPr="000456B4">
              <w:rPr>
                <w:rFonts w:eastAsia="Times New Roman"/>
                <w:color w:val="000000"/>
                <w:sz w:val="28"/>
                <w:szCs w:val="28"/>
                <w:lang w:eastAsia="fr-FR"/>
              </w:rPr>
              <w:t>œuvre</w:t>
            </w:r>
            <w:r w:rsidRPr="000456B4">
              <w:rPr>
                <w:rFonts w:eastAsia="Times New Roman"/>
                <w:color w:val="000000"/>
                <w:sz w:val="28"/>
                <w:szCs w:val="28"/>
                <w:lang w:eastAsia="fr-FR"/>
              </w:rPr>
              <w:t xml:space="preserve"> de la SN-PFTE</w:t>
            </w:r>
          </w:p>
        </w:tc>
        <w:tc>
          <w:tcPr>
            <w:tcW w:w="1105" w:type="pct"/>
            <w:shd w:val="clear" w:color="auto" w:fill="auto"/>
            <w:vAlign w:val="center"/>
            <w:hideMark/>
          </w:tcPr>
          <w:p w14:paraId="68BC7CC2"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1631BF63" w14:textId="77777777" w:rsidTr="00CD5258">
        <w:trPr>
          <w:trHeight w:val="930"/>
        </w:trPr>
        <w:tc>
          <w:tcPr>
            <w:tcW w:w="952" w:type="pct"/>
            <w:shd w:val="clear" w:color="auto" w:fill="auto"/>
            <w:vAlign w:val="center"/>
            <w:hideMark/>
          </w:tcPr>
          <w:p w14:paraId="1F15115A"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Objectif spécifique 2 : </w:t>
            </w:r>
            <w:r w:rsidRPr="000456B4">
              <w:rPr>
                <w:rFonts w:ascii="Arial" w:eastAsia="Times New Roman" w:hAnsi="Arial" w:cs="Arial"/>
                <w:color w:val="000000"/>
                <w:sz w:val="24"/>
                <w:szCs w:val="24"/>
                <w:lang w:eastAsia="fr-FR"/>
              </w:rPr>
              <w:t xml:space="preserve">Promouvoir la  SN-PFTE </w:t>
            </w:r>
          </w:p>
        </w:tc>
        <w:tc>
          <w:tcPr>
            <w:tcW w:w="1122" w:type="pct"/>
            <w:shd w:val="clear" w:color="auto" w:fill="auto"/>
            <w:vAlign w:val="center"/>
            <w:hideMark/>
          </w:tcPr>
          <w:p w14:paraId="06476AF6" w14:textId="77777777" w:rsidR="00F469CA" w:rsidRPr="000456B4" w:rsidRDefault="00F469CA" w:rsidP="00AE5435">
            <w:pPr>
              <w:spacing w:after="0" w:line="240" w:lineRule="auto"/>
              <w:rPr>
                <w:rFonts w:ascii="Arial" w:eastAsia="Times New Roman" w:hAnsi="Arial" w:cs="Arial"/>
                <w:color w:val="000000"/>
                <w:sz w:val="24"/>
                <w:szCs w:val="24"/>
                <w:lang w:eastAsia="fr-FR"/>
              </w:rPr>
            </w:pPr>
            <w:r w:rsidRPr="000456B4">
              <w:rPr>
                <w:rFonts w:ascii="Arial" w:eastAsia="Times New Roman" w:hAnsi="Arial" w:cs="Arial"/>
                <w:color w:val="000000"/>
                <w:sz w:val="24"/>
                <w:szCs w:val="24"/>
                <w:lang w:eastAsia="fr-FR"/>
              </w:rPr>
              <w:t xml:space="preserve">Pourcentage d'acteurs (ANE, acteurs étatiques, collectivités territoriales...) connaissant la stratégie </w:t>
            </w:r>
          </w:p>
        </w:tc>
        <w:tc>
          <w:tcPr>
            <w:tcW w:w="774" w:type="pct"/>
            <w:shd w:val="clear" w:color="auto" w:fill="auto"/>
            <w:vAlign w:val="center"/>
            <w:hideMark/>
          </w:tcPr>
          <w:p w14:paraId="7CDF1ADB" w14:textId="77777777" w:rsidR="00F469CA" w:rsidRPr="000456B4" w:rsidRDefault="00F469CA" w:rsidP="00AE5435">
            <w:pPr>
              <w:spacing w:after="0" w:line="240" w:lineRule="auto"/>
              <w:jc w:val="center"/>
              <w:rPr>
                <w:rFonts w:ascii="Arial" w:eastAsia="Times New Roman" w:hAnsi="Arial" w:cs="Arial"/>
                <w:sz w:val="24"/>
                <w:szCs w:val="24"/>
                <w:lang w:eastAsia="fr-FR"/>
              </w:rPr>
            </w:pPr>
            <w:r w:rsidRPr="000456B4">
              <w:rPr>
                <w:rFonts w:ascii="Arial" w:eastAsia="Times New Roman" w:hAnsi="Arial" w:cs="Arial"/>
                <w:sz w:val="24"/>
                <w:szCs w:val="24"/>
                <w:lang w:eastAsia="fr-FR"/>
              </w:rPr>
              <w:t>MFPTPS</w:t>
            </w:r>
          </w:p>
        </w:tc>
        <w:tc>
          <w:tcPr>
            <w:tcW w:w="1047" w:type="pct"/>
            <w:shd w:val="clear" w:color="auto" w:fill="auto"/>
            <w:vAlign w:val="center"/>
            <w:hideMark/>
          </w:tcPr>
          <w:p w14:paraId="16164C4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annuels d'activités</w:t>
            </w:r>
          </w:p>
        </w:tc>
        <w:tc>
          <w:tcPr>
            <w:tcW w:w="1105" w:type="pct"/>
            <w:shd w:val="clear" w:color="auto" w:fill="auto"/>
            <w:vAlign w:val="center"/>
            <w:hideMark/>
          </w:tcPr>
          <w:p w14:paraId="707A12D7"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6B70EBEF" w14:textId="77777777" w:rsidTr="00CD5258">
        <w:trPr>
          <w:trHeight w:val="930"/>
        </w:trPr>
        <w:tc>
          <w:tcPr>
            <w:tcW w:w="952" w:type="pct"/>
            <w:shd w:val="clear" w:color="auto" w:fill="auto"/>
            <w:vAlign w:val="center"/>
            <w:hideMark/>
          </w:tcPr>
          <w:p w14:paraId="0D88076B" w14:textId="77777777" w:rsidR="00F469CA" w:rsidRPr="000456B4" w:rsidRDefault="00F469CA" w:rsidP="00AE5435">
            <w:pPr>
              <w:spacing w:after="0" w:line="240" w:lineRule="auto"/>
              <w:rPr>
                <w:rFonts w:ascii="Arial" w:eastAsia="Times New Roman" w:hAnsi="Arial" w:cs="Arial"/>
                <w:b/>
                <w:bCs/>
                <w:sz w:val="24"/>
                <w:szCs w:val="24"/>
                <w:lang w:eastAsia="fr-FR"/>
              </w:rPr>
            </w:pPr>
            <w:r w:rsidRPr="000456B4">
              <w:rPr>
                <w:rFonts w:ascii="Arial" w:eastAsia="Times New Roman" w:hAnsi="Arial" w:cs="Arial"/>
                <w:b/>
                <w:bCs/>
                <w:sz w:val="24"/>
                <w:szCs w:val="24"/>
                <w:lang w:eastAsia="fr-FR"/>
              </w:rPr>
              <w:t xml:space="preserve">Action 1 : </w:t>
            </w:r>
            <w:r w:rsidRPr="000456B4">
              <w:rPr>
                <w:rFonts w:ascii="Arial" w:eastAsia="Times New Roman" w:hAnsi="Arial" w:cs="Arial"/>
                <w:sz w:val="24"/>
                <w:szCs w:val="24"/>
                <w:lang w:eastAsia="fr-FR"/>
              </w:rPr>
              <w:t>Vulgarisation de la SN-PFTE et de son PAO</w:t>
            </w:r>
          </w:p>
        </w:tc>
        <w:tc>
          <w:tcPr>
            <w:tcW w:w="1122" w:type="pct"/>
            <w:shd w:val="clear" w:color="auto" w:fill="auto"/>
            <w:vAlign w:val="center"/>
            <w:hideMark/>
          </w:tcPr>
          <w:p w14:paraId="36914E2B"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Nombre d'acteurs touchés par les activités de vulgarisation de la SN-PFTE</w:t>
            </w:r>
          </w:p>
        </w:tc>
        <w:tc>
          <w:tcPr>
            <w:tcW w:w="774" w:type="pct"/>
            <w:shd w:val="clear" w:color="auto" w:fill="auto"/>
            <w:vAlign w:val="center"/>
            <w:hideMark/>
          </w:tcPr>
          <w:p w14:paraId="7F70873B" w14:textId="77777777" w:rsidR="00F469CA" w:rsidRPr="000456B4" w:rsidRDefault="00F469CA" w:rsidP="00AE5435">
            <w:pPr>
              <w:spacing w:after="0" w:line="240" w:lineRule="auto"/>
              <w:jc w:val="center"/>
              <w:rPr>
                <w:rFonts w:ascii="Arial" w:eastAsia="Times New Roman" w:hAnsi="Arial" w:cs="Arial"/>
                <w:sz w:val="24"/>
                <w:szCs w:val="24"/>
                <w:lang w:eastAsia="fr-FR"/>
              </w:rPr>
            </w:pPr>
            <w:r w:rsidRPr="000456B4">
              <w:rPr>
                <w:rFonts w:ascii="Arial" w:eastAsia="Times New Roman" w:hAnsi="Arial" w:cs="Arial"/>
                <w:sz w:val="24"/>
                <w:szCs w:val="24"/>
                <w:lang w:eastAsia="fr-FR"/>
              </w:rPr>
              <w:t>MFPTPS</w:t>
            </w:r>
          </w:p>
        </w:tc>
        <w:tc>
          <w:tcPr>
            <w:tcW w:w="1047" w:type="pct"/>
            <w:shd w:val="clear" w:color="auto" w:fill="auto"/>
            <w:vAlign w:val="center"/>
            <w:hideMark/>
          </w:tcPr>
          <w:p w14:paraId="1B00EACE"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d'activités</w:t>
            </w:r>
          </w:p>
        </w:tc>
        <w:tc>
          <w:tcPr>
            <w:tcW w:w="1105" w:type="pct"/>
            <w:shd w:val="clear" w:color="auto" w:fill="auto"/>
            <w:vAlign w:val="center"/>
            <w:hideMark/>
          </w:tcPr>
          <w:p w14:paraId="0D3CAACB"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r w:rsidR="00F469CA" w:rsidRPr="000456B4" w14:paraId="16AC846C" w14:textId="77777777" w:rsidTr="00CD5258">
        <w:trPr>
          <w:trHeight w:val="930"/>
        </w:trPr>
        <w:tc>
          <w:tcPr>
            <w:tcW w:w="952" w:type="pct"/>
            <w:shd w:val="clear" w:color="auto" w:fill="auto"/>
            <w:vAlign w:val="center"/>
            <w:hideMark/>
          </w:tcPr>
          <w:p w14:paraId="661826E2" w14:textId="77777777" w:rsidR="00F469CA" w:rsidRPr="000456B4" w:rsidRDefault="00F469CA" w:rsidP="00AE5435">
            <w:pPr>
              <w:spacing w:after="0" w:line="240" w:lineRule="auto"/>
              <w:rPr>
                <w:rFonts w:ascii="Arial" w:eastAsia="Times New Roman" w:hAnsi="Arial" w:cs="Arial"/>
                <w:b/>
                <w:bCs/>
                <w:color w:val="000000"/>
                <w:sz w:val="24"/>
                <w:szCs w:val="24"/>
                <w:lang w:eastAsia="fr-FR"/>
              </w:rPr>
            </w:pPr>
            <w:r w:rsidRPr="000456B4">
              <w:rPr>
                <w:rFonts w:ascii="Arial" w:eastAsia="Times New Roman" w:hAnsi="Arial" w:cs="Arial"/>
                <w:b/>
                <w:bCs/>
                <w:color w:val="000000"/>
                <w:sz w:val="24"/>
                <w:szCs w:val="24"/>
                <w:lang w:eastAsia="fr-FR"/>
              </w:rPr>
              <w:t xml:space="preserve">Action 2 : </w:t>
            </w:r>
            <w:r w:rsidR="001156E7" w:rsidRPr="001156E7">
              <w:rPr>
                <w:rFonts w:ascii="Arial" w:eastAsia="Times New Roman" w:hAnsi="Arial" w:cs="Arial"/>
                <w:color w:val="000000"/>
                <w:sz w:val="24"/>
                <w:szCs w:val="24"/>
                <w:lang w:eastAsia="fr-FR"/>
              </w:rPr>
              <w:t>vulgarisation des résultats de la SN-PFTE</w:t>
            </w:r>
          </w:p>
        </w:tc>
        <w:tc>
          <w:tcPr>
            <w:tcW w:w="1122" w:type="pct"/>
            <w:shd w:val="clear" w:color="auto" w:fill="auto"/>
            <w:vAlign w:val="center"/>
            <w:hideMark/>
          </w:tcPr>
          <w:p w14:paraId="47989E11" w14:textId="77777777" w:rsidR="00F469CA" w:rsidRPr="000456B4" w:rsidRDefault="00F469CA" w:rsidP="00AE5435">
            <w:pPr>
              <w:spacing w:after="0" w:line="240" w:lineRule="auto"/>
              <w:rPr>
                <w:rFonts w:ascii="Arial" w:eastAsia="Times New Roman" w:hAnsi="Arial" w:cs="Arial"/>
                <w:sz w:val="24"/>
                <w:szCs w:val="24"/>
                <w:lang w:eastAsia="fr-FR"/>
              </w:rPr>
            </w:pPr>
            <w:r w:rsidRPr="000456B4">
              <w:rPr>
                <w:rFonts w:ascii="Arial" w:eastAsia="Times New Roman" w:hAnsi="Arial" w:cs="Arial"/>
                <w:sz w:val="24"/>
                <w:szCs w:val="24"/>
                <w:lang w:eastAsia="fr-FR"/>
              </w:rPr>
              <w:t xml:space="preserve">Pourcentage des acteurs connaissant les </w:t>
            </w:r>
            <w:r w:rsidR="001F1674" w:rsidRPr="000456B4">
              <w:rPr>
                <w:rFonts w:ascii="Arial" w:eastAsia="Times New Roman" w:hAnsi="Arial" w:cs="Arial"/>
                <w:sz w:val="24"/>
                <w:szCs w:val="24"/>
                <w:lang w:eastAsia="fr-FR"/>
              </w:rPr>
              <w:t>résultats</w:t>
            </w:r>
            <w:r w:rsidRPr="000456B4">
              <w:rPr>
                <w:rFonts w:ascii="Arial" w:eastAsia="Times New Roman" w:hAnsi="Arial" w:cs="Arial"/>
                <w:sz w:val="24"/>
                <w:szCs w:val="24"/>
                <w:lang w:eastAsia="fr-FR"/>
              </w:rPr>
              <w:t xml:space="preserve"> de la stratégie</w:t>
            </w:r>
          </w:p>
        </w:tc>
        <w:tc>
          <w:tcPr>
            <w:tcW w:w="774" w:type="pct"/>
            <w:shd w:val="clear" w:color="auto" w:fill="auto"/>
            <w:vAlign w:val="center"/>
            <w:hideMark/>
          </w:tcPr>
          <w:p w14:paraId="44F4D694" w14:textId="77777777" w:rsidR="00F469CA" w:rsidRPr="000456B4" w:rsidRDefault="00F469CA" w:rsidP="00AE5435">
            <w:pPr>
              <w:spacing w:after="0" w:line="240" w:lineRule="auto"/>
              <w:jc w:val="center"/>
              <w:rPr>
                <w:rFonts w:ascii="Arial" w:eastAsia="Times New Roman" w:hAnsi="Arial" w:cs="Arial"/>
                <w:sz w:val="24"/>
                <w:szCs w:val="24"/>
                <w:lang w:eastAsia="fr-FR"/>
              </w:rPr>
            </w:pPr>
            <w:r w:rsidRPr="000456B4">
              <w:rPr>
                <w:rFonts w:ascii="Arial" w:eastAsia="Times New Roman" w:hAnsi="Arial" w:cs="Arial"/>
                <w:sz w:val="24"/>
                <w:szCs w:val="24"/>
                <w:lang w:eastAsia="fr-FR"/>
              </w:rPr>
              <w:t>MFPTPS</w:t>
            </w:r>
          </w:p>
        </w:tc>
        <w:tc>
          <w:tcPr>
            <w:tcW w:w="1047" w:type="pct"/>
            <w:shd w:val="clear" w:color="auto" w:fill="auto"/>
            <w:vAlign w:val="center"/>
            <w:hideMark/>
          </w:tcPr>
          <w:p w14:paraId="7FD8D4E3"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Rapports d'activités</w:t>
            </w:r>
          </w:p>
        </w:tc>
        <w:tc>
          <w:tcPr>
            <w:tcW w:w="1105" w:type="pct"/>
            <w:shd w:val="clear" w:color="auto" w:fill="auto"/>
            <w:vAlign w:val="center"/>
            <w:hideMark/>
          </w:tcPr>
          <w:p w14:paraId="3C6C0299" w14:textId="77777777" w:rsidR="00F469CA" w:rsidRPr="000456B4" w:rsidRDefault="00F469CA" w:rsidP="00AE5435">
            <w:pPr>
              <w:spacing w:after="0" w:line="240" w:lineRule="auto"/>
              <w:rPr>
                <w:rFonts w:eastAsia="Times New Roman"/>
                <w:color w:val="000000"/>
                <w:sz w:val="28"/>
                <w:szCs w:val="28"/>
                <w:lang w:eastAsia="fr-FR"/>
              </w:rPr>
            </w:pPr>
            <w:r w:rsidRPr="000456B4">
              <w:rPr>
                <w:rFonts w:eastAsia="Times New Roman"/>
                <w:color w:val="000000"/>
                <w:sz w:val="28"/>
                <w:szCs w:val="28"/>
                <w:lang w:eastAsia="fr-FR"/>
              </w:rPr>
              <w:t>Disponibilité des ressources</w:t>
            </w:r>
          </w:p>
        </w:tc>
      </w:tr>
    </w:tbl>
    <w:p w14:paraId="7360D8BB" w14:textId="77777777" w:rsidR="00F469CA" w:rsidRPr="008B68B2" w:rsidRDefault="00F469CA" w:rsidP="008B68B2"/>
    <w:p w14:paraId="6567724C" w14:textId="77777777" w:rsidR="00025AD8" w:rsidRPr="00344AD6" w:rsidRDefault="00025AD8" w:rsidP="00DB3D55">
      <w:pPr>
        <w:rPr>
          <w:rFonts w:cs="Arial"/>
          <w:sz w:val="26"/>
          <w:szCs w:val="26"/>
        </w:rPr>
      </w:pPr>
    </w:p>
    <w:p w14:paraId="4C98AAE5" w14:textId="77777777" w:rsidR="009E7C46" w:rsidRPr="00344AD6" w:rsidRDefault="009E7C46" w:rsidP="00DB3D55">
      <w:pPr>
        <w:rPr>
          <w:rFonts w:cs="Arial"/>
          <w:sz w:val="26"/>
          <w:szCs w:val="26"/>
        </w:rPr>
      </w:pPr>
    </w:p>
    <w:p w14:paraId="17E0F281" w14:textId="77777777" w:rsidR="009E7C46" w:rsidRPr="00344AD6" w:rsidRDefault="009E7C46" w:rsidP="00DB3D55">
      <w:pPr>
        <w:rPr>
          <w:rFonts w:cs="Arial"/>
          <w:sz w:val="26"/>
          <w:szCs w:val="26"/>
        </w:rPr>
      </w:pPr>
    </w:p>
    <w:p w14:paraId="2BC3F424" w14:textId="77777777" w:rsidR="004A3365" w:rsidRPr="00344AD6" w:rsidRDefault="004A3365" w:rsidP="00DB3D55">
      <w:pPr>
        <w:rPr>
          <w:rFonts w:cs="Arial"/>
          <w:sz w:val="26"/>
          <w:szCs w:val="26"/>
        </w:rPr>
      </w:pPr>
    </w:p>
    <w:sectPr w:rsidR="004A3365" w:rsidRPr="00344AD6" w:rsidSect="008B68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0AED" w14:textId="77777777" w:rsidR="00DF571F" w:rsidRDefault="00DF571F" w:rsidP="002A04AD">
      <w:pPr>
        <w:spacing w:after="0" w:line="240" w:lineRule="auto"/>
      </w:pPr>
      <w:r>
        <w:separator/>
      </w:r>
    </w:p>
  </w:endnote>
  <w:endnote w:type="continuationSeparator" w:id="0">
    <w:p w14:paraId="1F272777" w14:textId="77777777" w:rsidR="00DF571F" w:rsidRDefault="00DF571F" w:rsidP="002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838F" w14:textId="77777777" w:rsidR="007A264B" w:rsidRDefault="007A264B">
    <w:pPr>
      <w:pStyle w:val="Footer"/>
      <w:jc w:val="right"/>
    </w:pPr>
    <w:r>
      <w:fldChar w:fldCharType="begin"/>
    </w:r>
    <w:r>
      <w:instrText>PAGE   \* MERGEFORMAT</w:instrText>
    </w:r>
    <w:r>
      <w:fldChar w:fldCharType="separate"/>
    </w:r>
    <w:r w:rsidR="00E90BFB">
      <w:rPr>
        <w:noProof/>
      </w:rPr>
      <w:t>31</w:t>
    </w:r>
    <w:r>
      <w:fldChar w:fldCharType="end"/>
    </w:r>
  </w:p>
  <w:p w14:paraId="399FECE0" w14:textId="77777777" w:rsidR="007A264B" w:rsidRDefault="007A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4C55" w14:textId="77777777" w:rsidR="00DF571F" w:rsidRDefault="00DF571F" w:rsidP="002A04AD">
      <w:pPr>
        <w:spacing w:after="0" w:line="240" w:lineRule="auto"/>
      </w:pPr>
      <w:r>
        <w:separator/>
      </w:r>
    </w:p>
  </w:footnote>
  <w:footnote w:type="continuationSeparator" w:id="0">
    <w:p w14:paraId="196F0070" w14:textId="77777777" w:rsidR="00DF571F" w:rsidRDefault="00DF571F" w:rsidP="002A04AD">
      <w:pPr>
        <w:spacing w:after="0" w:line="240" w:lineRule="auto"/>
      </w:pPr>
      <w:r>
        <w:continuationSeparator/>
      </w:r>
    </w:p>
  </w:footnote>
  <w:footnote w:id="1">
    <w:p w14:paraId="60E34BAA" w14:textId="77777777" w:rsidR="007A264B" w:rsidRPr="00641D8F" w:rsidRDefault="007A264B">
      <w:pPr>
        <w:pStyle w:val="FootnoteText"/>
        <w:rPr>
          <w:lang w:val="fr-FR"/>
        </w:rPr>
      </w:pPr>
      <w:r>
        <w:rPr>
          <w:rStyle w:val="FootnoteReference"/>
        </w:rPr>
        <w:footnoteRef/>
      </w:r>
      <w:r>
        <w:t xml:space="preserve"> </w:t>
      </w:r>
      <w:r>
        <w:rPr>
          <w:lang w:val="fr-FR"/>
        </w:rPr>
        <w:t xml:space="preserve">Rapport </w:t>
      </w:r>
      <w:r w:rsidRPr="002A2EFA">
        <w:t xml:space="preserve">sur le travail des enfants intitulé : "Mesurer les progrès dans la lutte contre le travail des enfants" </w:t>
      </w:r>
      <w:r>
        <w:rPr>
          <w:lang w:val="fr-FR"/>
        </w:rPr>
        <w:t xml:space="preserve">, </w:t>
      </w:r>
      <w:r w:rsidRPr="002A2EFA">
        <w:t>publié en septembre 2013</w:t>
      </w:r>
    </w:p>
  </w:footnote>
  <w:footnote w:id="2">
    <w:p w14:paraId="0ADAA0FD" w14:textId="77777777" w:rsidR="007A264B" w:rsidRDefault="007A264B">
      <w:pPr>
        <w:pStyle w:val="FootnoteText"/>
      </w:pPr>
      <w:r>
        <w:rPr>
          <w:rStyle w:val="FootnoteReference"/>
        </w:rPr>
        <w:footnoteRef/>
      </w:r>
      <w:r>
        <w:t xml:space="preserve"> Politique nationale du travail, P.5</w:t>
      </w:r>
    </w:p>
  </w:footnote>
  <w:footnote w:id="3">
    <w:p w14:paraId="005EB06D" w14:textId="77777777" w:rsidR="007A264B" w:rsidRDefault="007A264B" w:rsidP="00764F7D">
      <w:pPr>
        <w:pStyle w:val="FootnoteText"/>
      </w:pPr>
      <w:r>
        <w:rPr>
          <w:rStyle w:val="FootnoteReference"/>
        </w:rPr>
        <w:footnoteRef/>
      </w:r>
      <w:r>
        <w:t xml:space="preserve"> Plan national de développement économique et social  page iv</w:t>
      </w:r>
    </w:p>
  </w:footnote>
  <w:footnote w:id="4">
    <w:p w14:paraId="4BA30702" w14:textId="77777777" w:rsidR="007A264B" w:rsidRDefault="007A264B">
      <w:pPr>
        <w:pStyle w:val="FootnoteText"/>
      </w:pPr>
      <w:r>
        <w:rPr>
          <w:rStyle w:val="FootnoteReference"/>
        </w:rPr>
        <w:footnoteRef/>
      </w:r>
      <w:r>
        <w:t xml:space="preserve"> PNDES</w:t>
      </w:r>
    </w:p>
  </w:footnote>
  <w:footnote w:id="5">
    <w:p w14:paraId="4850C785" w14:textId="77777777" w:rsidR="007A264B" w:rsidRDefault="007A264B">
      <w:pPr>
        <w:pStyle w:val="FootnoteText"/>
      </w:pPr>
      <w:r>
        <w:rPr>
          <w:rStyle w:val="FootnoteReference"/>
        </w:rPr>
        <w:footnoteRef/>
      </w:r>
      <w:r>
        <w:t xml:space="preserve"> PNDES</w:t>
      </w:r>
    </w:p>
  </w:footnote>
  <w:footnote w:id="6">
    <w:p w14:paraId="5E0321D7" w14:textId="77777777" w:rsidR="007A264B" w:rsidRDefault="007A264B">
      <w:pPr>
        <w:pStyle w:val="FootnoteText"/>
      </w:pPr>
      <w:r>
        <w:rPr>
          <w:rStyle w:val="FootnoteReference"/>
        </w:rPr>
        <w:footnoteRef/>
      </w:r>
      <w:r>
        <w:t xml:space="preserve"> PNDES</w:t>
      </w:r>
    </w:p>
  </w:footnote>
  <w:footnote w:id="7">
    <w:p w14:paraId="39361DDB" w14:textId="77777777" w:rsidR="007A264B" w:rsidRDefault="007A264B">
      <w:pPr>
        <w:pStyle w:val="FootnoteText"/>
      </w:pPr>
      <w:r>
        <w:rPr>
          <w:rStyle w:val="FootnoteReference"/>
        </w:rPr>
        <w:footnoteRef/>
      </w:r>
      <w:r>
        <w:t xml:space="preserve"> Instrument automatisé de projection</w:t>
      </w:r>
    </w:p>
  </w:footnote>
  <w:footnote w:id="8">
    <w:p w14:paraId="6C2431D9" w14:textId="77777777" w:rsidR="007A264B" w:rsidRPr="000D0876" w:rsidRDefault="007A264B" w:rsidP="00025AD8">
      <w:pPr>
        <w:autoSpaceDE w:val="0"/>
        <w:autoSpaceDN w:val="0"/>
        <w:adjustRightInd w:val="0"/>
        <w:spacing w:after="0"/>
        <w:rPr>
          <w:rFonts w:ascii="Arial" w:hAnsi="Arial" w:cs="Arial"/>
          <w:color w:val="000000"/>
          <w:sz w:val="18"/>
          <w:szCs w:val="18"/>
        </w:rPr>
      </w:pPr>
      <w:r>
        <w:rPr>
          <w:rStyle w:val="FootnoteReference"/>
        </w:rPr>
        <w:footnoteRef/>
      </w:r>
      <w:r>
        <w:t xml:space="preserve"> </w:t>
      </w:r>
      <w:r w:rsidRPr="000D0876">
        <w:rPr>
          <w:rFonts w:ascii="Arial" w:hAnsi="Arial" w:cs="Arial"/>
          <w:color w:val="000000"/>
          <w:sz w:val="18"/>
          <w:szCs w:val="18"/>
        </w:rPr>
        <w:t>Rapport d’évaluation du PAN/PFTE</w:t>
      </w:r>
    </w:p>
    <w:p w14:paraId="43994320" w14:textId="77777777" w:rsidR="007A264B" w:rsidRDefault="007A264B" w:rsidP="00025AD8">
      <w:pPr>
        <w:pStyle w:val="FootnoteText"/>
      </w:pPr>
    </w:p>
  </w:footnote>
  <w:footnote w:id="9">
    <w:p w14:paraId="69B0EEAD" w14:textId="77777777" w:rsidR="007A264B" w:rsidRDefault="007A264B">
      <w:pPr>
        <w:pStyle w:val="FootnoteText"/>
      </w:pPr>
      <w:r>
        <w:rPr>
          <w:rStyle w:val="FootnoteReference"/>
        </w:rPr>
        <w:footnoteRef/>
      </w:r>
      <w:r>
        <w:t xml:space="preserve"> </w:t>
      </w:r>
      <w:r w:rsidRPr="00B84723">
        <w:t>Rapport général annuel 2015 sur l’Inspection du travail</w:t>
      </w:r>
    </w:p>
  </w:footnote>
  <w:footnote w:id="10">
    <w:p w14:paraId="43C14AB3" w14:textId="77777777" w:rsidR="007A264B" w:rsidRDefault="007A264B" w:rsidP="00EA7C27">
      <w:pPr>
        <w:pStyle w:val="FootnoteText"/>
      </w:pPr>
      <w:r>
        <w:rPr>
          <w:rStyle w:val="FootnoteReference"/>
        </w:rPr>
        <w:footnoteRef/>
      </w:r>
      <w:r>
        <w:t xml:space="preserve"> Annuaire statistique de la justice 2015</w:t>
      </w:r>
    </w:p>
  </w:footnote>
  <w:footnote w:id="11">
    <w:p w14:paraId="695B856C" w14:textId="77777777" w:rsidR="007A264B" w:rsidRDefault="007A264B" w:rsidP="00EA7C27">
      <w:pPr>
        <w:pStyle w:val="FootnoteText"/>
      </w:pPr>
      <w:r>
        <w:rPr>
          <w:rStyle w:val="FootnoteReference"/>
        </w:rPr>
        <w:footnoteRef/>
      </w:r>
      <w:r>
        <w:t xml:space="preserve"> Annuaire statistique de la justice 2015</w:t>
      </w:r>
    </w:p>
  </w:footnote>
  <w:footnote w:id="12">
    <w:p w14:paraId="771A7C9D" w14:textId="77777777" w:rsidR="007A264B" w:rsidRDefault="007A264B" w:rsidP="00EA7C27">
      <w:pPr>
        <w:pStyle w:val="FootnoteText"/>
      </w:pPr>
      <w:r>
        <w:rPr>
          <w:rStyle w:val="FootnoteReference"/>
        </w:rPr>
        <w:footnoteRef/>
      </w:r>
      <w:r>
        <w:t xml:space="preserve"> Annuaire statistique des droits humains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5E3C"/>
    <w:multiLevelType w:val="hybridMultilevel"/>
    <w:tmpl w:val="EFD671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CD7381"/>
    <w:multiLevelType w:val="hybridMultilevel"/>
    <w:tmpl w:val="C8029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F0B54"/>
    <w:multiLevelType w:val="hybridMultilevel"/>
    <w:tmpl w:val="B0BED976"/>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9D2668"/>
    <w:multiLevelType w:val="hybridMultilevel"/>
    <w:tmpl w:val="539AA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D4660"/>
    <w:multiLevelType w:val="hybridMultilevel"/>
    <w:tmpl w:val="2EFCC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1423B"/>
    <w:multiLevelType w:val="hybridMultilevel"/>
    <w:tmpl w:val="F0908A56"/>
    <w:lvl w:ilvl="0" w:tplc="A42A7C7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13839"/>
    <w:multiLevelType w:val="hybridMultilevel"/>
    <w:tmpl w:val="88D0198C"/>
    <w:lvl w:ilvl="0" w:tplc="8DE03DFA">
      <w:start w:val="1"/>
      <w:numFmt w:val="upperRoman"/>
      <w:lvlText w:val="%1."/>
      <w:lvlJc w:val="left"/>
      <w:pPr>
        <w:ind w:left="1146" w:hanging="720"/>
      </w:pPr>
      <w:rPr>
        <w:rFonts w:hint="default"/>
      </w:rPr>
    </w:lvl>
    <w:lvl w:ilvl="1" w:tplc="8DB6003E">
      <w:start w:val="1"/>
      <w:numFmt w:val="lowerLetter"/>
      <w:lvlText w:val="%2."/>
      <w:lvlJc w:val="left"/>
      <w:pPr>
        <w:ind w:left="1506" w:hanging="360"/>
      </w:pPr>
      <w:rPr>
        <w:b/>
        <w:i w:val="0"/>
      </w:rPr>
    </w:lvl>
    <w:lvl w:ilvl="2" w:tplc="040C001B">
      <w:start w:val="1"/>
      <w:numFmt w:val="lowerRoman"/>
      <w:lvlText w:val="%3."/>
      <w:lvlJc w:val="right"/>
      <w:pPr>
        <w:ind w:left="2226" w:hanging="180"/>
      </w:pPr>
    </w:lvl>
    <w:lvl w:ilvl="3" w:tplc="759C63A2">
      <w:start w:val="3"/>
      <w:numFmt w:val="lowerLetter"/>
      <w:lvlText w:val="%4-"/>
      <w:lvlJc w:val="left"/>
      <w:pPr>
        <w:ind w:left="2946" w:hanging="360"/>
      </w:pPr>
      <w:rPr>
        <w:rFonts w:hint="default"/>
        <w:b/>
      </w:r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13295301"/>
    <w:multiLevelType w:val="hybridMultilevel"/>
    <w:tmpl w:val="05E0C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A84A5F"/>
    <w:multiLevelType w:val="hybridMultilevel"/>
    <w:tmpl w:val="B2E802AE"/>
    <w:lvl w:ilvl="0" w:tplc="697C3F9C">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313940"/>
    <w:multiLevelType w:val="hybridMultilevel"/>
    <w:tmpl w:val="CCBCD2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B9382A"/>
    <w:multiLevelType w:val="multilevel"/>
    <w:tmpl w:val="B8288192"/>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CF64136"/>
    <w:multiLevelType w:val="hybridMultilevel"/>
    <w:tmpl w:val="E61E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DF2FD0"/>
    <w:multiLevelType w:val="hybridMultilevel"/>
    <w:tmpl w:val="D1568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D04F97"/>
    <w:multiLevelType w:val="hybridMultilevel"/>
    <w:tmpl w:val="41E0BE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22EA24D2"/>
    <w:multiLevelType w:val="hybridMultilevel"/>
    <w:tmpl w:val="59241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930517"/>
    <w:multiLevelType w:val="hybridMultilevel"/>
    <w:tmpl w:val="BFEC7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F557EF"/>
    <w:multiLevelType w:val="hybridMultilevel"/>
    <w:tmpl w:val="3E325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A84F82"/>
    <w:multiLevelType w:val="hybridMultilevel"/>
    <w:tmpl w:val="67F83660"/>
    <w:lvl w:ilvl="0" w:tplc="7C8EB916">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073640"/>
    <w:multiLevelType w:val="hybridMultilevel"/>
    <w:tmpl w:val="A80E8A60"/>
    <w:lvl w:ilvl="0" w:tplc="D8A60D6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831A8E"/>
    <w:multiLevelType w:val="multilevel"/>
    <w:tmpl w:val="E098C7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2E17A5"/>
    <w:multiLevelType w:val="hybridMultilevel"/>
    <w:tmpl w:val="A928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480B57"/>
    <w:multiLevelType w:val="hybridMultilevel"/>
    <w:tmpl w:val="7F60E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865457D"/>
    <w:multiLevelType w:val="hybridMultilevel"/>
    <w:tmpl w:val="0E0EB0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9965FBE"/>
    <w:multiLevelType w:val="hybridMultilevel"/>
    <w:tmpl w:val="6C3A45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9EA1825"/>
    <w:multiLevelType w:val="hybridMultilevel"/>
    <w:tmpl w:val="D01EC724"/>
    <w:lvl w:ilvl="0" w:tplc="9086F7E6">
      <w:numFmt w:val="bullet"/>
      <w:lvlText w:val="-"/>
      <w:lvlJc w:val="left"/>
      <w:pPr>
        <w:ind w:left="787" w:hanging="360"/>
      </w:pPr>
      <w:rPr>
        <w:rFonts w:ascii="Bookman Old Style" w:eastAsia="Calibri" w:hAnsi="Bookman Old Style" w:cs="Times New Roman" w:hint="default"/>
        <w:b/>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3B4C1E43"/>
    <w:multiLevelType w:val="hybridMultilevel"/>
    <w:tmpl w:val="32068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BB321A"/>
    <w:multiLevelType w:val="hybridMultilevel"/>
    <w:tmpl w:val="932A3EF8"/>
    <w:lvl w:ilvl="0" w:tplc="0E88BC9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D3D09A5"/>
    <w:multiLevelType w:val="hybridMultilevel"/>
    <w:tmpl w:val="3A624840"/>
    <w:lvl w:ilvl="0" w:tplc="4EA809C6">
      <w:start w:val="2"/>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19">
      <w:start w:val="1"/>
      <w:numFmt w:val="lowerLetter"/>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D7E502E"/>
    <w:multiLevelType w:val="hybridMultilevel"/>
    <w:tmpl w:val="FC2A5C52"/>
    <w:lvl w:ilvl="0" w:tplc="A0184BF0">
      <w:start w:val="1"/>
      <w:numFmt w:val="upperRoman"/>
      <w:lvlText w:val="%1."/>
      <w:lvlJc w:val="left"/>
      <w:pPr>
        <w:ind w:left="1080" w:hanging="720"/>
      </w:pPr>
      <w:rPr>
        <w:rFonts w:hint="default"/>
      </w:rPr>
    </w:lvl>
    <w:lvl w:ilvl="1" w:tplc="3D3A2532">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B27638"/>
    <w:multiLevelType w:val="hybridMultilevel"/>
    <w:tmpl w:val="D3609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7D2C7D"/>
    <w:multiLevelType w:val="multilevel"/>
    <w:tmpl w:val="CA163B7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11F0E34"/>
    <w:multiLevelType w:val="hybridMultilevel"/>
    <w:tmpl w:val="D13461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2464190"/>
    <w:multiLevelType w:val="hybridMultilevel"/>
    <w:tmpl w:val="CBA4F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484715"/>
    <w:multiLevelType w:val="hybridMultilevel"/>
    <w:tmpl w:val="D60C42EA"/>
    <w:lvl w:ilvl="0" w:tplc="5FB655E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8A8123D"/>
    <w:multiLevelType w:val="hybridMultilevel"/>
    <w:tmpl w:val="629A3D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974B84"/>
    <w:multiLevelType w:val="hybridMultilevel"/>
    <w:tmpl w:val="85381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393E58"/>
    <w:multiLevelType w:val="hybridMultilevel"/>
    <w:tmpl w:val="F54ADA1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7" w15:restartNumberingAfterBreak="0">
    <w:nsid w:val="5666432A"/>
    <w:multiLevelType w:val="hybridMultilevel"/>
    <w:tmpl w:val="92CABB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70E7475"/>
    <w:multiLevelType w:val="hybridMultilevel"/>
    <w:tmpl w:val="14BE3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AA76F1"/>
    <w:multiLevelType w:val="multilevel"/>
    <w:tmpl w:val="95CC30C6"/>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6F7846"/>
    <w:multiLevelType w:val="hybridMultilevel"/>
    <w:tmpl w:val="18C6E1DE"/>
    <w:lvl w:ilvl="0" w:tplc="9086F7E6">
      <w:numFmt w:val="bullet"/>
      <w:lvlText w:val="-"/>
      <w:lvlJc w:val="left"/>
      <w:pPr>
        <w:ind w:left="360" w:hanging="360"/>
      </w:pPr>
      <w:rPr>
        <w:rFonts w:ascii="Bookman Old Style" w:eastAsia="Calibri" w:hAnsi="Bookman Old Style"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CBA5D9B"/>
    <w:multiLevelType w:val="hybridMultilevel"/>
    <w:tmpl w:val="A20AF1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0D6247B"/>
    <w:multiLevelType w:val="hybridMultilevel"/>
    <w:tmpl w:val="571C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2A1F90"/>
    <w:multiLevelType w:val="hybridMultilevel"/>
    <w:tmpl w:val="53C889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373E0B"/>
    <w:multiLevelType w:val="hybridMultilevel"/>
    <w:tmpl w:val="F3BE7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C806A9"/>
    <w:multiLevelType w:val="hybridMultilevel"/>
    <w:tmpl w:val="400ECC2C"/>
    <w:lvl w:ilvl="0" w:tplc="9086F7E6">
      <w:numFmt w:val="bullet"/>
      <w:lvlText w:val="-"/>
      <w:lvlJc w:val="left"/>
      <w:pPr>
        <w:ind w:left="787" w:hanging="360"/>
      </w:pPr>
      <w:rPr>
        <w:rFonts w:ascii="Bookman Old Style" w:eastAsia="Calibri" w:hAnsi="Bookman Old Style" w:cs="Times New Roman" w:hint="default"/>
        <w:b/>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6" w15:restartNumberingAfterBreak="0">
    <w:nsid w:val="77F95005"/>
    <w:multiLevelType w:val="hybridMultilevel"/>
    <w:tmpl w:val="1D56F6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B931B1F"/>
    <w:multiLevelType w:val="multilevel"/>
    <w:tmpl w:val="852A2ACA"/>
    <w:lvl w:ilvl="0">
      <w:start w:val="1"/>
      <w:numFmt w:val="upperRoman"/>
      <w:lvlText w:val="%1."/>
      <w:lvlJc w:val="left"/>
      <w:pPr>
        <w:ind w:left="1080" w:hanging="720"/>
      </w:pPr>
      <w:rPr>
        <w:rFonts w:ascii="Calibri" w:eastAsia="Calibri" w:hAnsi="Calibri" w:cs="Arial" w:hint="default"/>
        <w:i w:val="0"/>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BA40800"/>
    <w:multiLevelType w:val="hybridMultilevel"/>
    <w:tmpl w:val="1750CFBA"/>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7CA80A18"/>
    <w:multiLevelType w:val="hybridMultilevel"/>
    <w:tmpl w:val="3796F504"/>
    <w:lvl w:ilvl="0" w:tplc="040C0019">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40536865">
    <w:abstractNumId w:val="46"/>
  </w:num>
  <w:num w:numId="2" w16cid:durableId="281769723">
    <w:abstractNumId w:val="49"/>
  </w:num>
  <w:num w:numId="3" w16cid:durableId="1335718911">
    <w:abstractNumId w:val="8"/>
  </w:num>
  <w:num w:numId="4" w16cid:durableId="1026757997">
    <w:abstractNumId w:val="17"/>
  </w:num>
  <w:num w:numId="5" w16cid:durableId="516501055">
    <w:abstractNumId w:val="40"/>
  </w:num>
  <w:num w:numId="6" w16cid:durableId="1478033732">
    <w:abstractNumId w:val="11"/>
  </w:num>
  <w:num w:numId="7" w16cid:durableId="1195851463">
    <w:abstractNumId w:val="20"/>
  </w:num>
  <w:num w:numId="8" w16cid:durableId="385419727">
    <w:abstractNumId w:val="28"/>
  </w:num>
  <w:num w:numId="9" w16cid:durableId="2088839531">
    <w:abstractNumId w:val="16"/>
  </w:num>
  <w:num w:numId="10" w16cid:durableId="610091201">
    <w:abstractNumId w:val="29"/>
  </w:num>
  <w:num w:numId="11" w16cid:durableId="2139716330">
    <w:abstractNumId w:val="23"/>
  </w:num>
  <w:num w:numId="12" w16cid:durableId="1020009752">
    <w:abstractNumId w:val="42"/>
  </w:num>
  <w:num w:numId="13" w16cid:durableId="1525095894">
    <w:abstractNumId w:val="7"/>
  </w:num>
  <w:num w:numId="14" w16cid:durableId="1624113378">
    <w:abstractNumId w:val="34"/>
  </w:num>
  <w:num w:numId="15" w16cid:durableId="399253517">
    <w:abstractNumId w:val="25"/>
  </w:num>
  <w:num w:numId="16" w16cid:durableId="1237548481">
    <w:abstractNumId w:val="14"/>
  </w:num>
  <w:num w:numId="17" w16cid:durableId="947616957">
    <w:abstractNumId w:val="13"/>
  </w:num>
  <w:num w:numId="18" w16cid:durableId="809324535">
    <w:abstractNumId w:val="35"/>
  </w:num>
  <w:num w:numId="19" w16cid:durableId="2077431979">
    <w:abstractNumId w:val="4"/>
  </w:num>
  <w:num w:numId="20" w16cid:durableId="552040449">
    <w:abstractNumId w:val="0"/>
  </w:num>
  <w:num w:numId="21" w16cid:durableId="150216658">
    <w:abstractNumId w:val="22"/>
  </w:num>
  <w:num w:numId="22" w16cid:durableId="1901792159">
    <w:abstractNumId w:val="1"/>
  </w:num>
  <w:num w:numId="23" w16cid:durableId="243031133">
    <w:abstractNumId w:val="12"/>
  </w:num>
  <w:num w:numId="24" w16cid:durableId="577445547">
    <w:abstractNumId w:val="36"/>
  </w:num>
  <w:num w:numId="25" w16cid:durableId="1013334799">
    <w:abstractNumId w:val="3"/>
  </w:num>
  <w:num w:numId="26" w16cid:durableId="1359895593">
    <w:abstractNumId w:val="15"/>
  </w:num>
  <w:num w:numId="27" w16cid:durableId="1617056880">
    <w:abstractNumId w:val="38"/>
  </w:num>
  <w:num w:numId="28" w16cid:durableId="57442005">
    <w:abstractNumId w:val="21"/>
  </w:num>
  <w:num w:numId="29" w16cid:durableId="199631618">
    <w:abstractNumId w:val="48"/>
  </w:num>
  <w:num w:numId="30" w16cid:durableId="1229536344">
    <w:abstractNumId w:val="41"/>
  </w:num>
  <w:num w:numId="31" w16cid:durableId="860708685">
    <w:abstractNumId w:val="27"/>
  </w:num>
  <w:num w:numId="32" w16cid:durableId="1459572071">
    <w:abstractNumId w:val="32"/>
  </w:num>
  <w:num w:numId="33" w16cid:durableId="455638416">
    <w:abstractNumId w:val="44"/>
  </w:num>
  <w:num w:numId="34" w16cid:durableId="1604604329">
    <w:abstractNumId w:val="19"/>
  </w:num>
  <w:num w:numId="35" w16cid:durableId="229851534">
    <w:abstractNumId w:val="6"/>
  </w:num>
  <w:num w:numId="36" w16cid:durableId="390856729">
    <w:abstractNumId w:val="47"/>
  </w:num>
  <w:num w:numId="37" w16cid:durableId="1772699242">
    <w:abstractNumId w:val="30"/>
  </w:num>
  <w:num w:numId="38" w16cid:durableId="1007752888">
    <w:abstractNumId w:val="10"/>
  </w:num>
  <w:num w:numId="39" w16cid:durableId="989140378">
    <w:abstractNumId w:val="39"/>
  </w:num>
  <w:num w:numId="40" w16cid:durableId="1548489306">
    <w:abstractNumId w:val="33"/>
  </w:num>
  <w:num w:numId="41" w16cid:durableId="1076392640">
    <w:abstractNumId w:val="5"/>
  </w:num>
  <w:num w:numId="42" w16cid:durableId="61177324">
    <w:abstractNumId w:val="26"/>
  </w:num>
  <w:num w:numId="43" w16cid:durableId="617877992">
    <w:abstractNumId w:val="37"/>
  </w:num>
  <w:num w:numId="44" w16cid:durableId="939410398">
    <w:abstractNumId w:val="31"/>
  </w:num>
  <w:num w:numId="45" w16cid:durableId="1856573509">
    <w:abstractNumId w:val="18"/>
  </w:num>
  <w:num w:numId="46" w16cid:durableId="1371303089">
    <w:abstractNumId w:val="9"/>
  </w:num>
  <w:num w:numId="47" w16cid:durableId="415250389">
    <w:abstractNumId w:val="43"/>
  </w:num>
  <w:num w:numId="48" w16cid:durableId="334307818">
    <w:abstractNumId w:val="2"/>
  </w:num>
  <w:num w:numId="49" w16cid:durableId="1107656611">
    <w:abstractNumId w:val="45"/>
  </w:num>
  <w:num w:numId="50" w16cid:durableId="1500346864">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oNotTrackMoves/>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226"/>
    <w:rsid w:val="0000093E"/>
    <w:rsid w:val="00000EA3"/>
    <w:rsid w:val="00001211"/>
    <w:rsid w:val="00001B8D"/>
    <w:rsid w:val="00001E1B"/>
    <w:rsid w:val="00001FB1"/>
    <w:rsid w:val="00002272"/>
    <w:rsid w:val="00003C9F"/>
    <w:rsid w:val="000042EF"/>
    <w:rsid w:val="00004F2B"/>
    <w:rsid w:val="000056BD"/>
    <w:rsid w:val="00005E8C"/>
    <w:rsid w:val="000065B6"/>
    <w:rsid w:val="00006809"/>
    <w:rsid w:val="00006950"/>
    <w:rsid w:val="00007188"/>
    <w:rsid w:val="0000760D"/>
    <w:rsid w:val="00007999"/>
    <w:rsid w:val="00007BEE"/>
    <w:rsid w:val="00007CD2"/>
    <w:rsid w:val="00010018"/>
    <w:rsid w:val="00010A91"/>
    <w:rsid w:val="00010EA0"/>
    <w:rsid w:val="00011A43"/>
    <w:rsid w:val="00011D6C"/>
    <w:rsid w:val="00012945"/>
    <w:rsid w:val="00012B80"/>
    <w:rsid w:val="000133E0"/>
    <w:rsid w:val="00013539"/>
    <w:rsid w:val="00013BB7"/>
    <w:rsid w:val="0001425B"/>
    <w:rsid w:val="000146A5"/>
    <w:rsid w:val="00014C13"/>
    <w:rsid w:val="00014CC7"/>
    <w:rsid w:val="000164C1"/>
    <w:rsid w:val="00016A32"/>
    <w:rsid w:val="00016EE0"/>
    <w:rsid w:val="000208AD"/>
    <w:rsid w:val="00020A90"/>
    <w:rsid w:val="00020B46"/>
    <w:rsid w:val="00021C3C"/>
    <w:rsid w:val="00021F52"/>
    <w:rsid w:val="0002211A"/>
    <w:rsid w:val="00022279"/>
    <w:rsid w:val="00023BA1"/>
    <w:rsid w:val="00024343"/>
    <w:rsid w:val="000244A4"/>
    <w:rsid w:val="00024C7B"/>
    <w:rsid w:val="00024E23"/>
    <w:rsid w:val="00025186"/>
    <w:rsid w:val="000254B8"/>
    <w:rsid w:val="00025AD8"/>
    <w:rsid w:val="00025C04"/>
    <w:rsid w:val="00025D3D"/>
    <w:rsid w:val="00027A34"/>
    <w:rsid w:val="000308C8"/>
    <w:rsid w:val="00030A72"/>
    <w:rsid w:val="000310A4"/>
    <w:rsid w:val="000315AB"/>
    <w:rsid w:val="00031D50"/>
    <w:rsid w:val="000329D5"/>
    <w:rsid w:val="00032F88"/>
    <w:rsid w:val="00033631"/>
    <w:rsid w:val="000336CF"/>
    <w:rsid w:val="00033AA7"/>
    <w:rsid w:val="00035507"/>
    <w:rsid w:val="000357D0"/>
    <w:rsid w:val="00035D9A"/>
    <w:rsid w:val="000371CE"/>
    <w:rsid w:val="00037772"/>
    <w:rsid w:val="00037CE1"/>
    <w:rsid w:val="0004059D"/>
    <w:rsid w:val="000409A5"/>
    <w:rsid w:val="00040D8A"/>
    <w:rsid w:val="00040F54"/>
    <w:rsid w:val="0004124E"/>
    <w:rsid w:val="0004171A"/>
    <w:rsid w:val="00041799"/>
    <w:rsid w:val="000417E4"/>
    <w:rsid w:val="00043425"/>
    <w:rsid w:val="00043F2B"/>
    <w:rsid w:val="000441BC"/>
    <w:rsid w:val="00044835"/>
    <w:rsid w:val="00044E40"/>
    <w:rsid w:val="0004555A"/>
    <w:rsid w:val="000456BE"/>
    <w:rsid w:val="00045902"/>
    <w:rsid w:val="00045AF8"/>
    <w:rsid w:val="00045C89"/>
    <w:rsid w:val="00046068"/>
    <w:rsid w:val="0004662D"/>
    <w:rsid w:val="00046925"/>
    <w:rsid w:val="000469ED"/>
    <w:rsid w:val="00046A33"/>
    <w:rsid w:val="00046B8B"/>
    <w:rsid w:val="00046FBD"/>
    <w:rsid w:val="0004763F"/>
    <w:rsid w:val="00047C0F"/>
    <w:rsid w:val="00050095"/>
    <w:rsid w:val="00050154"/>
    <w:rsid w:val="000504BA"/>
    <w:rsid w:val="000505DD"/>
    <w:rsid w:val="00050B8E"/>
    <w:rsid w:val="00051DC8"/>
    <w:rsid w:val="00052030"/>
    <w:rsid w:val="00052BDD"/>
    <w:rsid w:val="00054B07"/>
    <w:rsid w:val="00055328"/>
    <w:rsid w:val="0005543A"/>
    <w:rsid w:val="000555C8"/>
    <w:rsid w:val="00056974"/>
    <w:rsid w:val="00057541"/>
    <w:rsid w:val="00057585"/>
    <w:rsid w:val="000575AB"/>
    <w:rsid w:val="00057A5D"/>
    <w:rsid w:val="00057F84"/>
    <w:rsid w:val="0006059B"/>
    <w:rsid w:val="00061401"/>
    <w:rsid w:val="0006160D"/>
    <w:rsid w:val="0006366D"/>
    <w:rsid w:val="000638FC"/>
    <w:rsid w:val="00063BB9"/>
    <w:rsid w:val="000649CD"/>
    <w:rsid w:val="00064C1F"/>
    <w:rsid w:val="00064CAA"/>
    <w:rsid w:val="0006530E"/>
    <w:rsid w:val="000655D0"/>
    <w:rsid w:val="00065619"/>
    <w:rsid w:val="00066E03"/>
    <w:rsid w:val="0006738A"/>
    <w:rsid w:val="00067864"/>
    <w:rsid w:val="00067C97"/>
    <w:rsid w:val="00067D97"/>
    <w:rsid w:val="00070359"/>
    <w:rsid w:val="00071CEA"/>
    <w:rsid w:val="00071EAA"/>
    <w:rsid w:val="000721E5"/>
    <w:rsid w:val="0007305D"/>
    <w:rsid w:val="00074770"/>
    <w:rsid w:val="000749BD"/>
    <w:rsid w:val="00074B7E"/>
    <w:rsid w:val="00074EAE"/>
    <w:rsid w:val="00075771"/>
    <w:rsid w:val="00076684"/>
    <w:rsid w:val="000767C5"/>
    <w:rsid w:val="00076E83"/>
    <w:rsid w:val="000773AB"/>
    <w:rsid w:val="00077889"/>
    <w:rsid w:val="000779CB"/>
    <w:rsid w:val="00077C44"/>
    <w:rsid w:val="00080183"/>
    <w:rsid w:val="0008018A"/>
    <w:rsid w:val="00081701"/>
    <w:rsid w:val="0008173A"/>
    <w:rsid w:val="00081D6D"/>
    <w:rsid w:val="0008235A"/>
    <w:rsid w:val="000829B0"/>
    <w:rsid w:val="00082ABB"/>
    <w:rsid w:val="00082C8B"/>
    <w:rsid w:val="000839CF"/>
    <w:rsid w:val="00083F60"/>
    <w:rsid w:val="00084E58"/>
    <w:rsid w:val="000856A7"/>
    <w:rsid w:val="00085707"/>
    <w:rsid w:val="00085A62"/>
    <w:rsid w:val="00090108"/>
    <w:rsid w:val="0009024A"/>
    <w:rsid w:val="00090799"/>
    <w:rsid w:val="00090C84"/>
    <w:rsid w:val="00091D70"/>
    <w:rsid w:val="000924BC"/>
    <w:rsid w:val="0009270F"/>
    <w:rsid w:val="00092D93"/>
    <w:rsid w:val="00093542"/>
    <w:rsid w:val="000945A3"/>
    <w:rsid w:val="000946CA"/>
    <w:rsid w:val="00094C7E"/>
    <w:rsid w:val="00094D6D"/>
    <w:rsid w:val="00094FE4"/>
    <w:rsid w:val="000950B2"/>
    <w:rsid w:val="0009607A"/>
    <w:rsid w:val="00096A17"/>
    <w:rsid w:val="0009719E"/>
    <w:rsid w:val="000972F3"/>
    <w:rsid w:val="0009741B"/>
    <w:rsid w:val="000974A8"/>
    <w:rsid w:val="00097526"/>
    <w:rsid w:val="00097A96"/>
    <w:rsid w:val="000A0594"/>
    <w:rsid w:val="000A1041"/>
    <w:rsid w:val="000A1F6D"/>
    <w:rsid w:val="000A2887"/>
    <w:rsid w:val="000A300E"/>
    <w:rsid w:val="000A58DB"/>
    <w:rsid w:val="000A6698"/>
    <w:rsid w:val="000A66A9"/>
    <w:rsid w:val="000A77E5"/>
    <w:rsid w:val="000A7825"/>
    <w:rsid w:val="000A7AA6"/>
    <w:rsid w:val="000A7F18"/>
    <w:rsid w:val="000B0388"/>
    <w:rsid w:val="000B0FCB"/>
    <w:rsid w:val="000B100E"/>
    <w:rsid w:val="000B1394"/>
    <w:rsid w:val="000B1A06"/>
    <w:rsid w:val="000B1AA8"/>
    <w:rsid w:val="000B1BE3"/>
    <w:rsid w:val="000B2B18"/>
    <w:rsid w:val="000B2C26"/>
    <w:rsid w:val="000B3348"/>
    <w:rsid w:val="000B340E"/>
    <w:rsid w:val="000B3575"/>
    <w:rsid w:val="000B39E5"/>
    <w:rsid w:val="000B3E3E"/>
    <w:rsid w:val="000B45FC"/>
    <w:rsid w:val="000B4875"/>
    <w:rsid w:val="000B4E70"/>
    <w:rsid w:val="000B53FC"/>
    <w:rsid w:val="000B6A6B"/>
    <w:rsid w:val="000B6F4F"/>
    <w:rsid w:val="000B6FAA"/>
    <w:rsid w:val="000C038A"/>
    <w:rsid w:val="000C03F5"/>
    <w:rsid w:val="000C0849"/>
    <w:rsid w:val="000C0B6A"/>
    <w:rsid w:val="000C0F42"/>
    <w:rsid w:val="000C1BBA"/>
    <w:rsid w:val="000C265C"/>
    <w:rsid w:val="000C2761"/>
    <w:rsid w:val="000C2A57"/>
    <w:rsid w:val="000C2E08"/>
    <w:rsid w:val="000C3499"/>
    <w:rsid w:val="000C3505"/>
    <w:rsid w:val="000C363B"/>
    <w:rsid w:val="000C3640"/>
    <w:rsid w:val="000C3739"/>
    <w:rsid w:val="000C4248"/>
    <w:rsid w:val="000C4279"/>
    <w:rsid w:val="000C5D51"/>
    <w:rsid w:val="000C601A"/>
    <w:rsid w:val="000C62F1"/>
    <w:rsid w:val="000C6FF8"/>
    <w:rsid w:val="000C75B8"/>
    <w:rsid w:val="000C7681"/>
    <w:rsid w:val="000D02FF"/>
    <w:rsid w:val="000D0A31"/>
    <w:rsid w:val="000D0B28"/>
    <w:rsid w:val="000D0EAB"/>
    <w:rsid w:val="000D185F"/>
    <w:rsid w:val="000D19F5"/>
    <w:rsid w:val="000D1FCA"/>
    <w:rsid w:val="000D2A37"/>
    <w:rsid w:val="000D2AA1"/>
    <w:rsid w:val="000D3397"/>
    <w:rsid w:val="000D3528"/>
    <w:rsid w:val="000D37B7"/>
    <w:rsid w:val="000D3B96"/>
    <w:rsid w:val="000D3F8B"/>
    <w:rsid w:val="000D54DB"/>
    <w:rsid w:val="000D644D"/>
    <w:rsid w:val="000D6E0C"/>
    <w:rsid w:val="000D7621"/>
    <w:rsid w:val="000D76EB"/>
    <w:rsid w:val="000D7ECF"/>
    <w:rsid w:val="000E0FA0"/>
    <w:rsid w:val="000E240C"/>
    <w:rsid w:val="000E2AE2"/>
    <w:rsid w:val="000E3AAA"/>
    <w:rsid w:val="000E3B89"/>
    <w:rsid w:val="000E3C31"/>
    <w:rsid w:val="000E48D5"/>
    <w:rsid w:val="000E4BE8"/>
    <w:rsid w:val="000E6281"/>
    <w:rsid w:val="000E63A1"/>
    <w:rsid w:val="000E66FA"/>
    <w:rsid w:val="000E6E82"/>
    <w:rsid w:val="000E7C5A"/>
    <w:rsid w:val="000E7E55"/>
    <w:rsid w:val="000F1A3A"/>
    <w:rsid w:val="000F28FB"/>
    <w:rsid w:val="000F31A4"/>
    <w:rsid w:val="000F3765"/>
    <w:rsid w:val="000F3D77"/>
    <w:rsid w:val="000F527D"/>
    <w:rsid w:val="000F5A65"/>
    <w:rsid w:val="000F617F"/>
    <w:rsid w:val="000F688A"/>
    <w:rsid w:val="000F6E0E"/>
    <w:rsid w:val="000F727C"/>
    <w:rsid w:val="000F764C"/>
    <w:rsid w:val="00100AC5"/>
    <w:rsid w:val="001016EF"/>
    <w:rsid w:val="00102321"/>
    <w:rsid w:val="00102A74"/>
    <w:rsid w:val="00102E40"/>
    <w:rsid w:val="00103253"/>
    <w:rsid w:val="001039F2"/>
    <w:rsid w:val="00103F0E"/>
    <w:rsid w:val="001043FB"/>
    <w:rsid w:val="001047B1"/>
    <w:rsid w:val="00104898"/>
    <w:rsid w:val="00104AA6"/>
    <w:rsid w:val="00105ACC"/>
    <w:rsid w:val="00106578"/>
    <w:rsid w:val="00106587"/>
    <w:rsid w:val="00106FA2"/>
    <w:rsid w:val="00107110"/>
    <w:rsid w:val="00107AF5"/>
    <w:rsid w:val="0011151D"/>
    <w:rsid w:val="001118B6"/>
    <w:rsid w:val="00112025"/>
    <w:rsid w:val="0011272D"/>
    <w:rsid w:val="00113BBB"/>
    <w:rsid w:val="00113E08"/>
    <w:rsid w:val="00114689"/>
    <w:rsid w:val="00114FAE"/>
    <w:rsid w:val="001156E7"/>
    <w:rsid w:val="00115D93"/>
    <w:rsid w:val="00115F14"/>
    <w:rsid w:val="00116DD3"/>
    <w:rsid w:val="00117182"/>
    <w:rsid w:val="0011739C"/>
    <w:rsid w:val="001176FB"/>
    <w:rsid w:val="00117D5D"/>
    <w:rsid w:val="00120121"/>
    <w:rsid w:val="001203EB"/>
    <w:rsid w:val="00120433"/>
    <w:rsid w:val="001205DF"/>
    <w:rsid w:val="00121669"/>
    <w:rsid w:val="001217FE"/>
    <w:rsid w:val="00121885"/>
    <w:rsid w:val="00121D16"/>
    <w:rsid w:val="00122637"/>
    <w:rsid w:val="00123560"/>
    <w:rsid w:val="00123718"/>
    <w:rsid w:val="001241DF"/>
    <w:rsid w:val="0012479B"/>
    <w:rsid w:val="001249CE"/>
    <w:rsid w:val="0012551B"/>
    <w:rsid w:val="00125914"/>
    <w:rsid w:val="00125DA5"/>
    <w:rsid w:val="0012629D"/>
    <w:rsid w:val="0012651C"/>
    <w:rsid w:val="001267A0"/>
    <w:rsid w:val="0012706B"/>
    <w:rsid w:val="00127746"/>
    <w:rsid w:val="001310F3"/>
    <w:rsid w:val="001319C8"/>
    <w:rsid w:val="00131E11"/>
    <w:rsid w:val="00131FE9"/>
    <w:rsid w:val="001321B0"/>
    <w:rsid w:val="001339AD"/>
    <w:rsid w:val="00133D71"/>
    <w:rsid w:val="00133E5A"/>
    <w:rsid w:val="0013405F"/>
    <w:rsid w:val="00135C63"/>
    <w:rsid w:val="001362E2"/>
    <w:rsid w:val="0013660B"/>
    <w:rsid w:val="001371D3"/>
    <w:rsid w:val="001375D3"/>
    <w:rsid w:val="001375DD"/>
    <w:rsid w:val="00137B34"/>
    <w:rsid w:val="00137F8D"/>
    <w:rsid w:val="0014054B"/>
    <w:rsid w:val="00140F3C"/>
    <w:rsid w:val="00141AD4"/>
    <w:rsid w:val="00142A71"/>
    <w:rsid w:val="00142E2A"/>
    <w:rsid w:val="001430D1"/>
    <w:rsid w:val="00143A58"/>
    <w:rsid w:val="00144296"/>
    <w:rsid w:val="00144571"/>
    <w:rsid w:val="00144EAE"/>
    <w:rsid w:val="00144FAD"/>
    <w:rsid w:val="00145940"/>
    <w:rsid w:val="001466C5"/>
    <w:rsid w:val="00146A05"/>
    <w:rsid w:val="00146FE9"/>
    <w:rsid w:val="00147045"/>
    <w:rsid w:val="0014750A"/>
    <w:rsid w:val="0014759A"/>
    <w:rsid w:val="0014772F"/>
    <w:rsid w:val="001477E3"/>
    <w:rsid w:val="00147980"/>
    <w:rsid w:val="00147BAB"/>
    <w:rsid w:val="00147E8A"/>
    <w:rsid w:val="00150DBE"/>
    <w:rsid w:val="001516E0"/>
    <w:rsid w:val="001526F5"/>
    <w:rsid w:val="00153FA3"/>
    <w:rsid w:val="0015433A"/>
    <w:rsid w:val="0015444F"/>
    <w:rsid w:val="00154A2E"/>
    <w:rsid w:val="00155A46"/>
    <w:rsid w:val="00155CAD"/>
    <w:rsid w:val="00156183"/>
    <w:rsid w:val="0015618C"/>
    <w:rsid w:val="0015661B"/>
    <w:rsid w:val="00156B67"/>
    <w:rsid w:val="00156D4E"/>
    <w:rsid w:val="00156FFA"/>
    <w:rsid w:val="00157076"/>
    <w:rsid w:val="00157107"/>
    <w:rsid w:val="00157507"/>
    <w:rsid w:val="00160D47"/>
    <w:rsid w:val="00160FCD"/>
    <w:rsid w:val="00161AF7"/>
    <w:rsid w:val="00162427"/>
    <w:rsid w:val="0016270F"/>
    <w:rsid w:val="00162E81"/>
    <w:rsid w:val="00163643"/>
    <w:rsid w:val="0016382D"/>
    <w:rsid w:val="001641CD"/>
    <w:rsid w:val="00165BF3"/>
    <w:rsid w:val="00165D7E"/>
    <w:rsid w:val="00166369"/>
    <w:rsid w:val="00167559"/>
    <w:rsid w:val="00167C98"/>
    <w:rsid w:val="00170B8B"/>
    <w:rsid w:val="00170D2D"/>
    <w:rsid w:val="00171281"/>
    <w:rsid w:val="00171666"/>
    <w:rsid w:val="00171718"/>
    <w:rsid w:val="00171F4D"/>
    <w:rsid w:val="001722B7"/>
    <w:rsid w:val="00172550"/>
    <w:rsid w:val="00172F2F"/>
    <w:rsid w:val="00172F51"/>
    <w:rsid w:val="00173EC3"/>
    <w:rsid w:val="00173EE7"/>
    <w:rsid w:val="0017426C"/>
    <w:rsid w:val="00174C98"/>
    <w:rsid w:val="00175C37"/>
    <w:rsid w:val="00175D0F"/>
    <w:rsid w:val="00175FCB"/>
    <w:rsid w:val="0017704E"/>
    <w:rsid w:val="001778BF"/>
    <w:rsid w:val="00177B1C"/>
    <w:rsid w:val="00181068"/>
    <w:rsid w:val="001817D0"/>
    <w:rsid w:val="00182B81"/>
    <w:rsid w:val="00182FBF"/>
    <w:rsid w:val="00183181"/>
    <w:rsid w:val="001831B0"/>
    <w:rsid w:val="001832F2"/>
    <w:rsid w:val="001833BD"/>
    <w:rsid w:val="001838B9"/>
    <w:rsid w:val="001838EC"/>
    <w:rsid w:val="00183CCC"/>
    <w:rsid w:val="00184073"/>
    <w:rsid w:val="0018420A"/>
    <w:rsid w:val="00184A36"/>
    <w:rsid w:val="00184F5F"/>
    <w:rsid w:val="00185274"/>
    <w:rsid w:val="001852FA"/>
    <w:rsid w:val="001862BE"/>
    <w:rsid w:val="00186750"/>
    <w:rsid w:val="00187BCA"/>
    <w:rsid w:val="001906C5"/>
    <w:rsid w:val="00191451"/>
    <w:rsid w:val="001914CC"/>
    <w:rsid w:val="0019152F"/>
    <w:rsid w:val="001917E5"/>
    <w:rsid w:val="00191F83"/>
    <w:rsid w:val="00192125"/>
    <w:rsid w:val="00192B4C"/>
    <w:rsid w:val="00192BD3"/>
    <w:rsid w:val="00192C65"/>
    <w:rsid w:val="00193097"/>
    <w:rsid w:val="00193231"/>
    <w:rsid w:val="00193CDA"/>
    <w:rsid w:val="001943C1"/>
    <w:rsid w:val="00194F2B"/>
    <w:rsid w:val="0019520E"/>
    <w:rsid w:val="00195427"/>
    <w:rsid w:val="00195538"/>
    <w:rsid w:val="001955A1"/>
    <w:rsid w:val="00195C16"/>
    <w:rsid w:val="001971DE"/>
    <w:rsid w:val="00197478"/>
    <w:rsid w:val="001976C3"/>
    <w:rsid w:val="001978EE"/>
    <w:rsid w:val="001979E9"/>
    <w:rsid w:val="00197A08"/>
    <w:rsid w:val="00197DF5"/>
    <w:rsid w:val="001A055A"/>
    <w:rsid w:val="001A13C0"/>
    <w:rsid w:val="001A1643"/>
    <w:rsid w:val="001A1AE0"/>
    <w:rsid w:val="001A1EE0"/>
    <w:rsid w:val="001A262E"/>
    <w:rsid w:val="001A2FCD"/>
    <w:rsid w:val="001A31DD"/>
    <w:rsid w:val="001A340A"/>
    <w:rsid w:val="001A3CF4"/>
    <w:rsid w:val="001A3FB6"/>
    <w:rsid w:val="001A4365"/>
    <w:rsid w:val="001A49C1"/>
    <w:rsid w:val="001A52E3"/>
    <w:rsid w:val="001A5668"/>
    <w:rsid w:val="001A566B"/>
    <w:rsid w:val="001A5947"/>
    <w:rsid w:val="001A5AA6"/>
    <w:rsid w:val="001A5C11"/>
    <w:rsid w:val="001A5D8D"/>
    <w:rsid w:val="001A5DB2"/>
    <w:rsid w:val="001A60FE"/>
    <w:rsid w:val="001A6588"/>
    <w:rsid w:val="001A693F"/>
    <w:rsid w:val="001A6D93"/>
    <w:rsid w:val="001A6F6C"/>
    <w:rsid w:val="001A71CA"/>
    <w:rsid w:val="001A735E"/>
    <w:rsid w:val="001A785A"/>
    <w:rsid w:val="001A7BB9"/>
    <w:rsid w:val="001A7C2B"/>
    <w:rsid w:val="001B0241"/>
    <w:rsid w:val="001B06D3"/>
    <w:rsid w:val="001B13F9"/>
    <w:rsid w:val="001B15F7"/>
    <w:rsid w:val="001B177A"/>
    <w:rsid w:val="001B1F53"/>
    <w:rsid w:val="001B20EE"/>
    <w:rsid w:val="001B227F"/>
    <w:rsid w:val="001B2E2A"/>
    <w:rsid w:val="001B37C0"/>
    <w:rsid w:val="001B39DF"/>
    <w:rsid w:val="001B4091"/>
    <w:rsid w:val="001B46F9"/>
    <w:rsid w:val="001B4D8E"/>
    <w:rsid w:val="001B4E05"/>
    <w:rsid w:val="001B576C"/>
    <w:rsid w:val="001B5B8D"/>
    <w:rsid w:val="001B5CFD"/>
    <w:rsid w:val="001B61A6"/>
    <w:rsid w:val="001B6322"/>
    <w:rsid w:val="001B6987"/>
    <w:rsid w:val="001B705E"/>
    <w:rsid w:val="001B772E"/>
    <w:rsid w:val="001B7948"/>
    <w:rsid w:val="001B7D22"/>
    <w:rsid w:val="001C0917"/>
    <w:rsid w:val="001C1C16"/>
    <w:rsid w:val="001C20A4"/>
    <w:rsid w:val="001C323D"/>
    <w:rsid w:val="001C33BE"/>
    <w:rsid w:val="001C3E0F"/>
    <w:rsid w:val="001C4086"/>
    <w:rsid w:val="001C43D3"/>
    <w:rsid w:val="001C51CA"/>
    <w:rsid w:val="001C538C"/>
    <w:rsid w:val="001C5626"/>
    <w:rsid w:val="001C5CC0"/>
    <w:rsid w:val="001C6010"/>
    <w:rsid w:val="001C6606"/>
    <w:rsid w:val="001C6EA7"/>
    <w:rsid w:val="001C731B"/>
    <w:rsid w:val="001C7837"/>
    <w:rsid w:val="001C79F0"/>
    <w:rsid w:val="001C7AFB"/>
    <w:rsid w:val="001C7D36"/>
    <w:rsid w:val="001C7FD5"/>
    <w:rsid w:val="001D0AF3"/>
    <w:rsid w:val="001D0C55"/>
    <w:rsid w:val="001D1037"/>
    <w:rsid w:val="001D1693"/>
    <w:rsid w:val="001D3D35"/>
    <w:rsid w:val="001D4484"/>
    <w:rsid w:val="001D4E0C"/>
    <w:rsid w:val="001D6326"/>
    <w:rsid w:val="001D6611"/>
    <w:rsid w:val="001D6858"/>
    <w:rsid w:val="001D6A72"/>
    <w:rsid w:val="001D7032"/>
    <w:rsid w:val="001D7556"/>
    <w:rsid w:val="001D7829"/>
    <w:rsid w:val="001D7B00"/>
    <w:rsid w:val="001E0095"/>
    <w:rsid w:val="001E02D8"/>
    <w:rsid w:val="001E06A5"/>
    <w:rsid w:val="001E0AEF"/>
    <w:rsid w:val="001E0D9B"/>
    <w:rsid w:val="001E101C"/>
    <w:rsid w:val="001E10FA"/>
    <w:rsid w:val="001E1D62"/>
    <w:rsid w:val="001E1ED8"/>
    <w:rsid w:val="001E1F6B"/>
    <w:rsid w:val="001E2266"/>
    <w:rsid w:val="001E23F9"/>
    <w:rsid w:val="001E2420"/>
    <w:rsid w:val="001E290C"/>
    <w:rsid w:val="001E2B4C"/>
    <w:rsid w:val="001E2E2E"/>
    <w:rsid w:val="001E3A60"/>
    <w:rsid w:val="001E3CF6"/>
    <w:rsid w:val="001E3D4A"/>
    <w:rsid w:val="001E3DB6"/>
    <w:rsid w:val="001E45DD"/>
    <w:rsid w:val="001E4F20"/>
    <w:rsid w:val="001E55EF"/>
    <w:rsid w:val="001E5E07"/>
    <w:rsid w:val="001E6588"/>
    <w:rsid w:val="001E702B"/>
    <w:rsid w:val="001F032D"/>
    <w:rsid w:val="001F0487"/>
    <w:rsid w:val="001F0E2B"/>
    <w:rsid w:val="001F1674"/>
    <w:rsid w:val="001F20DA"/>
    <w:rsid w:val="001F2178"/>
    <w:rsid w:val="001F2B25"/>
    <w:rsid w:val="001F2C7B"/>
    <w:rsid w:val="001F2E9F"/>
    <w:rsid w:val="001F40E8"/>
    <w:rsid w:val="001F471E"/>
    <w:rsid w:val="001F4BB3"/>
    <w:rsid w:val="001F4DCD"/>
    <w:rsid w:val="001F5732"/>
    <w:rsid w:val="001F5D91"/>
    <w:rsid w:val="001F5E75"/>
    <w:rsid w:val="001F6ABE"/>
    <w:rsid w:val="001F6B04"/>
    <w:rsid w:val="001F6B5F"/>
    <w:rsid w:val="001F717A"/>
    <w:rsid w:val="001F71F6"/>
    <w:rsid w:val="001F72F0"/>
    <w:rsid w:val="001F73CD"/>
    <w:rsid w:val="00200135"/>
    <w:rsid w:val="00200623"/>
    <w:rsid w:val="00200CA2"/>
    <w:rsid w:val="00201A18"/>
    <w:rsid w:val="002022C9"/>
    <w:rsid w:val="00202660"/>
    <w:rsid w:val="002033E1"/>
    <w:rsid w:val="00203512"/>
    <w:rsid w:val="00203622"/>
    <w:rsid w:val="0020465E"/>
    <w:rsid w:val="00204886"/>
    <w:rsid w:val="00205775"/>
    <w:rsid w:val="00205BA4"/>
    <w:rsid w:val="002065AC"/>
    <w:rsid w:val="00207D62"/>
    <w:rsid w:val="00207F42"/>
    <w:rsid w:val="0021007A"/>
    <w:rsid w:val="0021011D"/>
    <w:rsid w:val="002102AA"/>
    <w:rsid w:val="002102D6"/>
    <w:rsid w:val="00211255"/>
    <w:rsid w:val="00211619"/>
    <w:rsid w:val="00211694"/>
    <w:rsid w:val="0021192A"/>
    <w:rsid w:val="002126D1"/>
    <w:rsid w:val="002128D6"/>
    <w:rsid w:val="0021399F"/>
    <w:rsid w:val="00214799"/>
    <w:rsid w:val="00214D79"/>
    <w:rsid w:val="002154BD"/>
    <w:rsid w:val="0021569B"/>
    <w:rsid w:val="002158F1"/>
    <w:rsid w:val="00215A7A"/>
    <w:rsid w:val="00215DB0"/>
    <w:rsid w:val="00216596"/>
    <w:rsid w:val="00217B9E"/>
    <w:rsid w:val="00217FA2"/>
    <w:rsid w:val="00221A4A"/>
    <w:rsid w:val="0022208A"/>
    <w:rsid w:val="0022245D"/>
    <w:rsid w:val="00223CD0"/>
    <w:rsid w:val="00223F82"/>
    <w:rsid w:val="00224BC6"/>
    <w:rsid w:val="00224C74"/>
    <w:rsid w:val="00226879"/>
    <w:rsid w:val="00226A73"/>
    <w:rsid w:val="00226B84"/>
    <w:rsid w:val="00230D5C"/>
    <w:rsid w:val="00230D84"/>
    <w:rsid w:val="00230F79"/>
    <w:rsid w:val="0023161A"/>
    <w:rsid w:val="00231E4E"/>
    <w:rsid w:val="002321D0"/>
    <w:rsid w:val="00232317"/>
    <w:rsid w:val="0023248F"/>
    <w:rsid w:val="002328AA"/>
    <w:rsid w:val="00232E63"/>
    <w:rsid w:val="002340CB"/>
    <w:rsid w:val="00234819"/>
    <w:rsid w:val="002351A8"/>
    <w:rsid w:val="00235247"/>
    <w:rsid w:val="002354F4"/>
    <w:rsid w:val="002360D7"/>
    <w:rsid w:val="0023620E"/>
    <w:rsid w:val="00236AED"/>
    <w:rsid w:val="00236C9D"/>
    <w:rsid w:val="00237A28"/>
    <w:rsid w:val="0024024A"/>
    <w:rsid w:val="002404E6"/>
    <w:rsid w:val="00240BCF"/>
    <w:rsid w:val="00240F41"/>
    <w:rsid w:val="002412D7"/>
    <w:rsid w:val="00241AB1"/>
    <w:rsid w:val="00241C69"/>
    <w:rsid w:val="002421C7"/>
    <w:rsid w:val="0024273E"/>
    <w:rsid w:val="0024337A"/>
    <w:rsid w:val="00243B04"/>
    <w:rsid w:val="00244067"/>
    <w:rsid w:val="00244769"/>
    <w:rsid w:val="00244E46"/>
    <w:rsid w:val="0024575D"/>
    <w:rsid w:val="00245BC4"/>
    <w:rsid w:val="00246F5B"/>
    <w:rsid w:val="00246F85"/>
    <w:rsid w:val="002473F7"/>
    <w:rsid w:val="00247E7D"/>
    <w:rsid w:val="0025043C"/>
    <w:rsid w:val="00250622"/>
    <w:rsid w:val="00250BCF"/>
    <w:rsid w:val="00250E70"/>
    <w:rsid w:val="00251188"/>
    <w:rsid w:val="002511A7"/>
    <w:rsid w:val="00251434"/>
    <w:rsid w:val="00251A14"/>
    <w:rsid w:val="00251C18"/>
    <w:rsid w:val="00251C6D"/>
    <w:rsid w:val="00251EEF"/>
    <w:rsid w:val="00252453"/>
    <w:rsid w:val="00252DCE"/>
    <w:rsid w:val="00252E13"/>
    <w:rsid w:val="00252EBC"/>
    <w:rsid w:val="00253143"/>
    <w:rsid w:val="0025359D"/>
    <w:rsid w:val="00253A3F"/>
    <w:rsid w:val="00254508"/>
    <w:rsid w:val="002549BF"/>
    <w:rsid w:val="002551E4"/>
    <w:rsid w:val="00255336"/>
    <w:rsid w:val="00255DD7"/>
    <w:rsid w:val="00256299"/>
    <w:rsid w:val="00256714"/>
    <w:rsid w:val="0025715E"/>
    <w:rsid w:val="002578C0"/>
    <w:rsid w:val="0026079A"/>
    <w:rsid w:val="0026081C"/>
    <w:rsid w:val="00261329"/>
    <w:rsid w:val="0026153E"/>
    <w:rsid w:val="00261B27"/>
    <w:rsid w:val="0026263D"/>
    <w:rsid w:val="00262964"/>
    <w:rsid w:val="00262F85"/>
    <w:rsid w:val="00263A19"/>
    <w:rsid w:val="002647A6"/>
    <w:rsid w:val="002648DE"/>
    <w:rsid w:val="002660A5"/>
    <w:rsid w:val="00266696"/>
    <w:rsid w:val="002666E7"/>
    <w:rsid w:val="002668CC"/>
    <w:rsid w:val="00266F4A"/>
    <w:rsid w:val="00267543"/>
    <w:rsid w:val="002679BB"/>
    <w:rsid w:val="00267D2D"/>
    <w:rsid w:val="00270138"/>
    <w:rsid w:val="00272F2E"/>
    <w:rsid w:val="00272F3B"/>
    <w:rsid w:val="00273730"/>
    <w:rsid w:val="00273751"/>
    <w:rsid w:val="00273C8A"/>
    <w:rsid w:val="00274546"/>
    <w:rsid w:val="002749F5"/>
    <w:rsid w:val="00274BBC"/>
    <w:rsid w:val="00275761"/>
    <w:rsid w:val="002761DC"/>
    <w:rsid w:val="002764DB"/>
    <w:rsid w:val="002766CA"/>
    <w:rsid w:val="002768FD"/>
    <w:rsid w:val="00276C44"/>
    <w:rsid w:val="00277278"/>
    <w:rsid w:val="00277E22"/>
    <w:rsid w:val="00280A86"/>
    <w:rsid w:val="00280D51"/>
    <w:rsid w:val="00281876"/>
    <w:rsid w:val="0028196C"/>
    <w:rsid w:val="00281FAD"/>
    <w:rsid w:val="00281FDC"/>
    <w:rsid w:val="002835A8"/>
    <w:rsid w:val="002845F5"/>
    <w:rsid w:val="00284D1A"/>
    <w:rsid w:val="00284E36"/>
    <w:rsid w:val="00290DDD"/>
    <w:rsid w:val="00291213"/>
    <w:rsid w:val="0029152A"/>
    <w:rsid w:val="00291B6A"/>
    <w:rsid w:val="00291CAE"/>
    <w:rsid w:val="00292172"/>
    <w:rsid w:val="00292950"/>
    <w:rsid w:val="00292CD9"/>
    <w:rsid w:val="00292F65"/>
    <w:rsid w:val="002930C1"/>
    <w:rsid w:val="00293A90"/>
    <w:rsid w:val="00293C1D"/>
    <w:rsid w:val="00294225"/>
    <w:rsid w:val="00294397"/>
    <w:rsid w:val="00294AA8"/>
    <w:rsid w:val="0029586C"/>
    <w:rsid w:val="002962B6"/>
    <w:rsid w:val="002965C2"/>
    <w:rsid w:val="00296914"/>
    <w:rsid w:val="00296B5C"/>
    <w:rsid w:val="0029736A"/>
    <w:rsid w:val="00297868"/>
    <w:rsid w:val="00297A83"/>
    <w:rsid w:val="002A04AD"/>
    <w:rsid w:val="002A07CD"/>
    <w:rsid w:val="002A0F49"/>
    <w:rsid w:val="002A2634"/>
    <w:rsid w:val="002A29FE"/>
    <w:rsid w:val="002A2B59"/>
    <w:rsid w:val="002A2B87"/>
    <w:rsid w:val="002A2BF8"/>
    <w:rsid w:val="002A2EFA"/>
    <w:rsid w:val="002A30E8"/>
    <w:rsid w:val="002A3DDD"/>
    <w:rsid w:val="002A3EF3"/>
    <w:rsid w:val="002A4967"/>
    <w:rsid w:val="002A5085"/>
    <w:rsid w:val="002A5446"/>
    <w:rsid w:val="002A57DB"/>
    <w:rsid w:val="002A6026"/>
    <w:rsid w:val="002A6107"/>
    <w:rsid w:val="002A6707"/>
    <w:rsid w:val="002A6B7B"/>
    <w:rsid w:val="002A7766"/>
    <w:rsid w:val="002A7A02"/>
    <w:rsid w:val="002B06FF"/>
    <w:rsid w:val="002B11B1"/>
    <w:rsid w:val="002B1974"/>
    <w:rsid w:val="002B2905"/>
    <w:rsid w:val="002B2CD8"/>
    <w:rsid w:val="002B319B"/>
    <w:rsid w:val="002B3674"/>
    <w:rsid w:val="002B3D6E"/>
    <w:rsid w:val="002B404C"/>
    <w:rsid w:val="002B44E7"/>
    <w:rsid w:val="002B4A48"/>
    <w:rsid w:val="002B4D66"/>
    <w:rsid w:val="002B5899"/>
    <w:rsid w:val="002B5A4F"/>
    <w:rsid w:val="002B5DEC"/>
    <w:rsid w:val="002B5E80"/>
    <w:rsid w:val="002B6D1A"/>
    <w:rsid w:val="002B7A3C"/>
    <w:rsid w:val="002B7C57"/>
    <w:rsid w:val="002C0398"/>
    <w:rsid w:val="002C03BF"/>
    <w:rsid w:val="002C130B"/>
    <w:rsid w:val="002C1385"/>
    <w:rsid w:val="002C1BC4"/>
    <w:rsid w:val="002C2483"/>
    <w:rsid w:val="002C25B6"/>
    <w:rsid w:val="002C25ED"/>
    <w:rsid w:val="002C3940"/>
    <w:rsid w:val="002C3A75"/>
    <w:rsid w:val="002C3C62"/>
    <w:rsid w:val="002C493F"/>
    <w:rsid w:val="002C50D4"/>
    <w:rsid w:val="002C526D"/>
    <w:rsid w:val="002C537A"/>
    <w:rsid w:val="002C59FC"/>
    <w:rsid w:val="002C5F74"/>
    <w:rsid w:val="002C6030"/>
    <w:rsid w:val="002C6D12"/>
    <w:rsid w:val="002D0000"/>
    <w:rsid w:val="002D088E"/>
    <w:rsid w:val="002D0C6F"/>
    <w:rsid w:val="002D1334"/>
    <w:rsid w:val="002D1CAB"/>
    <w:rsid w:val="002D234C"/>
    <w:rsid w:val="002D2CB0"/>
    <w:rsid w:val="002D301A"/>
    <w:rsid w:val="002D3472"/>
    <w:rsid w:val="002D3892"/>
    <w:rsid w:val="002D3A8A"/>
    <w:rsid w:val="002D451E"/>
    <w:rsid w:val="002D49C4"/>
    <w:rsid w:val="002D57E0"/>
    <w:rsid w:val="002D6265"/>
    <w:rsid w:val="002D65A7"/>
    <w:rsid w:val="002D6B82"/>
    <w:rsid w:val="002D6D65"/>
    <w:rsid w:val="002D7357"/>
    <w:rsid w:val="002D74CE"/>
    <w:rsid w:val="002E016D"/>
    <w:rsid w:val="002E0534"/>
    <w:rsid w:val="002E0727"/>
    <w:rsid w:val="002E077A"/>
    <w:rsid w:val="002E0965"/>
    <w:rsid w:val="002E110D"/>
    <w:rsid w:val="002E1205"/>
    <w:rsid w:val="002E167F"/>
    <w:rsid w:val="002E16AD"/>
    <w:rsid w:val="002E1B06"/>
    <w:rsid w:val="002E231B"/>
    <w:rsid w:val="002E3577"/>
    <w:rsid w:val="002E38E9"/>
    <w:rsid w:val="002E4CDE"/>
    <w:rsid w:val="002E5A56"/>
    <w:rsid w:val="002E5E45"/>
    <w:rsid w:val="002E6365"/>
    <w:rsid w:val="002E637D"/>
    <w:rsid w:val="002E68EF"/>
    <w:rsid w:val="002E75AE"/>
    <w:rsid w:val="002E7E90"/>
    <w:rsid w:val="002E7FCE"/>
    <w:rsid w:val="002F0039"/>
    <w:rsid w:val="002F003D"/>
    <w:rsid w:val="002F0293"/>
    <w:rsid w:val="002F0983"/>
    <w:rsid w:val="002F09E3"/>
    <w:rsid w:val="002F1114"/>
    <w:rsid w:val="002F152E"/>
    <w:rsid w:val="002F1897"/>
    <w:rsid w:val="002F21C6"/>
    <w:rsid w:val="002F2799"/>
    <w:rsid w:val="002F2A0D"/>
    <w:rsid w:val="002F342E"/>
    <w:rsid w:val="002F3447"/>
    <w:rsid w:val="002F3A2B"/>
    <w:rsid w:val="002F3C5A"/>
    <w:rsid w:val="002F4466"/>
    <w:rsid w:val="002F4682"/>
    <w:rsid w:val="002F4A3D"/>
    <w:rsid w:val="002F68D7"/>
    <w:rsid w:val="002F6CD9"/>
    <w:rsid w:val="002F6E65"/>
    <w:rsid w:val="002F713C"/>
    <w:rsid w:val="002F7326"/>
    <w:rsid w:val="002F73E3"/>
    <w:rsid w:val="002F7C99"/>
    <w:rsid w:val="002F7D46"/>
    <w:rsid w:val="003001AB"/>
    <w:rsid w:val="00300428"/>
    <w:rsid w:val="00300E4D"/>
    <w:rsid w:val="00300E96"/>
    <w:rsid w:val="003014CA"/>
    <w:rsid w:val="0030163F"/>
    <w:rsid w:val="003018B5"/>
    <w:rsid w:val="00302950"/>
    <w:rsid w:val="00302AD2"/>
    <w:rsid w:val="00302D3A"/>
    <w:rsid w:val="00302F25"/>
    <w:rsid w:val="003034B9"/>
    <w:rsid w:val="003038C5"/>
    <w:rsid w:val="00303A32"/>
    <w:rsid w:val="00303C6E"/>
    <w:rsid w:val="003041F8"/>
    <w:rsid w:val="0030448A"/>
    <w:rsid w:val="00304DD3"/>
    <w:rsid w:val="003055BC"/>
    <w:rsid w:val="00305F20"/>
    <w:rsid w:val="003063E3"/>
    <w:rsid w:val="0030645B"/>
    <w:rsid w:val="00306887"/>
    <w:rsid w:val="00307112"/>
    <w:rsid w:val="00307CE0"/>
    <w:rsid w:val="00307EBD"/>
    <w:rsid w:val="00310A5E"/>
    <w:rsid w:val="00311913"/>
    <w:rsid w:val="00312334"/>
    <w:rsid w:val="00312591"/>
    <w:rsid w:val="003136ED"/>
    <w:rsid w:val="00313A10"/>
    <w:rsid w:val="00313B54"/>
    <w:rsid w:val="00313C9A"/>
    <w:rsid w:val="00313DA3"/>
    <w:rsid w:val="003147BF"/>
    <w:rsid w:val="003148CA"/>
    <w:rsid w:val="00314E51"/>
    <w:rsid w:val="00315A2E"/>
    <w:rsid w:val="00315CF1"/>
    <w:rsid w:val="00316451"/>
    <w:rsid w:val="00316C7A"/>
    <w:rsid w:val="00316E84"/>
    <w:rsid w:val="00317C5F"/>
    <w:rsid w:val="00317F50"/>
    <w:rsid w:val="00320145"/>
    <w:rsid w:val="0032023B"/>
    <w:rsid w:val="00320574"/>
    <w:rsid w:val="00321AA1"/>
    <w:rsid w:val="003222E8"/>
    <w:rsid w:val="00322436"/>
    <w:rsid w:val="00322F27"/>
    <w:rsid w:val="00323093"/>
    <w:rsid w:val="003230CF"/>
    <w:rsid w:val="00323159"/>
    <w:rsid w:val="0032377A"/>
    <w:rsid w:val="0032389D"/>
    <w:rsid w:val="003240D8"/>
    <w:rsid w:val="003244AA"/>
    <w:rsid w:val="00324711"/>
    <w:rsid w:val="00324996"/>
    <w:rsid w:val="003256C4"/>
    <w:rsid w:val="00325CEB"/>
    <w:rsid w:val="003265E3"/>
    <w:rsid w:val="00326635"/>
    <w:rsid w:val="00326968"/>
    <w:rsid w:val="00327208"/>
    <w:rsid w:val="0032722E"/>
    <w:rsid w:val="00330190"/>
    <w:rsid w:val="00330AC1"/>
    <w:rsid w:val="00331BA0"/>
    <w:rsid w:val="00331EF9"/>
    <w:rsid w:val="003334D9"/>
    <w:rsid w:val="003335CA"/>
    <w:rsid w:val="003337F7"/>
    <w:rsid w:val="0033407F"/>
    <w:rsid w:val="003352F7"/>
    <w:rsid w:val="00335778"/>
    <w:rsid w:val="0033631C"/>
    <w:rsid w:val="003363E8"/>
    <w:rsid w:val="00336643"/>
    <w:rsid w:val="00336A34"/>
    <w:rsid w:val="003373C7"/>
    <w:rsid w:val="00340158"/>
    <w:rsid w:val="0034061B"/>
    <w:rsid w:val="0034182A"/>
    <w:rsid w:val="00341A7D"/>
    <w:rsid w:val="00341C5D"/>
    <w:rsid w:val="00341C8E"/>
    <w:rsid w:val="00341D43"/>
    <w:rsid w:val="00342EF2"/>
    <w:rsid w:val="00343834"/>
    <w:rsid w:val="00343F2B"/>
    <w:rsid w:val="003448E1"/>
    <w:rsid w:val="00344AD6"/>
    <w:rsid w:val="0034557C"/>
    <w:rsid w:val="00345C46"/>
    <w:rsid w:val="0034642E"/>
    <w:rsid w:val="00346571"/>
    <w:rsid w:val="00346761"/>
    <w:rsid w:val="003468AA"/>
    <w:rsid w:val="00346BB8"/>
    <w:rsid w:val="00347038"/>
    <w:rsid w:val="00347456"/>
    <w:rsid w:val="00347DD5"/>
    <w:rsid w:val="00347E7D"/>
    <w:rsid w:val="00350242"/>
    <w:rsid w:val="00350932"/>
    <w:rsid w:val="00350A3A"/>
    <w:rsid w:val="0035109E"/>
    <w:rsid w:val="003518C8"/>
    <w:rsid w:val="00351DE9"/>
    <w:rsid w:val="0035242B"/>
    <w:rsid w:val="00352D9E"/>
    <w:rsid w:val="003548AA"/>
    <w:rsid w:val="003548C5"/>
    <w:rsid w:val="00354CDA"/>
    <w:rsid w:val="00356451"/>
    <w:rsid w:val="0035657E"/>
    <w:rsid w:val="00356707"/>
    <w:rsid w:val="00356BDE"/>
    <w:rsid w:val="00356EEE"/>
    <w:rsid w:val="00357031"/>
    <w:rsid w:val="003608E5"/>
    <w:rsid w:val="00360A75"/>
    <w:rsid w:val="00360D74"/>
    <w:rsid w:val="00360FB5"/>
    <w:rsid w:val="00361912"/>
    <w:rsid w:val="00361F68"/>
    <w:rsid w:val="0036215E"/>
    <w:rsid w:val="003626A8"/>
    <w:rsid w:val="00363295"/>
    <w:rsid w:val="0036338A"/>
    <w:rsid w:val="0036381E"/>
    <w:rsid w:val="00364275"/>
    <w:rsid w:val="00365333"/>
    <w:rsid w:val="0036570C"/>
    <w:rsid w:val="003666AF"/>
    <w:rsid w:val="00366A5F"/>
    <w:rsid w:val="00366BDB"/>
    <w:rsid w:val="00366CF8"/>
    <w:rsid w:val="00370887"/>
    <w:rsid w:val="00371A3A"/>
    <w:rsid w:val="00371CF9"/>
    <w:rsid w:val="00371D13"/>
    <w:rsid w:val="00372271"/>
    <w:rsid w:val="0037260C"/>
    <w:rsid w:val="003737DF"/>
    <w:rsid w:val="003743D0"/>
    <w:rsid w:val="0037458F"/>
    <w:rsid w:val="00374E44"/>
    <w:rsid w:val="0037510B"/>
    <w:rsid w:val="003754B4"/>
    <w:rsid w:val="00375B35"/>
    <w:rsid w:val="00375C9A"/>
    <w:rsid w:val="00376744"/>
    <w:rsid w:val="003770B4"/>
    <w:rsid w:val="0037722F"/>
    <w:rsid w:val="00377B7A"/>
    <w:rsid w:val="00377E34"/>
    <w:rsid w:val="003810A3"/>
    <w:rsid w:val="003812D2"/>
    <w:rsid w:val="0038131C"/>
    <w:rsid w:val="00381C96"/>
    <w:rsid w:val="00381F46"/>
    <w:rsid w:val="00382084"/>
    <w:rsid w:val="00382386"/>
    <w:rsid w:val="0038245A"/>
    <w:rsid w:val="00382AEF"/>
    <w:rsid w:val="00382C6D"/>
    <w:rsid w:val="00382CE0"/>
    <w:rsid w:val="00383B7A"/>
    <w:rsid w:val="0038420D"/>
    <w:rsid w:val="0038466E"/>
    <w:rsid w:val="0038469E"/>
    <w:rsid w:val="003849BC"/>
    <w:rsid w:val="0038699F"/>
    <w:rsid w:val="00387677"/>
    <w:rsid w:val="00387FA4"/>
    <w:rsid w:val="00390E37"/>
    <w:rsid w:val="003914AB"/>
    <w:rsid w:val="00391D81"/>
    <w:rsid w:val="0039251F"/>
    <w:rsid w:val="00393182"/>
    <w:rsid w:val="00394CB6"/>
    <w:rsid w:val="003956E1"/>
    <w:rsid w:val="003959CE"/>
    <w:rsid w:val="00395A83"/>
    <w:rsid w:val="003960AD"/>
    <w:rsid w:val="003964E8"/>
    <w:rsid w:val="00396A24"/>
    <w:rsid w:val="00397C47"/>
    <w:rsid w:val="003A0225"/>
    <w:rsid w:val="003A0C85"/>
    <w:rsid w:val="003A356A"/>
    <w:rsid w:val="003A37F4"/>
    <w:rsid w:val="003A5772"/>
    <w:rsid w:val="003A5A68"/>
    <w:rsid w:val="003A5B78"/>
    <w:rsid w:val="003A62E7"/>
    <w:rsid w:val="003A7B1C"/>
    <w:rsid w:val="003A7B51"/>
    <w:rsid w:val="003B0567"/>
    <w:rsid w:val="003B05CB"/>
    <w:rsid w:val="003B09DB"/>
    <w:rsid w:val="003B1424"/>
    <w:rsid w:val="003B2CAF"/>
    <w:rsid w:val="003B2EDE"/>
    <w:rsid w:val="003B31AF"/>
    <w:rsid w:val="003B35EA"/>
    <w:rsid w:val="003B36DD"/>
    <w:rsid w:val="003B433A"/>
    <w:rsid w:val="003B4541"/>
    <w:rsid w:val="003B49DD"/>
    <w:rsid w:val="003B4C4F"/>
    <w:rsid w:val="003B5874"/>
    <w:rsid w:val="003B61C7"/>
    <w:rsid w:val="003B646D"/>
    <w:rsid w:val="003B7218"/>
    <w:rsid w:val="003B75E5"/>
    <w:rsid w:val="003B7B0F"/>
    <w:rsid w:val="003C0CE5"/>
    <w:rsid w:val="003C0FF6"/>
    <w:rsid w:val="003C1F2D"/>
    <w:rsid w:val="003C23D5"/>
    <w:rsid w:val="003C2480"/>
    <w:rsid w:val="003C2A49"/>
    <w:rsid w:val="003C2AF1"/>
    <w:rsid w:val="003C3311"/>
    <w:rsid w:val="003C3BB7"/>
    <w:rsid w:val="003C3E07"/>
    <w:rsid w:val="003C40A9"/>
    <w:rsid w:val="003C4799"/>
    <w:rsid w:val="003C4BFB"/>
    <w:rsid w:val="003C50DD"/>
    <w:rsid w:val="003C5873"/>
    <w:rsid w:val="003C5A7A"/>
    <w:rsid w:val="003C6660"/>
    <w:rsid w:val="003C6D83"/>
    <w:rsid w:val="003C7A6F"/>
    <w:rsid w:val="003D0051"/>
    <w:rsid w:val="003D153B"/>
    <w:rsid w:val="003D162B"/>
    <w:rsid w:val="003D22B8"/>
    <w:rsid w:val="003D23C6"/>
    <w:rsid w:val="003D2BF3"/>
    <w:rsid w:val="003D3233"/>
    <w:rsid w:val="003D3340"/>
    <w:rsid w:val="003D4420"/>
    <w:rsid w:val="003D48C8"/>
    <w:rsid w:val="003D4F7F"/>
    <w:rsid w:val="003D602D"/>
    <w:rsid w:val="003D6351"/>
    <w:rsid w:val="003D6971"/>
    <w:rsid w:val="003D6A8B"/>
    <w:rsid w:val="003D70C6"/>
    <w:rsid w:val="003D734C"/>
    <w:rsid w:val="003D74C3"/>
    <w:rsid w:val="003D78B4"/>
    <w:rsid w:val="003D7957"/>
    <w:rsid w:val="003D7AE7"/>
    <w:rsid w:val="003E08F2"/>
    <w:rsid w:val="003E0CB6"/>
    <w:rsid w:val="003E0D41"/>
    <w:rsid w:val="003E11E4"/>
    <w:rsid w:val="003E1F6B"/>
    <w:rsid w:val="003E2D8F"/>
    <w:rsid w:val="003E346E"/>
    <w:rsid w:val="003E372F"/>
    <w:rsid w:val="003E4484"/>
    <w:rsid w:val="003E50F8"/>
    <w:rsid w:val="003E6BC5"/>
    <w:rsid w:val="003E6E1B"/>
    <w:rsid w:val="003E78B7"/>
    <w:rsid w:val="003E7CDD"/>
    <w:rsid w:val="003F025B"/>
    <w:rsid w:val="003F071A"/>
    <w:rsid w:val="003F156E"/>
    <w:rsid w:val="003F1EBA"/>
    <w:rsid w:val="003F1F0D"/>
    <w:rsid w:val="003F2108"/>
    <w:rsid w:val="003F28AA"/>
    <w:rsid w:val="003F2F2A"/>
    <w:rsid w:val="003F3025"/>
    <w:rsid w:val="003F3B5A"/>
    <w:rsid w:val="003F46EF"/>
    <w:rsid w:val="003F5786"/>
    <w:rsid w:val="003F57F6"/>
    <w:rsid w:val="003F58E1"/>
    <w:rsid w:val="003F5F05"/>
    <w:rsid w:val="003F6085"/>
    <w:rsid w:val="003F61D9"/>
    <w:rsid w:val="003F651B"/>
    <w:rsid w:val="003F678C"/>
    <w:rsid w:val="003F6AEC"/>
    <w:rsid w:val="003F6CEC"/>
    <w:rsid w:val="003F6F93"/>
    <w:rsid w:val="003F735F"/>
    <w:rsid w:val="003F7B89"/>
    <w:rsid w:val="00400CE4"/>
    <w:rsid w:val="00400DA7"/>
    <w:rsid w:val="00400E62"/>
    <w:rsid w:val="00401A50"/>
    <w:rsid w:val="00401C1D"/>
    <w:rsid w:val="00402CDC"/>
    <w:rsid w:val="00402EA3"/>
    <w:rsid w:val="004030C7"/>
    <w:rsid w:val="004031AD"/>
    <w:rsid w:val="00406715"/>
    <w:rsid w:val="00406A00"/>
    <w:rsid w:val="004071A7"/>
    <w:rsid w:val="0041002F"/>
    <w:rsid w:val="00410374"/>
    <w:rsid w:val="00410510"/>
    <w:rsid w:val="00410542"/>
    <w:rsid w:val="004115BB"/>
    <w:rsid w:val="00411FE1"/>
    <w:rsid w:val="004129B5"/>
    <w:rsid w:val="004130C5"/>
    <w:rsid w:val="004138A5"/>
    <w:rsid w:val="00413C3F"/>
    <w:rsid w:val="0041511D"/>
    <w:rsid w:val="004174CF"/>
    <w:rsid w:val="0041758B"/>
    <w:rsid w:val="004178D8"/>
    <w:rsid w:val="00417EA3"/>
    <w:rsid w:val="00420200"/>
    <w:rsid w:val="0042028D"/>
    <w:rsid w:val="0042052A"/>
    <w:rsid w:val="00420CC1"/>
    <w:rsid w:val="0042177C"/>
    <w:rsid w:val="00421BA7"/>
    <w:rsid w:val="00421E5A"/>
    <w:rsid w:val="0042216E"/>
    <w:rsid w:val="0042415A"/>
    <w:rsid w:val="00424F79"/>
    <w:rsid w:val="0042529F"/>
    <w:rsid w:val="00425BE1"/>
    <w:rsid w:val="00425CDE"/>
    <w:rsid w:val="00425EDE"/>
    <w:rsid w:val="004266D2"/>
    <w:rsid w:val="00427810"/>
    <w:rsid w:val="00430028"/>
    <w:rsid w:val="004316BA"/>
    <w:rsid w:val="00431706"/>
    <w:rsid w:val="0043211B"/>
    <w:rsid w:val="0043225D"/>
    <w:rsid w:val="00432AA8"/>
    <w:rsid w:val="00432C72"/>
    <w:rsid w:val="0043405F"/>
    <w:rsid w:val="00434726"/>
    <w:rsid w:val="00434D60"/>
    <w:rsid w:val="0043584F"/>
    <w:rsid w:val="00436127"/>
    <w:rsid w:val="004368FA"/>
    <w:rsid w:val="0043699E"/>
    <w:rsid w:val="0043771E"/>
    <w:rsid w:val="00437CD3"/>
    <w:rsid w:val="00437D41"/>
    <w:rsid w:val="00440404"/>
    <w:rsid w:val="00440CE1"/>
    <w:rsid w:val="00440F2D"/>
    <w:rsid w:val="004414EF"/>
    <w:rsid w:val="00442777"/>
    <w:rsid w:val="00442FEA"/>
    <w:rsid w:val="00443880"/>
    <w:rsid w:val="00443D35"/>
    <w:rsid w:val="0044436A"/>
    <w:rsid w:val="004445F1"/>
    <w:rsid w:val="0044546F"/>
    <w:rsid w:val="00446117"/>
    <w:rsid w:val="00446A5E"/>
    <w:rsid w:val="00446B97"/>
    <w:rsid w:val="00446E34"/>
    <w:rsid w:val="0044737E"/>
    <w:rsid w:val="004475A1"/>
    <w:rsid w:val="00450254"/>
    <w:rsid w:val="00450541"/>
    <w:rsid w:val="00450AAC"/>
    <w:rsid w:val="00450B68"/>
    <w:rsid w:val="00450C89"/>
    <w:rsid w:val="004512A3"/>
    <w:rsid w:val="004513A8"/>
    <w:rsid w:val="004518B1"/>
    <w:rsid w:val="00451FBC"/>
    <w:rsid w:val="00452597"/>
    <w:rsid w:val="004528EA"/>
    <w:rsid w:val="00452EB7"/>
    <w:rsid w:val="00453F95"/>
    <w:rsid w:val="004541D1"/>
    <w:rsid w:val="00454581"/>
    <w:rsid w:val="0045493D"/>
    <w:rsid w:val="00454F3A"/>
    <w:rsid w:val="004550EB"/>
    <w:rsid w:val="00455191"/>
    <w:rsid w:val="00455C88"/>
    <w:rsid w:val="00455DDE"/>
    <w:rsid w:val="004565F6"/>
    <w:rsid w:val="00457342"/>
    <w:rsid w:val="0045779E"/>
    <w:rsid w:val="00460508"/>
    <w:rsid w:val="00460577"/>
    <w:rsid w:val="004607A5"/>
    <w:rsid w:val="00460A8E"/>
    <w:rsid w:val="00460F1D"/>
    <w:rsid w:val="00461A49"/>
    <w:rsid w:val="00461D2A"/>
    <w:rsid w:val="00463576"/>
    <w:rsid w:val="004635FE"/>
    <w:rsid w:val="00463959"/>
    <w:rsid w:val="00464163"/>
    <w:rsid w:val="00464471"/>
    <w:rsid w:val="00464F73"/>
    <w:rsid w:val="00464FD6"/>
    <w:rsid w:val="00465294"/>
    <w:rsid w:val="00465644"/>
    <w:rsid w:val="00465770"/>
    <w:rsid w:val="004658DC"/>
    <w:rsid w:val="00465A1B"/>
    <w:rsid w:val="00465B0E"/>
    <w:rsid w:val="004667B3"/>
    <w:rsid w:val="00466A21"/>
    <w:rsid w:val="00466BA9"/>
    <w:rsid w:val="00467D92"/>
    <w:rsid w:val="00470A77"/>
    <w:rsid w:val="004713A6"/>
    <w:rsid w:val="004715A6"/>
    <w:rsid w:val="00471706"/>
    <w:rsid w:val="00473039"/>
    <w:rsid w:val="0047375F"/>
    <w:rsid w:val="00473EF3"/>
    <w:rsid w:val="00474080"/>
    <w:rsid w:val="00474828"/>
    <w:rsid w:val="00474B9F"/>
    <w:rsid w:val="00475E92"/>
    <w:rsid w:val="0047618F"/>
    <w:rsid w:val="00476C34"/>
    <w:rsid w:val="00477DA4"/>
    <w:rsid w:val="004803DB"/>
    <w:rsid w:val="004804D1"/>
    <w:rsid w:val="00480682"/>
    <w:rsid w:val="00480C84"/>
    <w:rsid w:val="00480C8B"/>
    <w:rsid w:val="00480FFB"/>
    <w:rsid w:val="004816AB"/>
    <w:rsid w:val="00481B15"/>
    <w:rsid w:val="00482970"/>
    <w:rsid w:val="00483105"/>
    <w:rsid w:val="004832C1"/>
    <w:rsid w:val="00483BE6"/>
    <w:rsid w:val="00483C8B"/>
    <w:rsid w:val="00483DA3"/>
    <w:rsid w:val="004846FC"/>
    <w:rsid w:val="004851DF"/>
    <w:rsid w:val="0048599A"/>
    <w:rsid w:val="00485D01"/>
    <w:rsid w:val="00485F54"/>
    <w:rsid w:val="00486C7A"/>
    <w:rsid w:val="004874B4"/>
    <w:rsid w:val="00487852"/>
    <w:rsid w:val="00490A48"/>
    <w:rsid w:val="00490E69"/>
    <w:rsid w:val="00491475"/>
    <w:rsid w:val="0049210B"/>
    <w:rsid w:val="004921C7"/>
    <w:rsid w:val="004922EE"/>
    <w:rsid w:val="00492416"/>
    <w:rsid w:val="004924BA"/>
    <w:rsid w:val="004933FC"/>
    <w:rsid w:val="0049393E"/>
    <w:rsid w:val="00493B20"/>
    <w:rsid w:val="00493CBE"/>
    <w:rsid w:val="00493F5A"/>
    <w:rsid w:val="00494097"/>
    <w:rsid w:val="00494855"/>
    <w:rsid w:val="004955FA"/>
    <w:rsid w:val="00496ADB"/>
    <w:rsid w:val="00497C6B"/>
    <w:rsid w:val="004A0007"/>
    <w:rsid w:val="004A03B9"/>
    <w:rsid w:val="004A1F3E"/>
    <w:rsid w:val="004A23DA"/>
    <w:rsid w:val="004A2AFA"/>
    <w:rsid w:val="004A3195"/>
    <w:rsid w:val="004A3365"/>
    <w:rsid w:val="004A3444"/>
    <w:rsid w:val="004A35DB"/>
    <w:rsid w:val="004A37E2"/>
    <w:rsid w:val="004A473D"/>
    <w:rsid w:val="004A485C"/>
    <w:rsid w:val="004A4E2F"/>
    <w:rsid w:val="004A4F90"/>
    <w:rsid w:val="004A58DE"/>
    <w:rsid w:val="004A5DE7"/>
    <w:rsid w:val="004A5ED5"/>
    <w:rsid w:val="004A6D41"/>
    <w:rsid w:val="004A7348"/>
    <w:rsid w:val="004A74C8"/>
    <w:rsid w:val="004A7BAF"/>
    <w:rsid w:val="004A7D2A"/>
    <w:rsid w:val="004A7EA5"/>
    <w:rsid w:val="004B0672"/>
    <w:rsid w:val="004B08B9"/>
    <w:rsid w:val="004B1D26"/>
    <w:rsid w:val="004B2AC0"/>
    <w:rsid w:val="004B2E59"/>
    <w:rsid w:val="004B3CFD"/>
    <w:rsid w:val="004B3D33"/>
    <w:rsid w:val="004B3DF8"/>
    <w:rsid w:val="004B5567"/>
    <w:rsid w:val="004B59C1"/>
    <w:rsid w:val="004B6014"/>
    <w:rsid w:val="004B62C0"/>
    <w:rsid w:val="004B696F"/>
    <w:rsid w:val="004B6A44"/>
    <w:rsid w:val="004B6B52"/>
    <w:rsid w:val="004B7982"/>
    <w:rsid w:val="004C11E6"/>
    <w:rsid w:val="004C19E1"/>
    <w:rsid w:val="004C1D5B"/>
    <w:rsid w:val="004C2380"/>
    <w:rsid w:val="004C2955"/>
    <w:rsid w:val="004C3912"/>
    <w:rsid w:val="004C41F5"/>
    <w:rsid w:val="004C4DC6"/>
    <w:rsid w:val="004C542C"/>
    <w:rsid w:val="004C56F9"/>
    <w:rsid w:val="004C5CF2"/>
    <w:rsid w:val="004C61AD"/>
    <w:rsid w:val="004C640B"/>
    <w:rsid w:val="004C67BC"/>
    <w:rsid w:val="004C7180"/>
    <w:rsid w:val="004D0008"/>
    <w:rsid w:val="004D01D9"/>
    <w:rsid w:val="004D0781"/>
    <w:rsid w:val="004D0C4A"/>
    <w:rsid w:val="004D0F39"/>
    <w:rsid w:val="004D142B"/>
    <w:rsid w:val="004D1975"/>
    <w:rsid w:val="004D1C00"/>
    <w:rsid w:val="004D2274"/>
    <w:rsid w:val="004D3182"/>
    <w:rsid w:val="004D378A"/>
    <w:rsid w:val="004D53B8"/>
    <w:rsid w:val="004D5CFE"/>
    <w:rsid w:val="004D6078"/>
    <w:rsid w:val="004D63BA"/>
    <w:rsid w:val="004D692C"/>
    <w:rsid w:val="004D7655"/>
    <w:rsid w:val="004D79B9"/>
    <w:rsid w:val="004D7A0E"/>
    <w:rsid w:val="004E00E0"/>
    <w:rsid w:val="004E0206"/>
    <w:rsid w:val="004E0B77"/>
    <w:rsid w:val="004E1B19"/>
    <w:rsid w:val="004E1B98"/>
    <w:rsid w:val="004E1B9C"/>
    <w:rsid w:val="004E266E"/>
    <w:rsid w:val="004E2A28"/>
    <w:rsid w:val="004E2B9E"/>
    <w:rsid w:val="004E56CB"/>
    <w:rsid w:val="004E5B17"/>
    <w:rsid w:val="004E6844"/>
    <w:rsid w:val="004E6BEC"/>
    <w:rsid w:val="004E7031"/>
    <w:rsid w:val="004E7089"/>
    <w:rsid w:val="004F0340"/>
    <w:rsid w:val="004F054B"/>
    <w:rsid w:val="004F243B"/>
    <w:rsid w:val="004F26C0"/>
    <w:rsid w:val="004F2934"/>
    <w:rsid w:val="004F3574"/>
    <w:rsid w:val="004F4547"/>
    <w:rsid w:val="004F4BBE"/>
    <w:rsid w:val="004F4D29"/>
    <w:rsid w:val="004F5818"/>
    <w:rsid w:val="004F63AA"/>
    <w:rsid w:val="004F63B3"/>
    <w:rsid w:val="004F65A0"/>
    <w:rsid w:val="004F6C1F"/>
    <w:rsid w:val="004F7248"/>
    <w:rsid w:val="004F72DC"/>
    <w:rsid w:val="005000BD"/>
    <w:rsid w:val="0050078D"/>
    <w:rsid w:val="005008D0"/>
    <w:rsid w:val="00500F6E"/>
    <w:rsid w:val="005013FC"/>
    <w:rsid w:val="005017EA"/>
    <w:rsid w:val="0050180E"/>
    <w:rsid w:val="00502023"/>
    <w:rsid w:val="005021AE"/>
    <w:rsid w:val="0050262B"/>
    <w:rsid w:val="0050285E"/>
    <w:rsid w:val="005030F9"/>
    <w:rsid w:val="00503364"/>
    <w:rsid w:val="00503812"/>
    <w:rsid w:val="00503A27"/>
    <w:rsid w:val="00505117"/>
    <w:rsid w:val="005051A4"/>
    <w:rsid w:val="00505545"/>
    <w:rsid w:val="00505A2A"/>
    <w:rsid w:val="00506652"/>
    <w:rsid w:val="0050747B"/>
    <w:rsid w:val="00507679"/>
    <w:rsid w:val="00510DF8"/>
    <w:rsid w:val="00510E1D"/>
    <w:rsid w:val="0051110C"/>
    <w:rsid w:val="0051157F"/>
    <w:rsid w:val="0051167A"/>
    <w:rsid w:val="005117B2"/>
    <w:rsid w:val="00511F7A"/>
    <w:rsid w:val="00512109"/>
    <w:rsid w:val="00512BA8"/>
    <w:rsid w:val="00512F21"/>
    <w:rsid w:val="005138E2"/>
    <w:rsid w:val="00513A77"/>
    <w:rsid w:val="00514085"/>
    <w:rsid w:val="0051423B"/>
    <w:rsid w:val="00514BE7"/>
    <w:rsid w:val="00514E87"/>
    <w:rsid w:val="005151AE"/>
    <w:rsid w:val="00515CA2"/>
    <w:rsid w:val="00516981"/>
    <w:rsid w:val="00516F10"/>
    <w:rsid w:val="0052012B"/>
    <w:rsid w:val="00520206"/>
    <w:rsid w:val="00520322"/>
    <w:rsid w:val="005206C1"/>
    <w:rsid w:val="00520C01"/>
    <w:rsid w:val="00520DC6"/>
    <w:rsid w:val="0052123F"/>
    <w:rsid w:val="0052241C"/>
    <w:rsid w:val="00522592"/>
    <w:rsid w:val="00522E82"/>
    <w:rsid w:val="0052347D"/>
    <w:rsid w:val="00523A0D"/>
    <w:rsid w:val="00524365"/>
    <w:rsid w:val="00524372"/>
    <w:rsid w:val="005246EA"/>
    <w:rsid w:val="00524B77"/>
    <w:rsid w:val="00524E23"/>
    <w:rsid w:val="00524F35"/>
    <w:rsid w:val="005252DF"/>
    <w:rsid w:val="00525F09"/>
    <w:rsid w:val="00526A1D"/>
    <w:rsid w:val="00527865"/>
    <w:rsid w:val="005303F5"/>
    <w:rsid w:val="00530555"/>
    <w:rsid w:val="005308D1"/>
    <w:rsid w:val="005316A8"/>
    <w:rsid w:val="00532FF7"/>
    <w:rsid w:val="00533EAE"/>
    <w:rsid w:val="00534467"/>
    <w:rsid w:val="00534C1B"/>
    <w:rsid w:val="0053556D"/>
    <w:rsid w:val="00535B14"/>
    <w:rsid w:val="005365DE"/>
    <w:rsid w:val="00537803"/>
    <w:rsid w:val="00537C7D"/>
    <w:rsid w:val="00541072"/>
    <w:rsid w:val="00541857"/>
    <w:rsid w:val="00541D43"/>
    <w:rsid w:val="00542208"/>
    <w:rsid w:val="0054220D"/>
    <w:rsid w:val="005424FB"/>
    <w:rsid w:val="005431FD"/>
    <w:rsid w:val="00543B86"/>
    <w:rsid w:val="005444C2"/>
    <w:rsid w:val="00544AD8"/>
    <w:rsid w:val="005451FD"/>
    <w:rsid w:val="0054560A"/>
    <w:rsid w:val="00545BB9"/>
    <w:rsid w:val="00546124"/>
    <w:rsid w:val="00546170"/>
    <w:rsid w:val="0054635C"/>
    <w:rsid w:val="0054776C"/>
    <w:rsid w:val="00547C43"/>
    <w:rsid w:val="00547DBB"/>
    <w:rsid w:val="0055028E"/>
    <w:rsid w:val="00551490"/>
    <w:rsid w:val="0055248E"/>
    <w:rsid w:val="00553320"/>
    <w:rsid w:val="00553D08"/>
    <w:rsid w:val="0055528A"/>
    <w:rsid w:val="005557D6"/>
    <w:rsid w:val="0055584E"/>
    <w:rsid w:val="0055593C"/>
    <w:rsid w:val="005563A7"/>
    <w:rsid w:val="005563BE"/>
    <w:rsid w:val="00556962"/>
    <w:rsid w:val="00556B12"/>
    <w:rsid w:val="005605B3"/>
    <w:rsid w:val="005605EF"/>
    <w:rsid w:val="00560BCE"/>
    <w:rsid w:val="00560EEA"/>
    <w:rsid w:val="0056187D"/>
    <w:rsid w:val="00561B9A"/>
    <w:rsid w:val="00562252"/>
    <w:rsid w:val="00562548"/>
    <w:rsid w:val="005627CB"/>
    <w:rsid w:val="00563680"/>
    <w:rsid w:val="00563840"/>
    <w:rsid w:val="00564355"/>
    <w:rsid w:val="00564BE1"/>
    <w:rsid w:val="005658BE"/>
    <w:rsid w:val="00565C82"/>
    <w:rsid w:val="0056694B"/>
    <w:rsid w:val="00566E26"/>
    <w:rsid w:val="00567225"/>
    <w:rsid w:val="00567755"/>
    <w:rsid w:val="00572357"/>
    <w:rsid w:val="00572A22"/>
    <w:rsid w:val="00572DB8"/>
    <w:rsid w:val="005738A8"/>
    <w:rsid w:val="005739FF"/>
    <w:rsid w:val="005740C0"/>
    <w:rsid w:val="0057448B"/>
    <w:rsid w:val="0057497B"/>
    <w:rsid w:val="00574BD0"/>
    <w:rsid w:val="00574DD9"/>
    <w:rsid w:val="00575008"/>
    <w:rsid w:val="00576315"/>
    <w:rsid w:val="00576445"/>
    <w:rsid w:val="005766F9"/>
    <w:rsid w:val="005768EC"/>
    <w:rsid w:val="005806EB"/>
    <w:rsid w:val="00581411"/>
    <w:rsid w:val="0058163D"/>
    <w:rsid w:val="00582273"/>
    <w:rsid w:val="00582F1B"/>
    <w:rsid w:val="005836F8"/>
    <w:rsid w:val="00583826"/>
    <w:rsid w:val="00583BA5"/>
    <w:rsid w:val="00583C0F"/>
    <w:rsid w:val="005841EA"/>
    <w:rsid w:val="00585845"/>
    <w:rsid w:val="00585D28"/>
    <w:rsid w:val="0058651C"/>
    <w:rsid w:val="00586A6E"/>
    <w:rsid w:val="00587DD0"/>
    <w:rsid w:val="00587EB1"/>
    <w:rsid w:val="005901FF"/>
    <w:rsid w:val="00590702"/>
    <w:rsid w:val="00591365"/>
    <w:rsid w:val="0059155E"/>
    <w:rsid w:val="0059185D"/>
    <w:rsid w:val="00592A55"/>
    <w:rsid w:val="00593C20"/>
    <w:rsid w:val="00593C7E"/>
    <w:rsid w:val="00593F41"/>
    <w:rsid w:val="00594223"/>
    <w:rsid w:val="00594D90"/>
    <w:rsid w:val="0059538A"/>
    <w:rsid w:val="0059549E"/>
    <w:rsid w:val="005954DC"/>
    <w:rsid w:val="0059679E"/>
    <w:rsid w:val="00597166"/>
    <w:rsid w:val="005971EE"/>
    <w:rsid w:val="005A0450"/>
    <w:rsid w:val="005A045B"/>
    <w:rsid w:val="005A0717"/>
    <w:rsid w:val="005A1B18"/>
    <w:rsid w:val="005A1BE7"/>
    <w:rsid w:val="005A3DFF"/>
    <w:rsid w:val="005A3E2E"/>
    <w:rsid w:val="005A40EE"/>
    <w:rsid w:val="005A41A3"/>
    <w:rsid w:val="005A4344"/>
    <w:rsid w:val="005A4542"/>
    <w:rsid w:val="005A49C8"/>
    <w:rsid w:val="005A4D27"/>
    <w:rsid w:val="005A6099"/>
    <w:rsid w:val="005A6D19"/>
    <w:rsid w:val="005A7D61"/>
    <w:rsid w:val="005A7E3C"/>
    <w:rsid w:val="005B018F"/>
    <w:rsid w:val="005B023F"/>
    <w:rsid w:val="005B0330"/>
    <w:rsid w:val="005B065E"/>
    <w:rsid w:val="005B0E0B"/>
    <w:rsid w:val="005B1A8B"/>
    <w:rsid w:val="005B227B"/>
    <w:rsid w:val="005B2C76"/>
    <w:rsid w:val="005B2CFC"/>
    <w:rsid w:val="005B31EF"/>
    <w:rsid w:val="005B38A8"/>
    <w:rsid w:val="005B3B8B"/>
    <w:rsid w:val="005B3F3A"/>
    <w:rsid w:val="005B46CE"/>
    <w:rsid w:val="005B559F"/>
    <w:rsid w:val="005B57A7"/>
    <w:rsid w:val="005B587B"/>
    <w:rsid w:val="005B6A8A"/>
    <w:rsid w:val="005B6D94"/>
    <w:rsid w:val="005B6E07"/>
    <w:rsid w:val="005B6FFD"/>
    <w:rsid w:val="005B769C"/>
    <w:rsid w:val="005B7D02"/>
    <w:rsid w:val="005C0886"/>
    <w:rsid w:val="005C17A4"/>
    <w:rsid w:val="005C18D4"/>
    <w:rsid w:val="005C2206"/>
    <w:rsid w:val="005C2947"/>
    <w:rsid w:val="005C3E32"/>
    <w:rsid w:val="005C4076"/>
    <w:rsid w:val="005C47FD"/>
    <w:rsid w:val="005C4F74"/>
    <w:rsid w:val="005C54CA"/>
    <w:rsid w:val="005C6112"/>
    <w:rsid w:val="005C645A"/>
    <w:rsid w:val="005C6791"/>
    <w:rsid w:val="005C689F"/>
    <w:rsid w:val="005C7B09"/>
    <w:rsid w:val="005C7FBF"/>
    <w:rsid w:val="005D0035"/>
    <w:rsid w:val="005D01DF"/>
    <w:rsid w:val="005D0239"/>
    <w:rsid w:val="005D09E6"/>
    <w:rsid w:val="005D1593"/>
    <w:rsid w:val="005D1707"/>
    <w:rsid w:val="005D19CB"/>
    <w:rsid w:val="005D1B34"/>
    <w:rsid w:val="005D2846"/>
    <w:rsid w:val="005D29AB"/>
    <w:rsid w:val="005D2E9A"/>
    <w:rsid w:val="005D2F9B"/>
    <w:rsid w:val="005D416B"/>
    <w:rsid w:val="005D5638"/>
    <w:rsid w:val="005D5B7E"/>
    <w:rsid w:val="005D669A"/>
    <w:rsid w:val="005D6B1C"/>
    <w:rsid w:val="005D6CA2"/>
    <w:rsid w:val="005D73C7"/>
    <w:rsid w:val="005E046B"/>
    <w:rsid w:val="005E139C"/>
    <w:rsid w:val="005E13E2"/>
    <w:rsid w:val="005E1BA1"/>
    <w:rsid w:val="005E1BA9"/>
    <w:rsid w:val="005E1F37"/>
    <w:rsid w:val="005E2E6B"/>
    <w:rsid w:val="005E3036"/>
    <w:rsid w:val="005E3DAE"/>
    <w:rsid w:val="005E441D"/>
    <w:rsid w:val="005E51D4"/>
    <w:rsid w:val="005E55C3"/>
    <w:rsid w:val="005E5B65"/>
    <w:rsid w:val="005E7909"/>
    <w:rsid w:val="005F0113"/>
    <w:rsid w:val="005F1381"/>
    <w:rsid w:val="005F20CE"/>
    <w:rsid w:val="005F211E"/>
    <w:rsid w:val="005F22AC"/>
    <w:rsid w:val="005F240D"/>
    <w:rsid w:val="005F256C"/>
    <w:rsid w:val="005F2DE2"/>
    <w:rsid w:val="005F341A"/>
    <w:rsid w:val="005F3FF2"/>
    <w:rsid w:val="005F4186"/>
    <w:rsid w:val="005F41B8"/>
    <w:rsid w:val="005F4365"/>
    <w:rsid w:val="005F45CD"/>
    <w:rsid w:val="005F6DB8"/>
    <w:rsid w:val="005F7D59"/>
    <w:rsid w:val="006001DF"/>
    <w:rsid w:val="006006F9"/>
    <w:rsid w:val="006013F0"/>
    <w:rsid w:val="006016B4"/>
    <w:rsid w:val="006020AE"/>
    <w:rsid w:val="006031C7"/>
    <w:rsid w:val="00603615"/>
    <w:rsid w:val="00603F6D"/>
    <w:rsid w:val="00605981"/>
    <w:rsid w:val="0060634F"/>
    <w:rsid w:val="006067BD"/>
    <w:rsid w:val="00606FC7"/>
    <w:rsid w:val="006077FF"/>
    <w:rsid w:val="00607B85"/>
    <w:rsid w:val="00607D1D"/>
    <w:rsid w:val="00607D80"/>
    <w:rsid w:val="006109EC"/>
    <w:rsid w:val="00610EF1"/>
    <w:rsid w:val="00611BD1"/>
    <w:rsid w:val="00612059"/>
    <w:rsid w:val="00612377"/>
    <w:rsid w:val="006127AC"/>
    <w:rsid w:val="00612916"/>
    <w:rsid w:val="00612C3B"/>
    <w:rsid w:val="00613D38"/>
    <w:rsid w:val="0061402C"/>
    <w:rsid w:val="00616327"/>
    <w:rsid w:val="006177C7"/>
    <w:rsid w:val="0061785E"/>
    <w:rsid w:val="00617B39"/>
    <w:rsid w:val="00620D1D"/>
    <w:rsid w:val="00620F41"/>
    <w:rsid w:val="0062157C"/>
    <w:rsid w:val="00621977"/>
    <w:rsid w:val="00621AC2"/>
    <w:rsid w:val="006221DE"/>
    <w:rsid w:val="0062229E"/>
    <w:rsid w:val="00622321"/>
    <w:rsid w:val="00622A35"/>
    <w:rsid w:val="00622D4B"/>
    <w:rsid w:val="00623005"/>
    <w:rsid w:val="006233AF"/>
    <w:rsid w:val="006237B8"/>
    <w:rsid w:val="006240DF"/>
    <w:rsid w:val="00624450"/>
    <w:rsid w:val="00624B6B"/>
    <w:rsid w:val="00624D87"/>
    <w:rsid w:val="0062548D"/>
    <w:rsid w:val="00625A9A"/>
    <w:rsid w:val="00626004"/>
    <w:rsid w:val="00626109"/>
    <w:rsid w:val="0062716A"/>
    <w:rsid w:val="006304D7"/>
    <w:rsid w:val="006308D2"/>
    <w:rsid w:val="00630955"/>
    <w:rsid w:val="00630DEE"/>
    <w:rsid w:val="006310A0"/>
    <w:rsid w:val="006315AE"/>
    <w:rsid w:val="0063167F"/>
    <w:rsid w:val="0063285E"/>
    <w:rsid w:val="0063376B"/>
    <w:rsid w:val="00633CC5"/>
    <w:rsid w:val="006344EE"/>
    <w:rsid w:val="00634AA5"/>
    <w:rsid w:val="00634FCE"/>
    <w:rsid w:val="006356C8"/>
    <w:rsid w:val="00635795"/>
    <w:rsid w:val="00635898"/>
    <w:rsid w:val="0063643E"/>
    <w:rsid w:val="00636D8E"/>
    <w:rsid w:val="006372FD"/>
    <w:rsid w:val="00637321"/>
    <w:rsid w:val="006379A5"/>
    <w:rsid w:val="00637BFC"/>
    <w:rsid w:val="00637E3F"/>
    <w:rsid w:val="00640381"/>
    <w:rsid w:val="0064088D"/>
    <w:rsid w:val="00640FE0"/>
    <w:rsid w:val="0064107A"/>
    <w:rsid w:val="00641D8F"/>
    <w:rsid w:val="00642563"/>
    <w:rsid w:val="00642637"/>
    <w:rsid w:val="00642FF4"/>
    <w:rsid w:val="00643242"/>
    <w:rsid w:val="00643562"/>
    <w:rsid w:val="00643DB4"/>
    <w:rsid w:val="006440AC"/>
    <w:rsid w:val="00644211"/>
    <w:rsid w:val="006445AC"/>
    <w:rsid w:val="00644655"/>
    <w:rsid w:val="00644716"/>
    <w:rsid w:val="00644C0B"/>
    <w:rsid w:val="00645B0C"/>
    <w:rsid w:val="00645DBC"/>
    <w:rsid w:val="0064769B"/>
    <w:rsid w:val="00650601"/>
    <w:rsid w:val="00650842"/>
    <w:rsid w:val="006508B7"/>
    <w:rsid w:val="00650AA8"/>
    <w:rsid w:val="00651080"/>
    <w:rsid w:val="006510EE"/>
    <w:rsid w:val="00651B5A"/>
    <w:rsid w:val="00651E4D"/>
    <w:rsid w:val="006524BE"/>
    <w:rsid w:val="00652DEA"/>
    <w:rsid w:val="0065343E"/>
    <w:rsid w:val="0065494A"/>
    <w:rsid w:val="00654C65"/>
    <w:rsid w:val="00654D59"/>
    <w:rsid w:val="00654E18"/>
    <w:rsid w:val="0065625B"/>
    <w:rsid w:val="00656335"/>
    <w:rsid w:val="00657A86"/>
    <w:rsid w:val="00657AD6"/>
    <w:rsid w:val="006607B3"/>
    <w:rsid w:val="006608D3"/>
    <w:rsid w:val="006613A5"/>
    <w:rsid w:val="00662268"/>
    <w:rsid w:val="00662A3E"/>
    <w:rsid w:val="00663FE5"/>
    <w:rsid w:val="006651D1"/>
    <w:rsid w:val="00665311"/>
    <w:rsid w:val="00665443"/>
    <w:rsid w:val="006654B8"/>
    <w:rsid w:val="006656A9"/>
    <w:rsid w:val="00665B29"/>
    <w:rsid w:val="00665C9D"/>
    <w:rsid w:val="0066610B"/>
    <w:rsid w:val="00666EBE"/>
    <w:rsid w:val="00667587"/>
    <w:rsid w:val="00670864"/>
    <w:rsid w:val="00670BDD"/>
    <w:rsid w:val="006710D0"/>
    <w:rsid w:val="00671175"/>
    <w:rsid w:val="00671A04"/>
    <w:rsid w:val="00672700"/>
    <w:rsid w:val="00672864"/>
    <w:rsid w:val="00673099"/>
    <w:rsid w:val="00673985"/>
    <w:rsid w:val="006743B2"/>
    <w:rsid w:val="0067464C"/>
    <w:rsid w:val="006748A3"/>
    <w:rsid w:val="00674CBE"/>
    <w:rsid w:val="00675514"/>
    <w:rsid w:val="0067579A"/>
    <w:rsid w:val="00675D2A"/>
    <w:rsid w:val="00676A9C"/>
    <w:rsid w:val="00677BCB"/>
    <w:rsid w:val="006800BE"/>
    <w:rsid w:val="00680556"/>
    <w:rsid w:val="0068098F"/>
    <w:rsid w:val="00680A25"/>
    <w:rsid w:val="00680F5B"/>
    <w:rsid w:val="006811AC"/>
    <w:rsid w:val="00681349"/>
    <w:rsid w:val="00681AA9"/>
    <w:rsid w:val="006826E3"/>
    <w:rsid w:val="00682B09"/>
    <w:rsid w:val="00682D6F"/>
    <w:rsid w:val="00682FFC"/>
    <w:rsid w:val="00683540"/>
    <w:rsid w:val="00683AB5"/>
    <w:rsid w:val="00683B76"/>
    <w:rsid w:val="00683FCC"/>
    <w:rsid w:val="00684374"/>
    <w:rsid w:val="006843D0"/>
    <w:rsid w:val="00684712"/>
    <w:rsid w:val="0068496E"/>
    <w:rsid w:val="006851BC"/>
    <w:rsid w:val="0068590C"/>
    <w:rsid w:val="00685969"/>
    <w:rsid w:val="00685CFB"/>
    <w:rsid w:val="00687EB1"/>
    <w:rsid w:val="006907BC"/>
    <w:rsid w:val="00690C81"/>
    <w:rsid w:val="00690F60"/>
    <w:rsid w:val="00691468"/>
    <w:rsid w:val="0069182D"/>
    <w:rsid w:val="006918E8"/>
    <w:rsid w:val="00691C04"/>
    <w:rsid w:val="00691DC9"/>
    <w:rsid w:val="00693854"/>
    <w:rsid w:val="00693A6D"/>
    <w:rsid w:val="00695075"/>
    <w:rsid w:val="0069522D"/>
    <w:rsid w:val="006954FD"/>
    <w:rsid w:val="00695AC3"/>
    <w:rsid w:val="00695C92"/>
    <w:rsid w:val="00697982"/>
    <w:rsid w:val="00697A11"/>
    <w:rsid w:val="00697DE6"/>
    <w:rsid w:val="006A06D3"/>
    <w:rsid w:val="006A0EA6"/>
    <w:rsid w:val="006A0FBA"/>
    <w:rsid w:val="006A177B"/>
    <w:rsid w:val="006A180D"/>
    <w:rsid w:val="006A1FC1"/>
    <w:rsid w:val="006A20CA"/>
    <w:rsid w:val="006A295B"/>
    <w:rsid w:val="006A3D3F"/>
    <w:rsid w:val="006A3FAB"/>
    <w:rsid w:val="006A4555"/>
    <w:rsid w:val="006A551E"/>
    <w:rsid w:val="006A5BF1"/>
    <w:rsid w:val="006A5F3D"/>
    <w:rsid w:val="006A64D3"/>
    <w:rsid w:val="006A6E82"/>
    <w:rsid w:val="006A771D"/>
    <w:rsid w:val="006A78F9"/>
    <w:rsid w:val="006B0303"/>
    <w:rsid w:val="006B0694"/>
    <w:rsid w:val="006B0FA4"/>
    <w:rsid w:val="006B1B23"/>
    <w:rsid w:val="006B2137"/>
    <w:rsid w:val="006B2233"/>
    <w:rsid w:val="006B2350"/>
    <w:rsid w:val="006B24CE"/>
    <w:rsid w:val="006B2512"/>
    <w:rsid w:val="006B259C"/>
    <w:rsid w:val="006B2E45"/>
    <w:rsid w:val="006B34E1"/>
    <w:rsid w:val="006B37B9"/>
    <w:rsid w:val="006B3EEC"/>
    <w:rsid w:val="006B490F"/>
    <w:rsid w:val="006B4F59"/>
    <w:rsid w:val="006B5162"/>
    <w:rsid w:val="006B5E0C"/>
    <w:rsid w:val="006B62EC"/>
    <w:rsid w:val="006B65B2"/>
    <w:rsid w:val="006B676D"/>
    <w:rsid w:val="006B6855"/>
    <w:rsid w:val="006B6B0B"/>
    <w:rsid w:val="006B6D5F"/>
    <w:rsid w:val="006B7818"/>
    <w:rsid w:val="006B7A15"/>
    <w:rsid w:val="006C0419"/>
    <w:rsid w:val="006C18A0"/>
    <w:rsid w:val="006C206C"/>
    <w:rsid w:val="006C288D"/>
    <w:rsid w:val="006C3007"/>
    <w:rsid w:val="006C30B6"/>
    <w:rsid w:val="006C31E8"/>
    <w:rsid w:val="006C339B"/>
    <w:rsid w:val="006C3413"/>
    <w:rsid w:val="006C351E"/>
    <w:rsid w:val="006C3E1E"/>
    <w:rsid w:val="006C3E6D"/>
    <w:rsid w:val="006C3FE6"/>
    <w:rsid w:val="006C4049"/>
    <w:rsid w:val="006C405A"/>
    <w:rsid w:val="006C4D14"/>
    <w:rsid w:val="006C50B3"/>
    <w:rsid w:val="006C50BC"/>
    <w:rsid w:val="006C54EC"/>
    <w:rsid w:val="006C60FD"/>
    <w:rsid w:val="006C6867"/>
    <w:rsid w:val="006C6BF6"/>
    <w:rsid w:val="006C72B6"/>
    <w:rsid w:val="006C76A1"/>
    <w:rsid w:val="006D0CFD"/>
    <w:rsid w:val="006D10CB"/>
    <w:rsid w:val="006D11B4"/>
    <w:rsid w:val="006D1B6B"/>
    <w:rsid w:val="006D1F8E"/>
    <w:rsid w:val="006D22C5"/>
    <w:rsid w:val="006D2DD1"/>
    <w:rsid w:val="006D2FE0"/>
    <w:rsid w:val="006D356D"/>
    <w:rsid w:val="006D35C3"/>
    <w:rsid w:val="006D3AC1"/>
    <w:rsid w:val="006D42FF"/>
    <w:rsid w:val="006D4500"/>
    <w:rsid w:val="006D4CA0"/>
    <w:rsid w:val="006D51CC"/>
    <w:rsid w:val="006D5415"/>
    <w:rsid w:val="006D5A0A"/>
    <w:rsid w:val="006D5A6D"/>
    <w:rsid w:val="006D5AF3"/>
    <w:rsid w:val="006D6683"/>
    <w:rsid w:val="006D69E7"/>
    <w:rsid w:val="006D6C8F"/>
    <w:rsid w:val="006D70AB"/>
    <w:rsid w:val="006D711A"/>
    <w:rsid w:val="006D74BD"/>
    <w:rsid w:val="006D759C"/>
    <w:rsid w:val="006D7C3A"/>
    <w:rsid w:val="006D7C77"/>
    <w:rsid w:val="006D7F0D"/>
    <w:rsid w:val="006D7F81"/>
    <w:rsid w:val="006E06E2"/>
    <w:rsid w:val="006E0C52"/>
    <w:rsid w:val="006E13C9"/>
    <w:rsid w:val="006E22DE"/>
    <w:rsid w:val="006E231A"/>
    <w:rsid w:val="006E25B3"/>
    <w:rsid w:val="006E2C24"/>
    <w:rsid w:val="006E2FC5"/>
    <w:rsid w:val="006E337D"/>
    <w:rsid w:val="006E38FA"/>
    <w:rsid w:val="006E3AA4"/>
    <w:rsid w:val="006E4278"/>
    <w:rsid w:val="006E4513"/>
    <w:rsid w:val="006E4717"/>
    <w:rsid w:val="006E4BE2"/>
    <w:rsid w:val="006E4D54"/>
    <w:rsid w:val="006E53A9"/>
    <w:rsid w:val="006E6A26"/>
    <w:rsid w:val="006E6E05"/>
    <w:rsid w:val="006E7418"/>
    <w:rsid w:val="006E7981"/>
    <w:rsid w:val="006E7F6A"/>
    <w:rsid w:val="006F00D0"/>
    <w:rsid w:val="006F0B93"/>
    <w:rsid w:val="006F0CB8"/>
    <w:rsid w:val="006F0DBA"/>
    <w:rsid w:val="006F0EA6"/>
    <w:rsid w:val="006F14DC"/>
    <w:rsid w:val="006F184E"/>
    <w:rsid w:val="006F1A43"/>
    <w:rsid w:val="006F21C2"/>
    <w:rsid w:val="006F3719"/>
    <w:rsid w:val="006F3792"/>
    <w:rsid w:val="006F4439"/>
    <w:rsid w:val="006F4614"/>
    <w:rsid w:val="006F49AF"/>
    <w:rsid w:val="006F4CFF"/>
    <w:rsid w:val="006F5375"/>
    <w:rsid w:val="006F55A2"/>
    <w:rsid w:val="006F568C"/>
    <w:rsid w:val="006F60C6"/>
    <w:rsid w:val="006F66DD"/>
    <w:rsid w:val="006F7903"/>
    <w:rsid w:val="006F7BDE"/>
    <w:rsid w:val="006F7D41"/>
    <w:rsid w:val="006F7EAB"/>
    <w:rsid w:val="0070053A"/>
    <w:rsid w:val="00701B17"/>
    <w:rsid w:val="0070207D"/>
    <w:rsid w:val="00702DF0"/>
    <w:rsid w:val="00703CB0"/>
    <w:rsid w:val="00703DD5"/>
    <w:rsid w:val="007041BE"/>
    <w:rsid w:val="0070457F"/>
    <w:rsid w:val="00704680"/>
    <w:rsid w:val="00704771"/>
    <w:rsid w:val="00704A3A"/>
    <w:rsid w:val="00705172"/>
    <w:rsid w:val="0070521E"/>
    <w:rsid w:val="0070574C"/>
    <w:rsid w:val="007057A5"/>
    <w:rsid w:val="0070582E"/>
    <w:rsid w:val="00705BE9"/>
    <w:rsid w:val="00706605"/>
    <w:rsid w:val="007067F3"/>
    <w:rsid w:val="0070694B"/>
    <w:rsid w:val="007077D1"/>
    <w:rsid w:val="00710576"/>
    <w:rsid w:val="00711079"/>
    <w:rsid w:val="00711128"/>
    <w:rsid w:val="007117C0"/>
    <w:rsid w:val="00711BC3"/>
    <w:rsid w:val="007131B4"/>
    <w:rsid w:val="00713326"/>
    <w:rsid w:val="00713E6C"/>
    <w:rsid w:val="00714102"/>
    <w:rsid w:val="007142C1"/>
    <w:rsid w:val="00714404"/>
    <w:rsid w:val="00714D9F"/>
    <w:rsid w:val="00714DE0"/>
    <w:rsid w:val="00714EFF"/>
    <w:rsid w:val="00715AC3"/>
    <w:rsid w:val="00715E03"/>
    <w:rsid w:val="007162F5"/>
    <w:rsid w:val="007169A9"/>
    <w:rsid w:val="00717047"/>
    <w:rsid w:val="007171AF"/>
    <w:rsid w:val="0071737D"/>
    <w:rsid w:val="007200FB"/>
    <w:rsid w:val="00720C8F"/>
    <w:rsid w:val="00721B92"/>
    <w:rsid w:val="00721C54"/>
    <w:rsid w:val="00722E8D"/>
    <w:rsid w:val="007240FF"/>
    <w:rsid w:val="00724AC4"/>
    <w:rsid w:val="00724F2F"/>
    <w:rsid w:val="00725039"/>
    <w:rsid w:val="00725105"/>
    <w:rsid w:val="00725EA3"/>
    <w:rsid w:val="00726322"/>
    <w:rsid w:val="0072658B"/>
    <w:rsid w:val="007276A3"/>
    <w:rsid w:val="00727C83"/>
    <w:rsid w:val="00730144"/>
    <w:rsid w:val="007302A3"/>
    <w:rsid w:val="00731474"/>
    <w:rsid w:val="007318C2"/>
    <w:rsid w:val="00732D9E"/>
    <w:rsid w:val="00732DAB"/>
    <w:rsid w:val="0073313E"/>
    <w:rsid w:val="007334F1"/>
    <w:rsid w:val="00733825"/>
    <w:rsid w:val="00733B4E"/>
    <w:rsid w:val="007347EF"/>
    <w:rsid w:val="007354D2"/>
    <w:rsid w:val="0073551F"/>
    <w:rsid w:val="00735D26"/>
    <w:rsid w:val="00735E2A"/>
    <w:rsid w:val="00736177"/>
    <w:rsid w:val="007369A7"/>
    <w:rsid w:val="00736B00"/>
    <w:rsid w:val="007371E1"/>
    <w:rsid w:val="00737B78"/>
    <w:rsid w:val="0074011B"/>
    <w:rsid w:val="007409D7"/>
    <w:rsid w:val="00740CE2"/>
    <w:rsid w:val="00740E3E"/>
    <w:rsid w:val="00741164"/>
    <w:rsid w:val="0074166C"/>
    <w:rsid w:val="00741AD5"/>
    <w:rsid w:val="00741B0F"/>
    <w:rsid w:val="00742947"/>
    <w:rsid w:val="00742981"/>
    <w:rsid w:val="007435C2"/>
    <w:rsid w:val="007435EA"/>
    <w:rsid w:val="007436BB"/>
    <w:rsid w:val="00743FD4"/>
    <w:rsid w:val="00744B97"/>
    <w:rsid w:val="00744D01"/>
    <w:rsid w:val="007450BC"/>
    <w:rsid w:val="00746A34"/>
    <w:rsid w:val="00746CDD"/>
    <w:rsid w:val="0075014A"/>
    <w:rsid w:val="00750285"/>
    <w:rsid w:val="0075028C"/>
    <w:rsid w:val="007505ED"/>
    <w:rsid w:val="007512FE"/>
    <w:rsid w:val="0075155F"/>
    <w:rsid w:val="00751F17"/>
    <w:rsid w:val="00752398"/>
    <w:rsid w:val="0075326D"/>
    <w:rsid w:val="00753A9A"/>
    <w:rsid w:val="00753C29"/>
    <w:rsid w:val="00753E91"/>
    <w:rsid w:val="0075463B"/>
    <w:rsid w:val="00754928"/>
    <w:rsid w:val="00755487"/>
    <w:rsid w:val="00755B5A"/>
    <w:rsid w:val="0075689C"/>
    <w:rsid w:val="00756F4F"/>
    <w:rsid w:val="00756F71"/>
    <w:rsid w:val="007575EA"/>
    <w:rsid w:val="007577BF"/>
    <w:rsid w:val="00757A62"/>
    <w:rsid w:val="0076071A"/>
    <w:rsid w:val="00760B10"/>
    <w:rsid w:val="00760B47"/>
    <w:rsid w:val="00761860"/>
    <w:rsid w:val="00762158"/>
    <w:rsid w:val="00763295"/>
    <w:rsid w:val="007634A4"/>
    <w:rsid w:val="00763E0A"/>
    <w:rsid w:val="0076403B"/>
    <w:rsid w:val="00764C15"/>
    <w:rsid w:val="00764F7D"/>
    <w:rsid w:val="00765254"/>
    <w:rsid w:val="007655B8"/>
    <w:rsid w:val="00766A14"/>
    <w:rsid w:val="00767942"/>
    <w:rsid w:val="00767989"/>
    <w:rsid w:val="00767E9D"/>
    <w:rsid w:val="007714FD"/>
    <w:rsid w:val="00772CEB"/>
    <w:rsid w:val="00772E80"/>
    <w:rsid w:val="00772F71"/>
    <w:rsid w:val="00773B05"/>
    <w:rsid w:val="00773F8D"/>
    <w:rsid w:val="00773FCA"/>
    <w:rsid w:val="0077402E"/>
    <w:rsid w:val="0077433D"/>
    <w:rsid w:val="0077468D"/>
    <w:rsid w:val="0077485E"/>
    <w:rsid w:val="007757D2"/>
    <w:rsid w:val="00775EE7"/>
    <w:rsid w:val="00776444"/>
    <w:rsid w:val="00776BE9"/>
    <w:rsid w:val="00777FD4"/>
    <w:rsid w:val="0078023C"/>
    <w:rsid w:val="00780D72"/>
    <w:rsid w:val="00781AAF"/>
    <w:rsid w:val="00781D6E"/>
    <w:rsid w:val="0078423F"/>
    <w:rsid w:val="007842E8"/>
    <w:rsid w:val="0078448C"/>
    <w:rsid w:val="007852E2"/>
    <w:rsid w:val="0078559C"/>
    <w:rsid w:val="00785768"/>
    <w:rsid w:val="00785A7F"/>
    <w:rsid w:val="00785B86"/>
    <w:rsid w:val="0078651F"/>
    <w:rsid w:val="00786BD7"/>
    <w:rsid w:val="0078784A"/>
    <w:rsid w:val="00787B43"/>
    <w:rsid w:val="0079064B"/>
    <w:rsid w:val="0079091E"/>
    <w:rsid w:val="00790E5C"/>
    <w:rsid w:val="00790F31"/>
    <w:rsid w:val="00791486"/>
    <w:rsid w:val="0079181A"/>
    <w:rsid w:val="00792052"/>
    <w:rsid w:val="0079306D"/>
    <w:rsid w:val="00793DE6"/>
    <w:rsid w:val="0079410B"/>
    <w:rsid w:val="007955AE"/>
    <w:rsid w:val="007955CF"/>
    <w:rsid w:val="00795A35"/>
    <w:rsid w:val="00795C82"/>
    <w:rsid w:val="00796C26"/>
    <w:rsid w:val="00797515"/>
    <w:rsid w:val="00797C8F"/>
    <w:rsid w:val="00797E72"/>
    <w:rsid w:val="007A001B"/>
    <w:rsid w:val="007A0A83"/>
    <w:rsid w:val="007A0B63"/>
    <w:rsid w:val="007A21E7"/>
    <w:rsid w:val="007A264B"/>
    <w:rsid w:val="007A33F2"/>
    <w:rsid w:val="007A3E9B"/>
    <w:rsid w:val="007A431F"/>
    <w:rsid w:val="007A4EF9"/>
    <w:rsid w:val="007A505F"/>
    <w:rsid w:val="007A5D8F"/>
    <w:rsid w:val="007A603A"/>
    <w:rsid w:val="007A6445"/>
    <w:rsid w:val="007A7365"/>
    <w:rsid w:val="007A7457"/>
    <w:rsid w:val="007B0B1F"/>
    <w:rsid w:val="007B1BAE"/>
    <w:rsid w:val="007B21D1"/>
    <w:rsid w:val="007B264E"/>
    <w:rsid w:val="007B3ACE"/>
    <w:rsid w:val="007B43D7"/>
    <w:rsid w:val="007B466B"/>
    <w:rsid w:val="007B4793"/>
    <w:rsid w:val="007B5D59"/>
    <w:rsid w:val="007B5D60"/>
    <w:rsid w:val="007B66C9"/>
    <w:rsid w:val="007B77C3"/>
    <w:rsid w:val="007B7FF1"/>
    <w:rsid w:val="007C06D0"/>
    <w:rsid w:val="007C09FD"/>
    <w:rsid w:val="007C140C"/>
    <w:rsid w:val="007C1432"/>
    <w:rsid w:val="007C14C9"/>
    <w:rsid w:val="007C19A3"/>
    <w:rsid w:val="007C1CDA"/>
    <w:rsid w:val="007C1E8D"/>
    <w:rsid w:val="007C22C5"/>
    <w:rsid w:val="007C23BD"/>
    <w:rsid w:val="007C2EBA"/>
    <w:rsid w:val="007C2F80"/>
    <w:rsid w:val="007C3075"/>
    <w:rsid w:val="007C38E6"/>
    <w:rsid w:val="007C3C03"/>
    <w:rsid w:val="007C5462"/>
    <w:rsid w:val="007C5849"/>
    <w:rsid w:val="007C6134"/>
    <w:rsid w:val="007C662D"/>
    <w:rsid w:val="007C68DE"/>
    <w:rsid w:val="007C7951"/>
    <w:rsid w:val="007C7A5D"/>
    <w:rsid w:val="007C7AC7"/>
    <w:rsid w:val="007C7C24"/>
    <w:rsid w:val="007C7E9B"/>
    <w:rsid w:val="007D04D7"/>
    <w:rsid w:val="007D0CD6"/>
    <w:rsid w:val="007D0E7C"/>
    <w:rsid w:val="007D1C6B"/>
    <w:rsid w:val="007D30CA"/>
    <w:rsid w:val="007D339A"/>
    <w:rsid w:val="007D3DB6"/>
    <w:rsid w:val="007D3DE6"/>
    <w:rsid w:val="007D3FE2"/>
    <w:rsid w:val="007D41EB"/>
    <w:rsid w:val="007D533D"/>
    <w:rsid w:val="007D62D2"/>
    <w:rsid w:val="007D6378"/>
    <w:rsid w:val="007D66B4"/>
    <w:rsid w:val="007D688A"/>
    <w:rsid w:val="007D6C3D"/>
    <w:rsid w:val="007D72DD"/>
    <w:rsid w:val="007D75BD"/>
    <w:rsid w:val="007D760F"/>
    <w:rsid w:val="007D7661"/>
    <w:rsid w:val="007E022C"/>
    <w:rsid w:val="007E10A4"/>
    <w:rsid w:val="007E10AD"/>
    <w:rsid w:val="007E119B"/>
    <w:rsid w:val="007E135E"/>
    <w:rsid w:val="007E21C9"/>
    <w:rsid w:val="007E22CF"/>
    <w:rsid w:val="007E2364"/>
    <w:rsid w:val="007E24CA"/>
    <w:rsid w:val="007E27D6"/>
    <w:rsid w:val="007E2E65"/>
    <w:rsid w:val="007E37FF"/>
    <w:rsid w:val="007E39C0"/>
    <w:rsid w:val="007E3CAD"/>
    <w:rsid w:val="007E437D"/>
    <w:rsid w:val="007E45AC"/>
    <w:rsid w:val="007E4748"/>
    <w:rsid w:val="007E551C"/>
    <w:rsid w:val="007E57A4"/>
    <w:rsid w:val="007E5EA1"/>
    <w:rsid w:val="007E67FE"/>
    <w:rsid w:val="007E7280"/>
    <w:rsid w:val="007E7F9D"/>
    <w:rsid w:val="007F00D3"/>
    <w:rsid w:val="007F1071"/>
    <w:rsid w:val="007F1281"/>
    <w:rsid w:val="007F1693"/>
    <w:rsid w:val="007F1787"/>
    <w:rsid w:val="007F17B2"/>
    <w:rsid w:val="007F37CA"/>
    <w:rsid w:val="007F38B8"/>
    <w:rsid w:val="007F3BE5"/>
    <w:rsid w:val="007F5270"/>
    <w:rsid w:val="007F645D"/>
    <w:rsid w:val="007F710F"/>
    <w:rsid w:val="007F742E"/>
    <w:rsid w:val="007F7615"/>
    <w:rsid w:val="0080021C"/>
    <w:rsid w:val="008002E6"/>
    <w:rsid w:val="008009EF"/>
    <w:rsid w:val="00800F57"/>
    <w:rsid w:val="0080219B"/>
    <w:rsid w:val="00802E28"/>
    <w:rsid w:val="00803582"/>
    <w:rsid w:val="00803859"/>
    <w:rsid w:val="00803954"/>
    <w:rsid w:val="00803FEC"/>
    <w:rsid w:val="00804183"/>
    <w:rsid w:val="008049A4"/>
    <w:rsid w:val="0080536D"/>
    <w:rsid w:val="00805736"/>
    <w:rsid w:val="00805A02"/>
    <w:rsid w:val="00805A7C"/>
    <w:rsid w:val="00805CB7"/>
    <w:rsid w:val="00805DA2"/>
    <w:rsid w:val="00806222"/>
    <w:rsid w:val="0080676C"/>
    <w:rsid w:val="0080785B"/>
    <w:rsid w:val="0080793F"/>
    <w:rsid w:val="008079AD"/>
    <w:rsid w:val="00807A8F"/>
    <w:rsid w:val="0081031C"/>
    <w:rsid w:val="00810387"/>
    <w:rsid w:val="00810870"/>
    <w:rsid w:val="0081148B"/>
    <w:rsid w:val="0081180C"/>
    <w:rsid w:val="008119DE"/>
    <w:rsid w:val="00811FF9"/>
    <w:rsid w:val="008121B7"/>
    <w:rsid w:val="0081253D"/>
    <w:rsid w:val="0081290F"/>
    <w:rsid w:val="00812D9F"/>
    <w:rsid w:val="008137A2"/>
    <w:rsid w:val="00813833"/>
    <w:rsid w:val="00813FC0"/>
    <w:rsid w:val="0081400B"/>
    <w:rsid w:val="0081410E"/>
    <w:rsid w:val="0081465E"/>
    <w:rsid w:val="00814C48"/>
    <w:rsid w:val="00814E7A"/>
    <w:rsid w:val="00815691"/>
    <w:rsid w:val="00815955"/>
    <w:rsid w:val="00815AE6"/>
    <w:rsid w:val="00816184"/>
    <w:rsid w:val="0081685F"/>
    <w:rsid w:val="00816F90"/>
    <w:rsid w:val="00817177"/>
    <w:rsid w:val="008171AF"/>
    <w:rsid w:val="0081783A"/>
    <w:rsid w:val="00817A55"/>
    <w:rsid w:val="00817AEF"/>
    <w:rsid w:val="00817F8A"/>
    <w:rsid w:val="008217B5"/>
    <w:rsid w:val="008219E2"/>
    <w:rsid w:val="00821C59"/>
    <w:rsid w:val="0082263C"/>
    <w:rsid w:val="00823344"/>
    <w:rsid w:val="008233C1"/>
    <w:rsid w:val="00823A82"/>
    <w:rsid w:val="00823DA0"/>
    <w:rsid w:val="00823EE8"/>
    <w:rsid w:val="00824FBC"/>
    <w:rsid w:val="00825D20"/>
    <w:rsid w:val="00826163"/>
    <w:rsid w:val="008263BF"/>
    <w:rsid w:val="008268B8"/>
    <w:rsid w:val="008275BC"/>
    <w:rsid w:val="00827993"/>
    <w:rsid w:val="0083047A"/>
    <w:rsid w:val="00831435"/>
    <w:rsid w:val="00831CA0"/>
    <w:rsid w:val="00832192"/>
    <w:rsid w:val="00832409"/>
    <w:rsid w:val="00832A2E"/>
    <w:rsid w:val="00833069"/>
    <w:rsid w:val="008331E6"/>
    <w:rsid w:val="0083366A"/>
    <w:rsid w:val="00833A46"/>
    <w:rsid w:val="008348EA"/>
    <w:rsid w:val="00834906"/>
    <w:rsid w:val="00834E6B"/>
    <w:rsid w:val="00834FEC"/>
    <w:rsid w:val="008351CC"/>
    <w:rsid w:val="00835587"/>
    <w:rsid w:val="0083653C"/>
    <w:rsid w:val="00836611"/>
    <w:rsid w:val="0083663E"/>
    <w:rsid w:val="00837052"/>
    <w:rsid w:val="0083795A"/>
    <w:rsid w:val="00837AA4"/>
    <w:rsid w:val="00837D29"/>
    <w:rsid w:val="008406CC"/>
    <w:rsid w:val="00840ACA"/>
    <w:rsid w:val="00840D7E"/>
    <w:rsid w:val="00840F61"/>
    <w:rsid w:val="008417F6"/>
    <w:rsid w:val="00841E3A"/>
    <w:rsid w:val="00842511"/>
    <w:rsid w:val="00842898"/>
    <w:rsid w:val="0084305C"/>
    <w:rsid w:val="00843356"/>
    <w:rsid w:val="008435D3"/>
    <w:rsid w:val="00843610"/>
    <w:rsid w:val="00843ADB"/>
    <w:rsid w:val="00843DC1"/>
    <w:rsid w:val="008447F5"/>
    <w:rsid w:val="008449D5"/>
    <w:rsid w:val="00844DFD"/>
    <w:rsid w:val="00846BA4"/>
    <w:rsid w:val="00851186"/>
    <w:rsid w:val="00851836"/>
    <w:rsid w:val="0085243C"/>
    <w:rsid w:val="00852502"/>
    <w:rsid w:val="0085254C"/>
    <w:rsid w:val="00852B6A"/>
    <w:rsid w:val="008534BA"/>
    <w:rsid w:val="00853998"/>
    <w:rsid w:val="00854048"/>
    <w:rsid w:val="0085547A"/>
    <w:rsid w:val="00855985"/>
    <w:rsid w:val="00856285"/>
    <w:rsid w:val="00856A81"/>
    <w:rsid w:val="00856B3B"/>
    <w:rsid w:val="008613FC"/>
    <w:rsid w:val="008617A7"/>
    <w:rsid w:val="00861C0D"/>
    <w:rsid w:val="00861C27"/>
    <w:rsid w:val="00861C95"/>
    <w:rsid w:val="00862178"/>
    <w:rsid w:val="0086243F"/>
    <w:rsid w:val="0086285C"/>
    <w:rsid w:val="008631A1"/>
    <w:rsid w:val="00863E53"/>
    <w:rsid w:val="008641DD"/>
    <w:rsid w:val="00864233"/>
    <w:rsid w:val="0086427A"/>
    <w:rsid w:val="008647B2"/>
    <w:rsid w:val="00864D4D"/>
    <w:rsid w:val="008650E9"/>
    <w:rsid w:val="00865107"/>
    <w:rsid w:val="00865627"/>
    <w:rsid w:val="00865657"/>
    <w:rsid w:val="008656A1"/>
    <w:rsid w:val="00866AD0"/>
    <w:rsid w:val="00866CDE"/>
    <w:rsid w:val="00866D7E"/>
    <w:rsid w:val="00866E32"/>
    <w:rsid w:val="00867554"/>
    <w:rsid w:val="008700E9"/>
    <w:rsid w:val="00870292"/>
    <w:rsid w:val="008703F8"/>
    <w:rsid w:val="0087047B"/>
    <w:rsid w:val="00870748"/>
    <w:rsid w:val="00870B6D"/>
    <w:rsid w:val="00870FBA"/>
    <w:rsid w:val="0087156F"/>
    <w:rsid w:val="00871DBC"/>
    <w:rsid w:val="008727A7"/>
    <w:rsid w:val="00872A0F"/>
    <w:rsid w:val="00873973"/>
    <w:rsid w:val="008741E0"/>
    <w:rsid w:val="00874227"/>
    <w:rsid w:val="00874FA1"/>
    <w:rsid w:val="0087507E"/>
    <w:rsid w:val="0087531C"/>
    <w:rsid w:val="00875827"/>
    <w:rsid w:val="0087613E"/>
    <w:rsid w:val="00876244"/>
    <w:rsid w:val="00876B0E"/>
    <w:rsid w:val="0087713A"/>
    <w:rsid w:val="008776EB"/>
    <w:rsid w:val="00877894"/>
    <w:rsid w:val="00877C49"/>
    <w:rsid w:val="00877CB5"/>
    <w:rsid w:val="00877E5F"/>
    <w:rsid w:val="00877FB9"/>
    <w:rsid w:val="00880020"/>
    <w:rsid w:val="0088052D"/>
    <w:rsid w:val="0088088F"/>
    <w:rsid w:val="008813A4"/>
    <w:rsid w:val="00881663"/>
    <w:rsid w:val="008824A3"/>
    <w:rsid w:val="00883324"/>
    <w:rsid w:val="00883A38"/>
    <w:rsid w:val="00884482"/>
    <w:rsid w:val="00884799"/>
    <w:rsid w:val="00884B14"/>
    <w:rsid w:val="00884E9D"/>
    <w:rsid w:val="008850EF"/>
    <w:rsid w:val="0088569A"/>
    <w:rsid w:val="00886108"/>
    <w:rsid w:val="00886382"/>
    <w:rsid w:val="008865CE"/>
    <w:rsid w:val="0088690C"/>
    <w:rsid w:val="00887360"/>
    <w:rsid w:val="00887747"/>
    <w:rsid w:val="008877BB"/>
    <w:rsid w:val="0089008E"/>
    <w:rsid w:val="008900FE"/>
    <w:rsid w:val="00890299"/>
    <w:rsid w:val="00890AD8"/>
    <w:rsid w:val="008913A0"/>
    <w:rsid w:val="00891428"/>
    <w:rsid w:val="0089142A"/>
    <w:rsid w:val="00891AE1"/>
    <w:rsid w:val="00892797"/>
    <w:rsid w:val="00894B5C"/>
    <w:rsid w:val="0089501B"/>
    <w:rsid w:val="00896C9C"/>
    <w:rsid w:val="00897051"/>
    <w:rsid w:val="008978B2"/>
    <w:rsid w:val="00897EBD"/>
    <w:rsid w:val="008A03CE"/>
    <w:rsid w:val="008A144F"/>
    <w:rsid w:val="008A1C99"/>
    <w:rsid w:val="008A20D3"/>
    <w:rsid w:val="008A26A8"/>
    <w:rsid w:val="008A4078"/>
    <w:rsid w:val="008A4741"/>
    <w:rsid w:val="008A4A83"/>
    <w:rsid w:val="008A4B97"/>
    <w:rsid w:val="008A4E6C"/>
    <w:rsid w:val="008A4F44"/>
    <w:rsid w:val="008A55A9"/>
    <w:rsid w:val="008A593E"/>
    <w:rsid w:val="008A5C2F"/>
    <w:rsid w:val="008A6031"/>
    <w:rsid w:val="008A64CF"/>
    <w:rsid w:val="008A6AD0"/>
    <w:rsid w:val="008A7867"/>
    <w:rsid w:val="008A7E20"/>
    <w:rsid w:val="008B0060"/>
    <w:rsid w:val="008B16B0"/>
    <w:rsid w:val="008B1934"/>
    <w:rsid w:val="008B1DB2"/>
    <w:rsid w:val="008B2124"/>
    <w:rsid w:val="008B224B"/>
    <w:rsid w:val="008B2B0B"/>
    <w:rsid w:val="008B4116"/>
    <w:rsid w:val="008B44D2"/>
    <w:rsid w:val="008B4589"/>
    <w:rsid w:val="008B52F0"/>
    <w:rsid w:val="008B65BF"/>
    <w:rsid w:val="008B68B2"/>
    <w:rsid w:val="008B68FC"/>
    <w:rsid w:val="008B6AB2"/>
    <w:rsid w:val="008B705C"/>
    <w:rsid w:val="008B750B"/>
    <w:rsid w:val="008B75B9"/>
    <w:rsid w:val="008B79D0"/>
    <w:rsid w:val="008C0120"/>
    <w:rsid w:val="008C0D9F"/>
    <w:rsid w:val="008C0FBD"/>
    <w:rsid w:val="008C17C2"/>
    <w:rsid w:val="008C18B3"/>
    <w:rsid w:val="008C24C9"/>
    <w:rsid w:val="008C285C"/>
    <w:rsid w:val="008C38F0"/>
    <w:rsid w:val="008C452C"/>
    <w:rsid w:val="008C4E17"/>
    <w:rsid w:val="008C5141"/>
    <w:rsid w:val="008C6644"/>
    <w:rsid w:val="008C697F"/>
    <w:rsid w:val="008C6E74"/>
    <w:rsid w:val="008C7247"/>
    <w:rsid w:val="008C731D"/>
    <w:rsid w:val="008C75BE"/>
    <w:rsid w:val="008C79EB"/>
    <w:rsid w:val="008D03EF"/>
    <w:rsid w:val="008D21EF"/>
    <w:rsid w:val="008D2559"/>
    <w:rsid w:val="008D3124"/>
    <w:rsid w:val="008D35AD"/>
    <w:rsid w:val="008D3B1B"/>
    <w:rsid w:val="008D405E"/>
    <w:rsid w:val="008D4A55"/>
    <w:rsid w:val="008D4EC1"/>
    <w:rsid w:val="008D5142"/>
    <w:rsid w:val="008D51F2"/>
    <w:rsid w:val="008D5378"/>
    <w:rsid w:val="008D5391"/>
    <w:rsid w:val="008D5518"/>
    <w:rsid w:val="008D55C1"/>
    <w:rsid w:val="008D5D29"/>
    <w:rsid w:val="008D64F1"/>
    <w:rsid w:val="008D6A18"/>
    <w:rsid w:val="008D6C9F"/>
    <w:rsid w:val="008D75D0"/>
    <w:rsid w:val="008D77B0"/>
    <w:rsid w:val="008E019A"/>
    <w:rsid w:val="008E052B"/>
    <w:rsid w:val="008E0958"/>
    <w:rsid w:val="008E0A9A"/>
    <w:rsid w:val="008E1438"/>
    <w:rsid w:val="008E18E8"/>
    <w:rsid w:val="008E1EA8"/>
    <w:rsid w:val="008E21DF"/>
    <w:rsid w:val="008E3284"/>
    <w:rsid w:val="008E33BA"/>
    <w:rsid w:val="008E3B73"/>
    <w:rsid w:val="008E46A3"/>
    <w:rsid w:val="008E5319"/>
    <w:rsid w:val="008E5C2C"/>
    <w:rsid w:val="008E65F6"/>
    <w:rsid w:val="008E724F"/>
    <w:rsid w:val="008E7DC5"/>
    <w:rsid w:val="008F02E6"/>
    <w:rsid w:val="008F0843"/>
    <w:rsid w:val="008F08B8"/>
    <w:rsid w:val="008F0C7E"/>
    <w:rsid w:val="008F106F"/>
    <w:rsid w:val="008F1A9D"/>
    <w:rsid w:val="008F1C35"/>
    <w:rsid w:val="008F2419"/>
    <w:rsid w:val="008F2457"/>
    <w:rsid w:val="008F2BC6"/>
    <w:rsid w:val="008F2BFA"/>
    <w:rsid w:val="008F2D72"/>
    <w:rsid w:val="008F326B"/>
    <w:rsid w:val="008F33CB"/>
    <w:rsid w:val="008F408D"/>
    <w:rsid w:val="008F4A9F"/>
    <w:rsid w:val="008F6433"/>
    <w:rsid w:val="008F6929"/>
    <w:rsid w:val="008F6969"/>
    <w:rsid w:val="008F6BEA"/>
    <w:rsid w:val="008F6E6A"/>
    <w:rsid w:val="008F7FF5"/>
    <w:rsid w:val="00900298"/>
    <w:rsid w:val="0090034E"/>
    <w:rsid w:val="00900BF1"/>
    <w:rsid w:val="00901040"/>
    <w:rsid w:val="00901679"/>
    <w:rsid w:val="009019CD"/>
    <w:rsid w:val="00901C58"/>
    <w:rsid w:val="00902AA2"/>
    <w:rsid w:val="00902B7F"/>
    <w:rsid w:val="009034A6"/>
    <w:rsid w:val="00903BEF"/>
    <w:rsid w:val="00903EC6"/>
    <w:rsid w:val="0090460A"/>
    <w:rsid w:val="0090478B"/>
    <w:rsid w:val="00904BC5"/>
    <w:rsid w:val="0090552A"/>
    <w:rsid w:val="00906571"/>
    <w:rsid w:val="0090710A"/>
    <w:rsid w:val="009105E5"/>
    <w:rsid w:val="0091084C"/>
    <w:rsid w:val="00910D13"/>
    <w:rsid w:val="009113A6"/>
    <w:rsid w:val="00911E4E"/>
    <w:rsid w:val="00911FAA"/>
    <w:rsid w:val="009124FC"/>
    <w:rsid w:val="00912745"/>
    <w:rsid w:val="009134BF"/>
    <w:rsid w:val="00913929"/>
    <w:rsid w:val="00913BA0"/>
    <w:rsid w:val="0091412C"/>
    <w:rsid w:val="00914455"/>
    <w:rsid w:val="00914754"/>
    <w:rsid w:val="009148C6"/>
    <w:rsid w:val="00915994"/>
    <w:rsid w:val="0091634E"/>
    <w:rsid w:val="009165F4"/>
    <w:rsid w:val="009168AC"/>
    <w:rsid w:val="00917049"/>
    <w:rsid w:val="0092069A"/>
    <w:rsid w:val="009210D1"/>
    <w:rsid w:val="0092137F"/>
    <w:rsid w:val="0092279F"/>
    <w:rsid w:val="009228B1"/>
    <w:rsid w:val="00923A7D"/>
    <w:rsid w:val="009243E6"/>
    <w:rsid w:val="0092445B"/>
    <w:rsid w:val="009246C7"/>
    <w:rsid w:val="00924D38"/>
    <w:rsid w:val="009252FE"/>
    <w:rsid w:val="00925518"/>
    <w:rsid w:val="0092645B"/>
    <w:rsid w:val="00926D0A"/>
    <w:rsid w:val="0092722B"/>
    <w:rsid w:val="00927769"/>
    <w:rsid w:val="00930F51"/>
    <w:rsid w:val="00931002"/>
    <w:rsid w:val="00931801"/>
    <w:rsid w:val="00931F83"/>
    <w:rsid w:val="0093341A"/>
    <w:rsid w:val="00933A6E"/>
    <w:rsid w:val="00933B4E"/>
    <w:rsid w:val="009341D4"/>
    <w:rsid w:val="00934F0C"/>
    <w:rsid w:val="0093559E"/>
    <w:rsid w:val="00935B81"/>
    <w:rsid w:val="00935FA0"/>
    <w:rsid w:val="009370F9"/>
    <w:rsid w:val="00940185"/>
    <w:rsid w:val="0094041B"/>
    <w:rsid w:val="00940CAE"/>
    <w:rsid w:val="00940DA5"/>
    <w:rsid w:val="009410F7"/>
    <w:rsid w:val="00941200"/>
    <w:rsid w:val="009413C6"/>
    <w:rsid w:val="009416C7"/>
    <w:rsid w:val="00941B77"/>
    <w:rsid w:val="00942009"/>
    <w:rsid w:val="0094208A"/>
    <w:rsid w:val="00942157"/>
    <w:rsid w:val="00943B10"/>
    <w:rsid w:val="0094453B"/>
    <w:rsid w:val="00944ED4"/>
    <w:rsid w:val="00945A2F"/>
    <w:rsid w:val="00945BBE"/>
    <w:rsid w:val="009460D5"/>
    <w:rsid w:val="00946BEA"/>
    <w:rsid w:val="00946ED7"/>
    <w:rsid w:val="00947621"/>
    <w:rsid w:val="00947F9A"/>
    <w:rsid w:val="009501D3"/>
    <w:rsid w:val="00950A28"/>
    <w:rsid w:val="00950DAA"/>
    <w:rsid w:val="00951F83"/>
    <w:rsid w:val="0095220E"/>
    <w:rsid w:val="0095301A"/>
    <w:rsid w:val="00953153"/>
    <w:rsid w:val="00953317"/>
    <w:rsid w:val="00953324"/>
    <w:rsid w:val="00953462"/>
    <w:rsid w:val="00955061"/>
    <w:rsid w:val="00955B14"/>
    <w:rsid w:val="00956D83"/>
    <w:rsid w:val="00956DCA"/>
    <w:rsid w:val="00957CA1"/>
    <w:rsid w:val="00960139"/>
    <w:rsid w:val="00960B9C"/>
    <w:rsid w:val="00960D70"/>
    <w:rsid w:val="00960D79"/>
    <w:rsid w:val="009611CE"/>
    <w:rsid w:val="00961943"/>
    <w:rsid w:val="00962104"/>
    <w:rsid w:val="009631E1"/>
    <w:rsid w:val="00963614"/>
    <w:rsid w:val="0096461A"/>
    <w:rsid w:val="00964BDA"/>
    <w:rsid w:val="00965418"/>
    <w:rsid w:val="00965A05"/>
    <w:rsid w:val="00965EA4"/>
    <w:rsid w:val="00966246"/>
    <w:rsid w:val="009665A2"/>
    <w:rsid w:val="00966BDC"/>
    <w:rsid w:val="009672EE"/>
    <w:rsid w:val="00967757"/>
    <w:rsid w:val="00967B8E"/>
    <w:rsid w:val="00967E44"/>
    <w:rsid w:val="0097053C"/>
    <w:rsid w:val="00970D41"/>
    <w:rsid w:val="00971C22"/>
    <w:rsid w:val="00972376"/>
    <w:rsid w:val="009726DB"/>
    <w:rsid w:val="0097373F"/>
    <w:rsid w:val="009741EB"/>
    <w:rsid w:val="0097485B"/>
    <w:rsid w:val="0097487E"/>
    <w:rsid w:val="00975041"/>
    <w:rsid w:val="009752E2"/>
    <w:rsid w:val="00975500"/>
    <w:rsid w:val="00976519"/>
    <w:rsid w:val="009769E9"/>
    <w:rsid w:val="00977300"/>
    <w:rsid w:val="009779B0"/>
    <w:rsid w:val="00977CA9"/>
    <w:rsid w:val="00977EFE"/>
    <w:rsid w:val="0098034B"/>
    <w:rsid w:val="00980634"/>
    <w:rsid w:val="009808CF"/>
    <w:rsid w:val="009808E9"/>
    <w:rsid w:val="009812F7"/>
    <w:rsid w:val="0098191E"/>
    <w:rsid w:val="00981A18"/>
    <w:rsid w:val="00981F52"/>
    <w:rsid w:val="0098250F"/>
    <w:rsid w:val="00982551"/>
    <w:rsid w:val="00982684"/>
    <w:rsid w:val="00982702"/>
    <w:rsid w:val="00982A01"/>
    <w:rsid w:val="00982BCC"/>
    <w:rsid w:val="009836B1"/>
    <w:rsid w:val="0098484B"/>
    <w:rsid w:val="009848B5"/>
    <w:rsid w:val="009851A1"/>
    <w:rsid w:val="00985AEE"/>
    <w:rsid w:val="009864A5"/>
    <w:rsid w:val="009865F7"/>
    <w:rsid w:val="009866DD"/>
    <w:rsid w:val="00986C36"/>
    <w:rsid w:val="0098766C"/>
    <w:rsid w:val="00990720"/>
    <w:rsid w:val="009917FF"/>
    <w:rsid w:val="00991F2E"/>
    <w:rsid w:val="0099208A"/>
    <w:rsid w:val="009920A6"/>
    <w:rsid w:val="00992549"/>
    <w:rsid w:val="00992FBC"/>
    <w:rsid w:val="00993523"/>
    <w:rsid w:val="00993A31"/>
    <w:rsid w:val="00993B1F"/>
    <w:rsid w:val="00993CF3"/>
    <w:rsid w:val="00994B7A"/>
    <w:rsid w:val="0099505F"/>
    <w:rsid w:val="009950AE"/>
    <w:rsid w:val="00996A51"/>
    <w:rsid w:val="00996D3C"/>
    <w:rsid w:val="00996F39"/>
    <w:rsid w:val="0099763C"/>
    <w:rsid w:val="00997CF9"/>
    <w:rsid w:val="009A021A"/>
    <w:rsid w:val="009A087A"/>
    <w:rsid w:val="009A0AB2"/>
    <w:rsid w:val="009A2808"/>
    <w:rsid w:val="009A2AEF"/>
    <w:rsid w:val="009A3300"/>
    <w:rsid w:val="009A3653"/>
    <w:rsid w:val="009A38DC"/>
    <w:rsid w:val="009A39FE"/>
    <w:rsid w:val="009A3D5E"/>
    <w:rsid w:val="009A50D3"/>
    <w:rsid w:val="009A539C"/>
    <w:rsid w:val="009A5C7A"/>
    <w:rsid w:val="009A6B65"/>
    <w:rsid w:val="009A6CD5"/>
    <w:rsid w:val="009A6F5E"/>
    <w:rsid w:val="009A73E7"/>
    <w:rsid w:val="009A7572"/>
    <w:rsid w:val="009A7AD9"/>
    <w:rsid w:val="009A7D86"/>
    <w:rsid w:val="009B0136"/>
    <w:rsid w:val="009B0336"/>
    <w:rsid w:val="009B0681"/>
    <w:rsid w:val="009B2029"/>
    <w:rsid w:val="009B2FA1"/>
    <w:rsid w:val="009B3380"/>
    <w:rsid w:val="009B361F"/>
    <w:rsid w:val="009B4BB0"/>
    <w:rsid w:val="009B4CEF"/>
    <w:rsid w:val="009B56BC"/>
    <w:rsid w:val="009B61CA"/>
    <w:rsid w:val="009B6392"/>
    <w:rsid w:val="009B640F"/>
    <w:rsid w:val="009B7089"/>
    <w:rsid w:val="009B72D6"/>
    <w:rsid w:val="009B798B"/>
    <w:rsid w:val="009B7993"/>
    <w:rsid w:val="009B7ECE"/>
    <w:rsid w:val="009B7F4D"/>
    <w:rsid w:val="009C0855"/>
    <w:rsid w:val="009C0EB3"/>
    <w:rsid w:val="009C174F"/>
    <w:rsid w:val="009C18AE"/>
    <w:rsid w:val="009C1AB4"/>
    <w:rsid w:val="009C2C25"/>
    <w:rsid w:val="009C30A9"/>
    <w:rsid w:val="009C315B"/>
    <w:rsid w:val="009C43EB"/>
    <w:rsid w:val="009C45E6"/>
    <w:rsid w:val="009C46D6"/>
    <w:rsid w:val="009C4F89"/>
    <w:rsid w:val="009C5C56"/>
    <w:rsid w:val="009C5CFC"/>
    <w:rsid w:val="009C61AE"/>
    <w:rsid w:val="009C6E6A"/>
    <w:rsid w:val="009C761E"/>
    <w:rsid w:val="009C7AF1"/>
    <w:rsid w:val="009C7B59"/>
    <w:rsid w:val="009C7C7E"/>
    <w:rsid w:val="009D053B"/>
    <w:rsid w:val="009D096C"/>
    <w:rsid w:val="009D0A9C"/>
    <w:rsid w:val="009D0FAF"/>
    <w:rsid w:val="009D193B"/>
    <w:rsid w:val="009D1ABF"/>
    <w:rsid w:val="009D1B47"/>
    <w:rsid w:val="009D2CEF"/>
    <w:rsid w:val="009D3382"/>
    <w:rsid w:val="009D373D"/>
    <w:rsid w:val="009D37F0"/>
    <w:rsid w:val="009D3BFC"/>
    <w:rsid w:val="009D41D7"/>
    <w:rsid w:val="009D5F96"/>
    <w:rsid w:val="009D6247"/>
    <w:rsid w:val="009D6518"/>
    <w:rsid w:val="009D65B3"/>
    <w:rsid w:val="009D6615"/>
    <w:rsid w:val="009D6809"/>
    <w:rsid w:val="009D6EA7"/>
    <w:rsid w:val="009D7368"/>
    <w:rsid w:val="009D7798"/>
    <w:rsid w:val="009D78D3"/>
    <w:rsid w:val="009E031B"/>
    <w:rsid w:val="009E045C"/>
    <w:rsid w:val="009E1415"/>
    <w:rsid w:val="009E162A"/>
    <w:rsid w:val="009E188A"/>
    <w:rsid w:val="009E2B2B"/>
    <w:rsid w:val="009E3668"/>
    <w:rsid w:val="009E3D40"/>
    <w:rsid w:val="009E3E13"/>
    <w:rsid w:val="009E47B3"/>
    <w:rsid w:val="009E5185"/>
    <w:rsid w:val="009E61EC"/>
    <w:rsid w:val="009E62C8"/>
    <w:rsid w:val="009E674B"/>
    <w:rsid w:val="009E6D9D"/>
    <w:rsid w:val="009E7C46"/>
    <w:rsid w:val="009F061A"/>
    <w:rsid w:val="009F0C77"/>
    <w:rsid w:val="009F1529"/>
    <w:rsid w:val="009F1844"/>
    <w:rsid w:val="009F20A1"/>
    <w:rsid w:val="009F3236"/>
    <w:rsid w:val="009F3AC1"/>
    <w:rsid w:val="009F3D0D"/>
    <w:rsid w:val="009F3F80"/>
    <w:rsid w:val="009F42FF"/>
    <w:rsid w:val="009F4407"/>
    <w:rsid w:val="009F46C1"/>
    <w:rsid w:val="009F4753"/>
    <w:rsid w:val="009F47AB"/>
    <w:rsid w:val="009F4EE6"/>
    <w:rsid w:val="009F5544"/>
    <w:rsid w:val="009F5E4D"/>
    <w:rsid w:val="009F6653"/>
    <w:rsid w:val="009F6A72"/>
    <w:rsid w:val="009F6FFC"/>
    <w:rsid w:val="00A00A85"/>
    <w:rsid w:val="00A010F9"/>
    <w:rsid w:val="00A013CF"/>
    <w:rsid w:val="00A01ACD"/>
    <w:rsid w:val="00A024F3"/>
    <w:rsid w:val="00A029C7"/>
    <w:rsid w:val="00A02DF7"/>
    <w:rsid w:val="00A03B5D"/>
    <w:rsid w:val="00A03C33"/>
    <w:rsid w:val="00A03D0D"/>
    <w:rsid w:val="00A041C7"/>
    <w:rsid w:val="00A041F3"/>
    <w:rsid w:val="00A04FAD"/>
    <w:rsid w:val="00A051BD"/>
    <w:rsid w:val="00A0538E"/>
    <w:rsid w:val="00A05A31"/>
    <w:rsid w:val="00A05ABC"/>
    <w:rsid w:val="00A0729A"/>
    <w:rsid w:val="00A104AD"/>
    <w:rsid w:val="00A1098A"/>
    <w:rsid w:val="00A116D1"/>
    <w:rsid w:val="00A11F25"/>
    <w:rsid w:val="00A13ABC"/>
    <w:rsid w:val="00A13F52"/>
    <w:rsid w:val="00A13F89"/>
    <w:rsid w:val="00A14467"/>
    <w:rsid w:val="00A14696"/>
    <w:rsid w:val="00A14A24"/>
    <w:rsid w:val="00A15358"/>
    <w:rsid w:val="00A15440"/>
    <w:rsid w:val="00A15AEE"/>
    <w:rsid w:val="00A1661C"/>
    <w:rsid w:val="00A1693E"/>
    <w:rsid w:val="00A16D55"/>
    <w:rsid w:val="00A17A67"/>
    <w:rsid w:val="00A17F4D"/>
    <w:rsid w:val="00A200D8"/>
    <w:rsid w:val="00A20748"/>
    <w:rsid w:val="00A20C8D"/>
    <w:rsid w:val="00A21F2C"/>
    <w:rsid w:val="00A2208F"/>
    <w:rsid w:val="00A224CA"/>
    <w:rsid w:val="00A2283F"/>
    <w:rsid w:val="00A22A8C"/>
    <w:rsid w:val="00A22B8A"/>
    <w:rsid w:val="00A22D07"/>
    <w:rsid w:val="00A234A4"/>
    <w:rsid w:val="00A23DD1"/>
    <w:rsid w:val="00A26C27"/>
    <w:rsid w:val="00A2712E"/>
    <w:rsid w:val="00A27391"/>
    <w:rsid w:val="00A273E7"/>
    <w:rsid w:val="00A274DE"/>
    <w:rsid w:val="00A27A9C"/>
    <w:rsid w:val="00A27E09"/>
    <w:rsid w:val="00A30E22"/>
    <w:rsid w:val="00A3152B"/>
    <w:rsid w:val="00A318C5"/>
    <w:rsid w:val="00A31CE4"/>
    <w:rsid w:val="00A31D2E"/>
    <w:rsid w:val="00A323A9"/>
    <w:rsid w:val="00A34246"/>
    <w:rsid w:val="00A34E6A"/>
    <w:rsid w:val="00A350DB"/>
    <w:rsid w:val="00A35884"/>
    <w:rsid w:val="00A359FE"/>
    <w:rsid w:val="00A35CD3"/>
    <w:rsid w:val="00A360A6"/>
    <w:rsid w:val="00A3610B"/>
    <w:rsid w:val="00A3618F"/>
    <w:rsid w:val="00A36492"/>
    <w:rsid w:val="00A36D40"/>
    <w:rsid w:val="00A375C1"/>
    <w:rsid w:val="00A4055C"/>
    <w:rsid w:val="00A40B0F"/>
    <w:rsid w:val="00A4147A"/>
    <w:rsid w:val="00A417A6"/>
    <w:rsid w:val="00A421D3"/>
    <w:rsid w:val="00A4297A"/>
    <w:rsid w:val="00A42D3B"/>
    <w:rsid w:val="00A430EA"/>
    <w:rsid w:val="00A439A3"/>
    <w:rsid w:val="00A44A85"/>
    <w:rsid w:val="00A44AEA"/>
    <w:rsid w:val="00A45451"/>
    <w:rsid w:val="00A45606"/>
    <w:rsid w:val="00A46381"/>
    <w:rsid w:val="00A468B2"/>
    <w:rsid w:val="00A47003"/>
    <w:rsid w:val="00A471EB"/>
    <w:rsid w:val="00A47D77"/>
    <w:rsid w:val="00A50EE4"/>
    <w:rsid w:val="00A51BE5"/>
    <w:rsid w:val="00A51C6D"/>
    <w:rsid w:val="00A52348"/>
    <w:rsid w:val="00A523DD"/>
    <w:rsid w:val="00A5268A"/>
    <w:rsid w:val="00A52694"/>
    <w:rsid w:val="00A52865"/>
    <w:rsid w:val="00A52D82"/>
    <w:rsid w:val="00A52F8B"/>
    <w:rsid w:val="00A52FCA"/>
    <w:rsid w:val="00A53051"/>
    <w:rsid w:val="00A53739"/>
    <w:rsid w:val="00A55706"/>
    <w:rsid w:val="00A56157"/>
    <w:rsid w:val="00A56A78"/>
    <w:rsid w:val="00A5705E"/>
    <w:rsid w:val="00A574E7"/>
    <w:rsid w:val="00A57866"/>
    <w:rsid w:val="00A600AA"/>
    <w:rsid w:val="00A60496"/>
    <w:rsid w:val="00A60A50"/>
    <w:rsid w:val="00A614F8"/>
    <w:rsid w:val="00A617E1"/>
    <w:rsid w:val="00A6187B"/>
    <w:rsid w:val="00A61F6F"/>
    <w:rsid w:val="00A6280C"/>
    <w:rsid w:val="00A63164"/>
    <w:rsid w:val="00A63177"/>
    <w:rsid w:val="00A63363"/>
    <w:rsid w:val="00A643F7"/>
    <w:rsid w:val="00A64B64"/>
    <w:rsid w:val="00A65EDA"/>
    <w:rsid w:val="00A65EF5"/>
    <w:rsid w:val="00A65F8F"/>
    <w:rsid w:val="00A663D0"/>
    <w:rsid w:val="00A664C9"/>
    <w:rsid w:val="00A66BB8"/>
    <w:rsid w:val="00A66C03"/>
    <w:rsid w:val="00A66DB1"/>
    <w:rsid w:val="00A674F5"/>
    <w:rsid w:val="00A6755B"/>
    <w:rsid w:val="00A6760C"/>
    <w:rsid w:val="00A70AC2"/>
    <w:rsid w:val="00A714DE"/>
    <w:rsid w:val="00A71EB1"/>
    <w:rsid w:val="00A71FF1"/>
    <w:rsid w:val="00A722FB"/>
    <w:rsid w:val="00A72DEF"/>
    <w:rsid w:val="00A73406"/>
    <w:rsid w:val="00A73C4B"/>
    <w:rsid w:val="00A74FD3"/>
    <w:rsid w:val="00A7532D"/>
    <w:rsid w:val="00A764DF"/>
    <w:rsid w:val="00A76594"/>
    <w:rsid w:val="00A766BD"/>
    <w:rsid w:val="00A76D19"/>
    <w:rsid w:val="00A76F22"/>
    <w:rsid w:val="00A76F4A"/>
    <w:rsid w:val="00A7780F"/>
    <w:rsid w:val="00A77847"/>
    <w:rsid w:val="00A77ECE"/>
    <w:rsid w:val="00A81334"/>
    <w:rsid w:val="00A8172D"/>
    <w:rsid w:val="00A81F19"/>
    <w:rsid w:val="00A835E1"/>
    <w:rsid w:val="00A83BCE"/>
    <w:rsid w:val="00A83FB4"/>
    <w:rsid w:val="00A8564B"/>
    <w:rsid w:val="00A85802"/>
    <w:rsid w:val="00A85EF8"/>
    <w:rsid w:val="00A86142"/>
    <w:rsid w:val="00A86477"/>
    <w:rsid w:val="00A86704"/>
    <w:rsid w:val="00A86E47"/>
    <w:rsid w:val="00A90823"/>
    <w:rsid w:val="00A91CFE"/>
    <w:rsid w:val="00A928CD"/>
    <w:rsid w:val="00A92C91"/>
    <w:rsid w:val="00A92CE7"/>
    <w:rsid w:val="00A92F18"/>
    <w:rsid w:val="00A92F95"/>
    <w:rsid w:val="00A93688"/>
    <w:rsid w:val="00A9383A"/>
    <w:rsid w:val="00A946C0"/>
    <w:rsid w:val="00A948C2"/>
    <w:rsid w:val="00A94978"/>
    <w:rsid w:val="00A94EB8"/>
    <w:rsid w:val="00A95366"/>
    <w:rsid w:val="00A95BEB"/>
    <w:rsid w:val="00A95EDA"/>
    <w:rsid w:val="00A965B2"/>
    <w:rsid w:val="00A96914"/>
    <w:rsid w:val="00A96A1D"/>
    <w:rsid w:val="00A96E13"/>
    <w:rsid w:val="00A97040"/>
    <w:rsid w:val="00A976BE"/>
    <w:rsid w:val="00AA0160"/>
    <w:rsid w:val="00AA0706"/>
    <w:rsid w:val="00AA0CE9"/>
    <w:rsid w:val="00AA123F"/>
    <w:rsid w:val="00AA1584"/>
    <w:rsid w:val="00AA1C74"/>
    <w:rsid w:val="00AA1CE2"/>
    <w:rsid w:val="00AA2690"/>
    <w:rsid w:val="00AA291C"/>
    <w:rsid w:val="00AA38E2"/>
    <w:rsid w:val="00AA3C3A"/>
    <w:rsid w:val="00AA3D4C"/>
    <w:rsid w:val="00AA431C"/>
    <w:rsid w:val="00AA43EF"/>
    <w:rsid w:val="00AA470A"/>
    <w:rsid w:val="00AA586C"/>
    <w:rsid w:val="00AA5D1B"/>
    <w:rsid w:val="00AA5FEC"/>
    <w:rsid w:val="00AA60AC"/>
    <w:rsid w:val="00AA6190"/>
    <w:rsid w:val="00AA61D3"/>
    <w:rsid w:val="00AA681B"/>
    <w:rsid w:val="00AA6AC6"/>
    <w:rsid w:val="00AA79EE"/>
    <w:rsid w:val="00AB054D"/>
    <w:rsid w:val="00AB1A91"/>
    <w:rsid w:val="00AB1C43"/>
    <w:rsid w:val="00AB2CC4"/>
    <w:rsid w:val="00AB2CC8"/>
    <w:rsid w:val="00AB3522"/>
    <w:rsid w:val="00AB3753"/>
    <w:rsid w:val="00AB447E"/>
    <w:rsid w:val="00AB6334"/>
    <w:rsid w:val="00AB65FD"/>
    <w:rsid w:val="00AB6660"/>
    <w:rsid w:val="00AB6C49"/>
    <w:rsid w:val="00AB6D2F"/>
    <w:rsid w:val="00AB703B"/>
    <w:rsid w:val="00AB7353"/>
    <w:rsid w:val="00AB7561"/>
    <w:rsid w:val="00AB7D43"/>
    <w:rsid w:val="00AB7E6E"/>
    <w:rsid w:val="00AC0ED6"/>
    <w:rsid w:val="00AC12EE"/>
    <w:rsid w:val="00AC1B46"/>
    <w:rsid w:val="00AC1C22"/>
    <w:rsid w:val="00AC2A83"/>
    <w:rsid w:val="00AC3A21"/>
    <w:rsid w:val="00AC3D7F"/>
    <w:rsid w:val="00AC3E29"/>
    <w:rsid w:val="00AC4367"/>
    <w:rsid w:val="00AC54D3"/>
    <w:rsid w:val="00AC5863"/>
    <w:rsid w:val="00AC590E"/>
    <w:rsid w:val="00AC595E"/>
    <w:rsid w:val="00AC6004"/>
    <w:rsid w:val="00AC623F"/>
    <w:rsid w:val="00AC7120"/>
    <w:rsid w:val="00AC77FF"/>
    <w:rsid w:val="00AD0A20"/>
    <w:rsid w:val="00AD0AC7"/>
    <w:rsid w:val="00AD0B11"/>
    <w:rsid w:val="00AD0F73"/>
    <w:rsid w:val="00AD1457"/>
    <w:rsid w:val="00AD18FA"/>
    <w:rsid w:val="00AD19C1"/>
    <w:rsid w:val="00AD2A59"/>
    <w:rsid w:val="00AD3139"/>
    <w:rsid w:val="00AD34C8"/>
    <w:rsid w:val="00AD3879"/>
    <w:rsid w:val="00AD3CE8"/>
    <w:rsid w:val="00AD3E12"/>
    <w:rsid w:val="00AD3E1B"/>
    <w:rsid w:val="00AD414F"/>
    <w:rsid w:val="00AD46FA"/>
    <w:rsid w:val="00AD586B"/>
    <w:rsid w:val="00AD5C6D"/>
    <w:rsid w:val="00AD5D72"/>
    <w:rsid w:val="00AD6153"/>
    <w:rsid w:val="00AD65BC"/>
    <w:rsid w:val="00AD689C"/>
    <w:rsid w:val="00AD775E"/>
    <w:rsid w:val="00AE0807"/>
    <w:rsid w:val="00AE1EAB"/>
    <w:rsid w:val="00AE253A"/>
    <w:rsid w:val="00AE3779"/>
    <w:rsid w:val="00AE47D7"/>
    <w:rsid w:val="00AE4805"/>
    <w:rsid w:val="00AE4A39"/>
    <w:rsid w:val="00AE4CF3"/>
    <w:rsid w:val="00AE513B"/>
    <w:rsid w:val="00AE5435"/>
    <w:rsid w:val="00AE547C"/>
    <w:rsid w:val="00AE5711"/>
    <w:rsid w:val="00AE5A8E"/>
    <w:rsid w:val="00AE601C"/>
    <w:rsid w:val="00AE6608"/>
    <w:rsid w:val="00AE6769"/>
    <w:rsid w:val="00AE6E12"/>
    <w:rsid w:val="00AE705F"/>
    <w:rsid w:val="00AF01E9"/>
    <w:rsid w:val="00AF0771"/>
    <w:rsid w:val="00AF09C5"/>
    <w:rsid w:val="00AF09CC"/>
    <w:rsid w:val="00AF0AF0"/>
    <w:rsid w:val="00AF0EAE"/>
    <w:rsid w:val="00AF0F97"/>
    <w:rsid w:val="00AF1203"/>
    <w:rsid w:val="00AF1CBF"/>
    <w:rsid w:val="00AF21CE"/>
    <w:rsid w:val="00AF2275"/>
    <w:rsid w:val="00AF22E5"/>
    <w:rsid w:val="00AF2419"/>
    <w:rsid w:val="00AF312B"/>
    <w:rsid w:val="00AF3A5A"/>
    <w:rsid w:val="00AF3BE3"/>
    <w:rsid w:val="00AF3E0C"/>
    <w:rsid w:val="00AF455D"/>
    <w:rsid w:val="00AF5305"/>
    <w:rsid w:val="00AF5433"/>
    <w:rsid w:val="00AF58A3"/>
    <w:rsid w:val="00AF590C"/>
    <w:rsid w:val="00AF5C95"/>
    <w:rsid w:val="00AF6025"/>
    <w:rsid w:val="00AF6992"/>
    <w:rsid w:val="00B00534"/>
    <w:rsid w:val="00B01056"/>
    <w:rsid w:val="00B01861"/>
    <w:rsid w:val="00B02026"/>
    <w:rsid w:val="00B020E6"/>
    <w:rsid w:val="00B02579"/>
    <w:rsid w:val="00B027CA"/>
    <w:rsid w:val="00B03478"/>
    <w:rsid w:val="00B03599"/>
    <w:rsid w:val="00B0369F"/>
    <w:rsid w:val="00B0373D"/>
    <w:rsid w:val="00B0374E"/>
    <w:rsid w:val="00B03BEF"/>
    <w:rsid w:val="00B03F9D"/>
    <w:rsid w:val="00B0498C"/>
    <w:rsid w:val="00B04C90"/>
    <w:rsid w:val="00B04D91"/>
    <w:rsid w:val="00B04F4A"/>
    <w:rsid w:val="00B04FDD"/>
    <w:rsid w:val="00B055F9"/>
    <w:rsid w:val="00B063A8"/>
    <w:rsid w:val="00B10D03"/>
    <w:rsid w:val="00B10FF7"/>
    <w:rsid w:val="00B1136F"/>
    <w:rsid w:val="00B11ADE"/>
    <w:rsid w:val="00B12328"/>
    <w:rsid w:val="00B13A17"/>
    <w:rsid w:val="00B147E0"/>
    <w:rsid w:val="00B148D0"/>
    <w:rsid w:val="00B148F2"/>
    <w:rsid w:val="00B155B9"/>
    <w:rsid w:val="00B157C6"/>
    <w:rsid w:val="00B15D8A"/>
    <w:rsid w:val="00B16749"/>
    <w:rsid w:val="00B17A9E"/>
    <w:rsid w:val="00B17BEF"/>
    <w:rsid w:val="00B17D70"/>
    <w:rsid w:val="00B20085"/>
    <w:rsid w:val="00B20388"/>
    <w:rsid w:val="00B20AFA"/>
    <w:rsid w:val="00B20CBA"/>
    <w:rsid w:val="00B21076"/>
    <w:rsid w:val="00B2176C"/>
    <w:rsid w:val="00B217B7"/>
    <w:rsid w:val="00B22030"/>
    <w:rsid w:val="00B22969"/>
    <w:rsid w:val="00B22BD5"/>
    <w:rsid w:val="00B231A7"/>
    <w:rsid w:val="00B23A50"/>
    <w:rsid w:val="00B2455E"/>
    <w:rsid w:val="00B24676"/>
    <w:rsid w:val="00B25075"/>
    <w:rsid w:val="00B254F1"/>
    <w:rsid w:val="00B2643C"/>
    <w:rsid w:val="00B267DE"/>
    <w:rsid w:val="00B26A91"/>
    <w:rsid w:val="00B26E1C"/>
    <w:rsid w:val="00B275BF"/>
    <w:rsid w:val="00B27708"/>
    <w:rsid w:val="00B27A1C"/>
    <w:rsid w:val="00B27B67"/>
    <w:rsid w:val="00B302FC"/>
    <w:rsid w:val="00B30763"/>
    <w:rsid w:val="00B31061"/>
    <w:rsid w:val="00B313F5"/>
    <w:rsid w:val="00B3148F"/>
    <w:rsid w:val="00B33038"/>
    <w:rsid w:val="00B3430C"/>
    <w:rsid w:val="00B34596"/>
    <w:rsid w:val="00B34810"/>
    <w:rsid w:val="00B40DAD"/>
    <w:rsid w:val="00B40E23"/>
    <w:rsid w:val="00B41584"/>
    <w:rsid w:val="00B41659"/>
    <w:rsid w:val="00B41FB5"/>
    <w:rsid w:val="00B42170"/>
    <w:rsid w:val="00B42686"/>
    <w:rsid w:val="00B42CA5"/>
    <w:rsid w:val="00B435A0"/>
    <w:rsid w:val="00B43728"/>
    <w:rsid w:val="00B43CA5"/>
    <w:rsid w:val="00B4417E"/>
    <w:rsid w:val="00B44446"/>
    <w:rsid w:val="00B44790"/>
    <w:rsid w:val="00B44F64"/>
    <w:rsid w:val="00B456D2"/>
    <w:rsid w:val="00B45DF5"/>
    <w:rsid w:val="00B4720A"/>
    <w:rsid w:val="00B47CED"/>
    <w:rsid w:val="00B50917"/>
    <w:rsid w:val="00B50F92"/>
    <w:rsid w:val="00B511E4"/>
    <w:rsid w:val="00B5228E"/>
    <w:rsid w:val="00B52933"/>
    <w:rsid w:val="00B52A4E"/>
    <w:rsid w:val="00B53482"/>
    <w:rsid w:val="00B534FB"/>
    <w:rsid w:val="00B53746"/>
    <w:rsid w:val="00B54201"/>
    <w:rsid w:val="00B54D33"/>
    <w:rsid w:val="00B553EE"/>
    <w:rsid w:val="00B556AD"/>
    <w:rsid w:val="00B55FBA"/>
    <w:rsid w:val="00B56208"/>
    <w:rsid w:val="00B56839"/>
    <w:rsid w:val="00B57446"/>
    <w:rsid w:val="00B577AA"/>
    <w:rsid w:val="00B57811"/>
    <w:rsid w:val="00B578AF"/>
    <w:rsid w:val="00B601C8"/>
    <w:rsid w:val="00B6034C"/>
    <w:rsid w:val="00B60448"/>
    <w:rsid w:val="00B6049A"/>
    <w:rsid w:val="00B60685"/>
    <w:rsid w:val="00B60865"/>
    <w:rsid w:val="00B60CC8"/>
    <w:rsid w:val="00B60DFA"/>
    <w:rsid w:val="00B6185C"/>
    <w:rsid w:val="00B620EC"/>
    <w:rsid w:val="00B62245"/>
    <w:rsid w:val="00B62700"/>
    <w:rsid w:val="00B62A45"/>
    <w:rsid w:val="00B62A64"/>
    <w:rsid w:val="00B62F27"/>
    <w:rsid w:val="00B63441"/>
    <w:rsid w:val="00B63EE6"/>
    <w:rsid w:val="00B64063"/>
    <w:rsid w:val="00B648EA"/>
    <w:rsid w:val="00B64932"/>
    <w:rsid w:val="00B649E2"/>
    <w:rsid w:val="00B65144"/>
    <w:rsid w:val="00B660DC"/>
    <w:rsid w:val="00B662B2"/>
    <w:rsid w:val="00B66428"/>
    <w:rsid w:val="00B66815"/>
    <w:rsid w:val="00B669BF"/>
    <w:rsid w:val="00B676C1"/>
    <w:rsid w:val="00B7002F"/>
    <w:rsid w:val="00B70C61"/>
    <w:rsid w:val="00B71599"/>
    <w:rsid w:val="00B71CC6"/>
    <w:rsid w:val="00B729DB"/>
    <w:rsid w:val="00B72A96"/>
    <w:rsid w:val="00B74111"/>
    <w:rsid w:val="00B7497C"/>
    <w:rsid w:val="00B75238"/>
    <w:rsid w:val="00B752ED"/>
    <w:rsid w:val="00B75DD5"/>
    <w:rsid w:val="00B763FC"/>
    <w:rsid w:val="00B77688"/>
    <w:rsid w:val="00B77733"/>
    <w:rsid w:val="00B804E8"/>
    <w:rsid w:val="00B81898"/>
    <w:rsid w:val="00B819DA"/>
    <w:rsid w:val="00B82058"/>
    <w:rsid w:val="00B83253"/>
    <w:rsid w:val="00B83668"/>
    <w:rsid w:val="00B83F01"/>
    <w:rsid w:val="00B84636"/>
    <w:rsid w:val="00B84723"/>
    <w:rsid w:val="00B84C6D"/>
    <w:rsid w:val="00B84EDE"/>
    <w:rsid w:val="00B85110"/>
    <w:rsid w:val="00B85B94"/>
    <w:rsid w:val="00B85BE8"/>
    <w:rsid w:val="00B85FA1"/>
    <w:rsid w:val="00B86986"/>
    <w:rsid w:val="00B87995"/>
    <w:rsid w:val="00B90B4D"/>
    <w:rsid w:val="00B90E18"/>
    <w:rsid w:val="00B90E67"/>
    <w:rsid w:val="00B91289"/>
    <w:rsid w:val="00B91450"/>
    <w:rsid w:val="00B92F6C"/>
    <w:rsid w:val="00B934E4"/>
    <w:rsid w:val="00B93D76"/>
    <w:rsid w:val="00B93F72"/>
    <w:rsid w:val="00B94367"/>
    <w:rsid w:val="00B946E8"/>
    <w:rsid w:val="00B95647"/>
    <w:rsid w:val="00B956F5"/>
    <w:rsid w:val="00B958E6"/>
    <w:rsid w:val="00B95FE9"/>
    <w:rsid w:val="00B96BBB"/>
    <w:rsid w:val="00B96C2F"/>
    <w:rsid w:val="00BA195B"/>
    <w:rsid w:val="00BA2076"/>
    <w:rsid w:val="00BA20DB"/>
    <w:rsid w:val="00BA2C57"/>
    <w:rsid w:val="00BA2F1A"/>
    <w:rsid w:val="00BA3964"/>
    <w:rsid w:val="00BA3FEC"/>
    <w:rsid w:val="00BA47C0"/>
    <w:rsid w:val="00BA5167"/>
    <w:rsid w:val="00BA586C"/>
    <w:rsid w:val="00BA66FE"/>
    <w:rsid w:val="00BA69D7"/>
    <w:rsid w:val="00BA7888"/>
    <w:rsid w:val="00BA78F2"/>
    <w:rsid w:val="00BB064B"/>
    <w:rsid w:val="00BB0934"/>
    <w:rsid w:val="00BB0952"/>
    <w:rsid w:val="00BB09C8"/>
    <w:rsid w:val="00BB0A9A"/>
    <w:rsid w:val="00BB10E8"/>
    <w:rsid w:val="00BB1D5D"/>
    <w:rsid w:val="00BB1FE9"/>
    <w:rsid w:val="00BB22A9"/>
    <w:rsid w:val="00BB2419"/>
    <w:rsid w:val="00BB277B"/>
    <w:rsid w:val="00BB2D71"/>
    <w:rsid w:val="00BB32A2"/>
    <w:rsid w:val="00BB4AF0"/>
    <w:rsid w:val="00BB4C05"/>
    <w:rsid w:val="00BB4E54"/>
    <w:rsid w:val="00BB54AD"/>
    <w:rsid w:val="00BB5808"/>
    <w:rsid w:val="00BB592D"/>
    <w:rsid w:val="00BB5BA8"/>
    <w:rsid w:val="00BB6820"/>
    <w:rsid w:val="00BB7021"/>
    <w:rsid w:val="00BB70E5"/>
    <w:rsid w:val="00BB7355"/>
    <w:rsid w:val="00BB7F71"/>
    <w:rsid w:val="00BC0125"/>
    <w:rsid w:val="00BC1582"/>
    <w:rsid w:val="00BC26A9"/>
    <w:rsid w:val="00BC355A"/>
    <w:rsid w:val="00BC397B"/>
    <w:rsid w:val="00BC3ED9"/>
    <w:rsid w:val="00BC3F65"/>
    <w:rsid w:val="00BC491D"/>
    <w:rsid w:val="00BC4B87"/>
    <w:rsid w:val="00BC54E2"/>
    <w:rsid w:val="00BC58B2"/>
    <w:rsid w:val="00BC5FA3"/>
    <w:rsid w:val="00BC6417"/>
    <w:rsid w:val="00BC6556"/>
    <w:rsid w:val="00BC65FD"/>
    <w:rsid w:val="00BC6A55"/>
    <w:rsid w:val="00BC7CBC"/>
    <w:rsid w:val="00BC7D2C"/>
    <w:rsid w:val="00BD0427"/>
    <w:rsid w:val="00BD0ABE"/>
    <w:rsid w:val="00BD0FC8"/>
    <w:rsid w:val="00BD151E"/>
    <w:rsid w:val="00BD1532"/>
    <w:rsid w:val="00BD1F31"/>
    <w:rsid w:val="00BD2D31"/>
    <w:rsid w:val="00BD2FA0"/>
    <w:rsid w:val="00BD32FC"/>
    <w:rsid w:val="00BD3937"/>
    <w:rsid w:val="00BD3D69"/>
    <w:rsid w:val="00BD3F58"/>
    <w:rsid w:val="00BD4127"/>
    <w:rsid w:val="00BD4318"/>
    <w:rsid w:val="00BD4381"/>
    <w:rsid w:val="00BD6EFA"/>
    <w:rsid w:val="00BD739B"/>
    <w:rsid w:val="00BD74CF"/>
    <w:rsid w:val="00BD797B"/>
    <w:rsid w:val="00BD7DD1"/>
    <w:rsid w:val="00BD7F27"/>
    <w:rsid w:val="00BE075D"/>
    <w:rsid w:val="00BE0E22"/>
    <w:rsid w:val="00BE0FF7"/>
    <w:rsid w:val="00BE11D7"/>
    <w:rsid w:val="00BE152C"/>
    <w:rsid w:val="00BE17A1"/>
    <w:rsid w:val="00BE1895"/>
    <w:rsid w:val="00BE49CC"/>
    <w:rsid w:val="00BE4DCA"/>
    <w:rsid w:val="00BE551B"/>
    <w:rsid w:val="00BE563B"/>
    <w:rsid w:val="00BE58FA"/>
    <w:rsid w:val="00BE5A8C"/>
    <w:rsid w:val="00BE5C23"/>
    <w:rsid w:val="00BE6A70"/>
    <w:rsid w:val="00BE6CD6"/>
    <w:rsid w:val="00BE7E7E"/>
    <w:rsid w:val="00BF0133"/>
    <w:rsid w:val="00BF08F2"/>
    <w:rsid w:val="00BF11B9"/>
    <w:rsid w:val="00BF19C3"/>
    <w:rsid w:val="00BF217C"/>
    <w:rsid w:val="00BF3A36"/>
    <w:rsid w:val="00BF3AB0"/>
    <w:rsid w:val="00BF3BE9"/>
    <w:rsid w:val="00BF3CD6"/>
    <w:rsid w:val="00BF44A7"/>
    <w:rsid w:val="00BF4F86"/>
    <w:rsid w:val="00BF5796"/>
    <w:rsid w:val="00BF59B7"/>
    <w:rsid w:val="00BF61BF"/>
    <w:rsid w:val="00BF6C29"/>
    <w:rsid w:val="00BF786B"/>
    <w:rsid w:val="00BF7BCD"/>
    <w:rsid w:val="00BF7CA1"/>
    <w:rsid w:val="00C00528"/>
    <w:rsid w:val="00C00DCC"/>
    <w:rsid w:val="00C00F3D"/>
    <w:rsid w:val="00C0165C"/>
    <w:rsid w:val="00C01F63"/>
    <w:rsid w:val="00C028C1"/>
    <w:rsid w:val="00C0335F"/>
    <w:rsid w:val="00C03AE6"/>
    <w:rsid w:val="00C041A8"/>
    <w:rsid w:val="00C0438C"/>
    <w:rsid w:val="00C05087"/>
    <w:rsid w:val="00C06BB9"/>
    <w:rsid w:val="00C06FB3"/>
    <w:rsid w:val="00C07169"/>
    <w:rsid w:val="00C07FD8"/>
    <w:rsid w:val="00C1031C"/>
    <w:rsid w:val="00C10416"/>
    <w:rsid w:val="00C11F99"/>
    <w:rsid w:val="00C124F9"/>
    <w:rsid w:val="00C12621"/>
    <w:rsid w:val="00C12C77"/>
    <w:rsid w:val="00C1370E"/>
    <w:rsid w:val="00C13959"/>
    <w:rsid w:val="00C14287"/>
    <w:rsid w:val="00C1429A"/>
    <w:rsid w:val="00C14807"/>
    <w:rsid w:val="00C1534B"/>
    <w:rsid w:val="00C15A36"/>
    <w:rsid w:val="00C15B1F"/>
    <w:rsid w:val="00C16836"/>
    <w:rsid w:val="00C16E69"/>
    <w:rsid w:val="00C17D9E"/>
    <w:rsid w:val="00C202B1"/>
    <w:rsid w:val="00C21E54"/>
    <w:rsid w:val="00C21FEB"/>
    <w:rsid w:val="00C22142"/>
    <w:rsid w:val="00C22D5E"/>
    <w:rsid w:val="00C22E41"/>
    <w:rsid w:val="00C22EF0"/>
    <w:rsid w:val="00C23B08"/>
    <w:rsid w:val="00C23D4A"/>
    <w:rsid w:val="00C24141"/>
    <w:rsid w:val="00C24383"/>
    <w:rsid w:val="00C24458"/>
    <w:rsid w:val="00C2464A"/>
    <w:rsid w:val="00C247ED"/>
    <w:rsid w:val="00C24B60"/>
    <w:rsid w:val="00C24F70"/>
    <w:rsid w:val="00C25182"/>
    <w:rsid w:val="00C2650C"/>
    <w:rsid w:val="00C2688E"/>
    <w:rsid w:val="00C2716E"/>
    <w:rsid w:val="00C27DB9"/>
    <w:rsid w:val="00C302E5"/>
    <w:rsid w:val="00C30974"/>
    <w:rsid w:val="00C31ECA"/>
    <w:rsid w:val="00C31FE3"/>
    <w:rsid w:val="00C33538"/>
    <w:rsid w:val="00C33585"/>
    <w:rsid w:val="00C33CE1"/>
    <w:rsid w:val="00C34528"/>
    <w:rsid w:val="00C348DB"/>
    <w:rsid w:val="00C356C4"/>
    <w:rsid w:val="00C35A69"/>
    <w:rsid w:val="00C35AEF"/>
    <w:rsid w:val="00C36119"/>
    <w:rsid w:val="00C36976"/>
    <w:rsid w:val="00C3697F"/>
    <w:rsid w:val="00C36FB4"/>
    <w:rsid w:val="00C37A9B"/>
    <w:rsid w:val="00C37B6E"/>
    <w:rsid w:val="00C400FA"/>
    <w:rsid w:val="00C40112"/>
    <w:rsid w:val="00C4210A"/>
    <w:rsid w:val="00C42907"/>
    <w:rsid w:val="00C429DD"/>
    <w:rsid w:val="00C4392F"/>
    <w:rsid w:val="00C43AEC"/>
    <w:rsid w:val="00C4409D"/>
    <w:rsid w:val="00C4422D"/>
    <w:rsid w:val="00C448E9"/>
    <w:rsid w:val="00C462F5"/>
    <w:rsid w:val="00C46327"/>
    <w:rsid w:val="00C465C2"/>
    <w:rsid w:val="00C469F4"/>
    <w:rsid w:val="00C46B17"/>
    <w:rsid w:val="00C473BF"/>
    <w:rsid w:val="00C4762C"/>
    <w:rsid w:val="00C477D3"/>
    <w:rsid w:val="00C47FF6"/>
    <w:rsid w:val="00C50041"/>
    <w:rsid w:val="00C5013B"/>
    <w:rsid w:val="00C5079F"/>
    <w:rsid w:val="00C50A1D"/>
    <w:rsid w:val="00C50D04"/>
    <w:rsid w:val="00C511C6"/>
    <w:rsid w:val="00C518F8"/>
    <w:rsid w:val="00C5210C"/>
    <w:rsid w:val="00C52859"/>
    <w:rsid w:val="00C5286E"/>
    <w:rsid w:val="00C52C81"/>
    <w:rsid w:val="00C53394"/>
    <w:rsid w:val="00C5372F"/>
    <w:rsid w:val="00C54199"/>
    <w:rsid w:val="00C547DD"/>
    <w:rsid w:val="00C54B8A"/>
    <w:rsid w:val="00C54ED3"/>
    <w:rsid w:val="00C550C8"/>
    <w:rsid w:val="00C55BB9"/>
    <w:rsid w:val="00C55E0D"/>
    <w:rsid w:val="00C56364"/>
    <w:rsid w:val="00C5644B"/>
    <w:rsid w:val="00C5730A"/>
    <w:rsid w:val="00C577C2"/>
    <w:rsid w:val="00C6121D"/>
    <w:rsid w:val="00C61350"/>
    <w:rsid w:val="00C624B5"/>
    <w:rsid w:val="00C6278B"/>
    <w:rsid w:val="00C62E35"/>
    <w:rsid w:val="00C63641"/>
    <w:rsid w:val="00C64237"/>
    <w:rsid w:val="00C667FF"/>
    <w:rsid w:val="00C67CA4"/>
    <w:rsid w:val="00C67F41"/>
    <w:rsid w:val="00C67FD0"/>
    <w:rsid w:val="00C705B9"/>
    <w:rsid w:val="00C70953"/>
    <w:rsid w:val="00C71163"/>
    <w:rsid w:val="00C71F7B"/>
    <w:rsid w:val="00C72F29"/>
    <w:rsid w:val="00C733E6"/>
    <w:rsid w:val="00C7344B"/>
    <w:rsid w:val="00C737C5"/>
    <w:rsid w:val="00C74D09"/>
    <w:rsid w:val="00C74E1D"/>
    <w:rsid w:val="00C75D73"/>
    <w:rsid w:val="00C76090"/>
    <w:rsid w:val="00C77BF7"/>
    <w:rsid w:val="00C8004F"/>
    <w:rsid w:val="00C80232"/>
    <w:rsid w:val="00C80305"/>
    <w:rsid w:val="00C803C5"/>
    <w:rsid w:val="00C80D2A"/>
    <w:rsid w:val="00C80E31"/>
    <w:rsid w:val="00C812D8"/>
    <w:rsid w:val="00C816BA"/>
    <w:rsid w:val="00C81AE4"/>
    <w:rsid w:val="00C833D7"/>
    <w:rsid w:val="00C835B2"/>
    <w:rsid w:val="00C83C11"/>
    <w:rsid w:val="00C854D1"/>
    <w:rsid w:val="00C86110"/>
    <w:rsid w:val="00C86357"/>
    <w:rsid w:val="00C869D4"/>
    <w:rsid w:val="00C87F07"/>
    <w:rsid w:val="00C87F85"/>
    <w:rsid w:val="00C9091D"/>
    <w:rsid w:val="00C90C3A"/>
    <w:rsid w:val="00C9193D"/>
    <w:rsid w:val="00C919FC"/>
    <w:rsid w:val="00C91AC7"/>
    <w:rsid w:val="00C91B31"/>
    <w:rsid w:val="00C91D9D"/>
    <w:rsid w:val="00C925EC"/>
    <w:rsid w:val="00C926E6"/>
    <w:rsid w:val="00C9313F"/>
    <w:rsid w:val="00C9314B"/>
    <w:rsid w:val="00C93989"/>
    <w:rsid w:val="00C93AF9"/>
    <w:rsid w:val="00C9495A"/>
    <w:rsid w:val="00C94964"/>
    <w:rsid w:val="00C956E0"/>
    <w:rsid w:val="00C95FDF"/>
    <w:rsid w:val="00C96413"/>
    <w:rsid w:val="00C96833"/>
    <w:rsid w:val="00C9698F"/>
    <w:rsid w:val="00C96E4A"/>
    <w:rsid w:val="00C96F31"/>
    <w:rsid w:val="00C9711F"/>
    <w:rsid w:val="00C97F38"/>
    <w:rsid w:val="00CA02E3"/>
    <w:rsid w:val="00CA174E"/>
    <w:rsid w:val="00CA1A6A"/>
    <w:rsid w:val="00CA2B11"/>
    <w:rsid w:val="00CA2E75"/>
    <w:rsid w:val="00CA2EC5"/>
    <w:rsid w:val="00CA2EF7"/>
    <w:rsid w:val="00CA32B3"/>
    <w:rsid w:val="00CA37AA"/>
    <w:rsid w:val="00CA3C2B"/>
    <w:rsid w:val="00CA4CC2"/>
    <w:rsid w:val="00CA55A7"/>
    <w:rsid w:val="00CA60AF"/>
    <w:rsid w:val="00CA6241"/>
    <w:rsid w:val="00CA657D"/>
    <w:rsid w:val="00CA66E5"/>
    <w:rsid w:val="00CA6E13"/>
    <w:rsid w:val="00CA7A91"/>
    <w:rsid w:val="00CB00F0"/>
    <w:rsid w:val="00CB0570"/>
    <w:rsid w:val="00CB0589"/>
    <w:rsid w:val="00CB0A33"/>
    <w:rsid w:val="00CB0BDF"/>
    <w:rsid w:val="00CB0E42"/>
    <w:rsid w:val="00CB13EE"/>
    <w:rsid w:val="00CB205C"/>
    <w:rsid w:val="00CB20F0"/>
    <w:rsid w:val="00CB23B2"/>
    <w:rsid w:val="00CB27B1"/>
    <w:rsid w:val="00CB2CB3"/>
    <w:rsid w:val="00CB2F66"/>
    <w:rsid w:val="00CB45A8"/>
    <w:rsid w:val="00CB4726"/>
    <w:rsid w:val="00CB50CC"/>
    <w:rsid w:val="00CB550F"/>
    <w:rsid w:val="00CB5A0E"/>
    <w:rsid w:val="00CB5BB3"/>
    <w:rsid w:val="00CB5E5E"/>
    <w:rsid w:val="00CB5FE2"/>
    <w:rsid w:val="00CB66A4"/>
    <w:rsid w:val="00CB68C9"/>
    <w:rsid w:val="00CB6EFB"/>
    <w:rsid w:val="00CB73BC"/>
    <w:rsid w:val="00CB7836"/>
    <w:rsid w:val="00CC0270"/>
    <w:rsid w:val="00CC02A6"/>
    <w:rsid w:val="00CC08A3"/>
    <w:rsid w:val="00CC15A6"/>
    <w:rsid w:val="00CC1CF0"/>
    <w:rsid w:val="00CC1F38"/>
    <w:rsid w:val="00CC1FCB"/>
    <w:rsid w:val="00CC31F6"/>
    <w:rsid w:val="00CC3552"/>
    <w:rsid w:val="00CC3E79"/>
    <w:rsid w:val="00CC41F5"/>
    <w:rsid w:val="00CC444D"/>
    <w:rsid w:val="00CC44A1"/>
    <w:rsid w:val="00CC47C1"/>
    <w:rsid w:val="00CC4AEC"/>
    <w:rsid w:val="00CC53A7"/>
    <w:rsid w:val="00CC5AE0"/>
    <w:rsid w:val="00CC5E33"/>
    <w:rsid w:val="00CC6209"/>
    <w:rsid w:val="00CC6546"/>
    <w:rsid w:val="00CC68F9"/>
    <w:rsid w:val="00CC6AED"/>
    <w:rsid w:val="00CC7900"/>
    <w:rsid w:val="00CC7B11"/>
    <w:rsid w:val="00CD0048"/>
    <w:rsid w:val="00CD008B"/>
    <w:rsid w:val="00CD0145"/>
    <w:rsid w:val="00CD03D3"/>
    <w:rsid w:val="00CD07F8"/>
    <w:rsid w:val="00CD0FCF"/>
    <w:rsid w:val="00CD1107"/>
    <w:rsid w:val="00CD1267"/>
    <w:rsid w:val="00CD148D"/>
    <w:rsid w:val="00CD160F"/>
    <w:rsid w:val="00CD196A"/>
    <w:rsid w:val="00CD1DDB"/>
    <w:rsid w:val="00CD2616"/>
    <w:rsid w:val="00CD3EE5"/>
    <w:rsid w:val="00CD43F6"/>
    <w:rsid w:val="00CD5258"/>
    <w:rsid w:val="00CD59E7"/>
    <w:rsid w:val="00CD5DF1"/>
    <w:rsid w:val="00CD5E7C"/>
    <w:rsid w:val="00CD6D2E"/>
    <w:rsid w:val="00CD78AF"/>
    <w:rsid w:val="00CD7A29"/>
    <w:rsid w:val="00CE09AF"/>
    <w:rsid w:val="00CE0DFA"/>
    <w:rsid w:val="00CE1838"/>
    <w:rsid w:val="00CE1AA9"/>
    <w:rsid w:val="00CE2693"/>
    <w:rsid w:val="00CE26F6"/>
    <w:rsid w:val="00CE33CB"/>
    <w:rsid w:val="00CE3574"/>
    <w:rsid w:val="00CE4302"/>
    <w:rsid w:val="00CE4C41"/>
    <w:rsid w:val="00CE4E45"/>
    <w:rsid w:val="00CE63B5"/>
    <w:rsid w:val="00CE6919"/>
    <w:rsid w:val="00CE74E1"/>
    <w:rsid w:val="00CE775A"/>
    <w:rsid w:val="00CE7E85"/>
    <w:rsid w:val="00CF021F"/>
    <w:rsid w:val="00CF02D4"/>
    <w:rsid w:val="00CF0487"/>
    <w:rsid w:val="00CF052A"/>
    <w:rsid w:val="00CF0689"/>
    <w:rsid w:val="00CF15F2"/>
    <w:rsid w:val="00CF18B6"/>
    <w:rsid w:val="00CF1901"/>
    <w:rsid w:val="00CF1D4A"/>
    <w:rsid w:val="00CF1EDE"/>
    <w:rsid w:val="00CF235E"/>
    <w:rsid w:val="00CF2CA8"/>
    <w:rsid w:val="00CF3035"/>
    <w:rsid w:val="00CF3A32"/>
    <w:rsid w:val="00CF3D22"/>
    <w:rsid w:val="00CF45D9"/>
    <w:rsid w:val="00CF47DA"/>
    <w:rsid w:val="00CF4F2B"/>
    <w:rsid w:val="00CF5C86"/>
    <w:rsid w:val="00CF5E67"/>
    <w:rsid w:val="00CF61E7"/>
    <w:rsid w:val="00CF7428"/>
    <w:rsid w:val="00CF7AA6"/>
    <w:rsid w:val="00D0112D"/>
    <w:rsid w:val="00D01BF5"/>
    <w:rsid w:val="00D029FC"/>
    <w:rsid w:val="00D03545"/>
    <w:rsid w:val="00D0486F"/>
    <w:rsid w:val="00D0489F"/>
    <w:rsid w:val="00D04B27"/>
    <w:rsid w:val="00D04C06"/>
    <w:rsid w:val="00D04F1C"/>
    <w:rsid w:val="00D0513A"/>
    <w:rsid w:val="00D0516C"/>
    <w:rsid w:val="00D06636"/>
    <w:rsid w:val="00D06928"/>
    <w:rsid w:val="00D06AE3"/>
    <w:rsid w:val="00D06D51"/>
    <w:rsid w:val="00D07617"/>
    <w:rsid w:val="00D07630"/>
    <w:rsid w:val="00D07DFD"/>
    <w:rsid w:val="00D10447"/>
    <w:rsid w:val="00D1050C"/>
    <w:rsid w:val="00D106C1"/>
    <w:rsid w:val="00D108B4"/>
    <w:rsid w:val="00D10B50"/>
    <w:rsid w:val="00D115AC"/>
    <w:rsid w:val="00D11EC0"/>
    <w:rsid w:val="00D127FD"/>
    <w:rsid w:val="00D132FA"/>
    <w:rsid w:val="00D1366A"/>
    <w:rsid w:val="00D136EC"/>
    <w:rsid w:val="00D14E54"/>
    <w:rsid w:val="00D158B7"/>
    <w:rsid w:val="00D15C73"/>
    <w:rsid w:val="00D15FD0"/>
    <w:rsid w:val="00D165EB"/>
    <w:rsid w:val="00D16C25"/>
    <w:rsid w:val="00D16DF0"/>
    <w:rsid w:val="00D17527"/>
    <w:rsid w:val="00D17F41"/>
    <w:rsid w:val="00D201DA"/>
    <w:rsid w:val="00D2027E"/>
    <w:rsid w:val="00D205E5"/>
    <w:rsid w:val="00D20C4B"/>
    <w:rsid w:val="00D21619"/>
    <w:rsid w:val="00D21DC8"/>
    <w:rsid w:val="00D22141"/>
    <w:rsid w:val="00D22B36"/>
    <w:rsid w:val="00D235D2"/>
    <w:rsid w:val="00D2453E"/>
    <w:rsid w:val="00D2481F"/>
    <w:rsid w:val="00D2516E"/>
    <w:rsid w:val="00D254B5"/>
    <w:rsid w:val="00D2610E"/>
    <w:rsid w:val="00D267EF"/>
    <w:rsid w:val="00D272FE"/>
    <w:rsid w:val="00D27514"/>
    <w:rsid w:val="00D2751E"/>
    <w:rsid w:val="00D30021"/>
    <w:rsid w:val="00D30062"/>
    <w:rsid w:val="00D305D1"/>
    <w:rsid w:val="00D30692"/>
    <w:rsid w:val="00D30D65"/>
    <w:rsid w:val="00D30DA3"/>
    <w:rsid w:val="00D312F3"/>
    <w:rsid w:val="00D31808"/>
    <w:rsid w:val="00D31978"/>
    <w:rsid w:val="00D32046"/>
    <w:rsid w:val="00D320DC"/>
    <w:rsid w:val="00D32177"/>
    <w:rsid w:val="00D32FD8"/>
    <w:rsid w:val="00D332BF"/>
    <w:rsid w:val="00D3350C"/>
    <w:rsid w:val="00D33903"/>
    <w:rsid w:val="00D342AE"/>
    <w:rsid w:val="00D34AF1"/>
    <w:rsid w:val="00D34B51"/>
    <w:rsid w:val="00D34F43"/>
    <w:rsid w:val="00D35277"/>
    <w:rsid w:val="00D36509"/>
    <w:rsid w:val="00D36ED3"/>
    <w:rsid w:val="00D37E08"/>
    <w:rsid w:val="00D401C0"/>
    <w:rsid w:val="00D41A22"/>
    <w:rsid w:val="00D41B74"/>
    <w:rsid w:val="00D41DF9"/>
    <w:rsid w:val="00D41FF3"/>
    <w:rsid w:val="00D42150"/>
    <w:rsid w:val="00D423C4"/>
    <w:rsid w:val="00D42462"/>
    <w:rsid w:val="00D42B46"/>
    <w:rsid w:val="00D42C00"/>
    <w:rsid w:val="00D43182"/>
    <w:rsid w:val="00D432BD"/>
    <w:rsid w:val="00D432CE"/>
    <w:rsid w:val="00D43AE3"/>
    <w:rsid w:val="00D43EE4"/>
    <w:rsid w:val="00D4403B"/>
    <w:rsid w:val="00D4443A"/>
    <w:rsid w:val="00D44FA5"/>
    <w:rsid w:val="00D45EAB"/>
    <w:rsid w:val="00D470D8"/>
    <w:rsid w:val="00D47340"/>
    <w:rsid w:val="00D47934"/>
    <w:rsid w:val="00D5020C"/>
    <w:rsid w:val="00D50963"/>
    <w:rsid w:val="00D50A08"/>
    <w:rsid w:val="00D50A7D"/>
    <w:rsid w:val="00D50A7E"/>
    <w:rsid w:val="00D51D0C"/>
    <w:rsid w:val="00D51F2B"/>
    <w:rsid w:val="00D529EE"/>
    <w:rsid w:val="00D529FE"/>
    <w:rsid w:val="00D52AD7"/>
    <w:rsid w:val="00D54556"/>
    <w:rsid w:val="00D54D34"/>
    <w:rsid w:val="00D559A2"/>
    <w:rsid w:val="00D56496"/>
    <w:rsid w:val="00D568F0"/>
    <w:rsid w:val="00D57733"/>
    <w:rsid w:val="00D60430"/>
    <w:rsid w:val="00D6333C"/>
    <w:rsid w:val="00D6374D"/>
    <w:rsid w:val="00D640DB"/>
    <w:rsid w:val="00D64662"/>
    <w:rsid w:val="00D64762"/>
    <w:rsid w:val="00D6482E"/>
    <w:rsid w:val="00D64897"/>
    <w:rsid w:val="00D64F6B"/>
    <w:rsid w:val="00D65671"/>
    <w:rsid w:val="00D656FF"/>
    <w:rsid w:val="00D657AD"/>
    <w:rsid w:val="00D66305"/>
    <w:rsid w:val="00D66411"/>
    <w:rsid w:val="00D66864"/>
    <w:rsid w:val="00D6700E"/>
    <w:rsid w:val="00D673F7"/>
    <w:rsid w:val="00D70C56"/>
    <w:rsid w:val="00D7116D"/>
    <w:rsid w:val="00D72112"/>
    <w:rsid w:val="00D72133"/>
    <w:rsid w:val="00D72B47"/>
    <w:rsid w:val="00D73134"/>
    <w:rsid w:val="00D7315E"/>
    <w:rsid w:val="00D73833"/>
    <w:rsid w:val="00D739D9"/>
    <w:rsid w:val="00D74E8F"/>
    <w:rsid w:val="00D755B5"/>
    <w:rsid w:val="00D756BA"/>
    <w:rsid w:val="00D756CD"/>
    <w:rsid w:val="00D756E2"/>
    <w:rsid w:val="00D75843"/>
    <w:rsid w:val="00D75C0F"/>
    <w:rsid w:val="00D7624B"/>
    <w:rsid w:val="00D7681E"/>
    <w:rsid w:val="00D76A8D"/>
    <w:rsid w:val="00D772C5"/>
    <w:rsid w:val="00D776B5"/>
    <w:rsid w:val="00D77E43"/>
    <w:rsid w:val="00D806E0"/>
    <w:rsid w:val="00D80ECA"/>
    <w:rsid w:val="00D810B7"/>
    <w:rsid w:val="00D813B0"/>
    <w:rsid w:val="00D821D4"/>
    <w:rsid w:val="00D823BB"/>
    <w:rsid w:val="00D82981"/>
    <w:rsid w:val="00D82D21"/>
    <w:rsid w:val="00D832F7"/>
    <w:rsid w:val="00D83A24"/>
    <w:rsid w:val="00D84107"/>
    <w:rsid w:val="00D84590"/>
    <w:rsid w:val="00D84834"/>
    <w:rsid w:val="00D851E9"/>
    <w:rsid w:val="00D85351"/>
    <w:rsid w:val="00D8633E"/>
    <w:rsid w:val="00D86543"/>
    <w:rsid w:val="00D86883"/>
    <w:rsid w:val="00D8692C"/>
    <w:rsid w:val="00D86C84"/>
    <w:rsid w:val="00D87147"/>
    <w:rsid w:val="00D872E9"/>
    <w:rsid w:val="00D87B0D"/>
    <w:rsid w:val="00D9082C"/>
    <w:rsid w:val="00D90C57"/>
    <w:rsid w:val="00D915AC"/>
    <w:rsid w:val="00D917A3"/>
    <w:rsid w:val="00D91D03"/>
    <w:rsid w:val="00D9248F"/>
    <w:rsid w:val="00D9269E"/>
    <w:rsid w:val="00D92C5D"/>
    <w:rsid w:val="00D94527"/>
    <w:rsid w:val="00D945DB"/>
    <w:rsid w:val="00D94702"/>
    <w:rsid w:val="00D95146"/>
    <w:rsid w:val="00D951BD"/>
    <w:rsid w:val="00D952B3"/>
    <w:rsid w:val="00D95408"/>
    <w:rsid w:val="00D95570"/>
    <w:rsid w:val="00D956F1"/>
    <w:rsid w:val="00D964C5"/>
    <w:rsid w:val="00D967F9"/>
    <w:rsid w:val="00D96910"/>
    <w:rsid w:val="00D96ABA"/>
    <w:rsid w:val="00D9796C"/>
    <w:rsid w:val="00D97C20"/>
    <w:rsid w:val="00DA03CF"/>
    <w:rsid w:val="00DA0F66"/>
    <w:rsid w:val="00DA11C5"/>
    <w:rsid w:val="00DA1509"/>
    <w:rsid w:val="00DA2160"/>
    <w:rsid w:val="00DA29DB"/>
    <w:rsid w:val="00DA2C89"/>
    <w:rsid w:val="00DA2D94"/>
    <w:rsid w:val="00DA3088"/>
    <w:rsid w:val="00DA358C"/>
    <w:rsid w:val="00DA372F"/>
    <w:rsid w:val="00DA478D"/>
    <w:rsid w:val="00DA4A32"/>
    <w:rsid w:val="00DA4AE0"/>
    <w:rsid w:val="00DA5A18"/>
    <w:rsid w:val="00DA5B84"/>
    <w:rsid w:val="00DA5E81"/>
    <w:rsid w:val="00DA6171"/>
    <w:rsid w:val="00DA6226"/>
    <w:rsid w:val="00DA74A8"/>
    <w:rsid w:val="00DB03F6"/>
    <w:rsid w:val="00DB08F0"/>
    <w:rsid w:val="00DB0A00"/>
    <w:rsid w:val="00DB0A10"/>
    <w:rsid w:val="00DB0FE9"/>
    <w:rsid w:val="00DB107D"/>
    <w:rsid w:val="00DB153D"/>
    <w:rsid w:val="00DB2011"/>
    <w:rsid w:val="00DB376A"/>
    <w:rsid w:val="00DB395F"/>
    <w:rsid w:val="00DB3B0F"/>
    <w:rsid w:val="00DB3D55"/>
    <w:rsid w:val="00DB42AC"/>
    <w:rsid w:val="00DB4B16"/>
    <w:rsid w:val="00DB5059"/>
    <w:rsid w:val="00DB56A9"/>
    <w:rsid w:val="00DB57C6"/>
    <w:rsid w:val="00DB70DE"/>
    <w:rsid w:val="00DC06DF"/>
    <w:rsid w:val="00DC0814"/>
    <w:rsid w:val="00DC0F2D"/>
    <w:rsid w:val="00DC1126"/>
    <w:rsid w:val="00DC12B5"/>
    <w:rsid w:val="00DC1940"/>
    <w:rsid w:val="00DC1BD2"/>
    <w:rsid w:val="00DC1D1C"/>
    <w:rsid w:val="00DC1F1B"/>
    <w:rsid w:val="00DC326F"/>
    <w:rsid w:val="00DC3608"/>
    <w:rsid w:val="00DC3977"/>
    <w:rsid w:val="00DC3E48"/>
    <w:rsid w:val="00DC4FDE"/>
    <w:rsid w:val="00DC5540"/>
    <w:rsid w:val="00DC5793"/>
    <w:rsid w:val="00DC5CF9"/>
    <w:rsid w:val="00DC5F0E"/>
    <w:rsid w:val="00DC5F3F"/>
    <w:rsid w:val="00DC5F64"/>
    <w:rsid w:val="00DC622C"/>
    <w:rsid w:val="00DC64D1"/>
    <w:rsid w:val="00DC653E"/>
    <w:rsid w:val="00DC68CF"/>
    <w:rsid w:val="00DC6ABE"/>
    <w:rsid w:val="00DC6B50"/>
    <w:rsid w:val="00DC73A3"/>
    <w:rsid w:val="00DD12D4"/>
    <w:rsid w:val="00DD181A"/>
    <w:rsid w:val="00DD18ED"/>
    <w:rsid w:val="00DD1CA3"/>
    <w:rsid w:val="00DD22B5"/>
    <w:rsid w:val="00DD4043"/>
    <w:rsid w:val="00DD4446"/>
    <w:rsid w:val="00DD4C92"/>
    <w:rsid w:val="00DD4F29"/>
    <w:rsid w:val="00DD5201"/>
    <w:rsid w:val="00DD5790"/>
    <w:rsid w:val="00DD5E4E"/>
    <w:rsid w:val="00DD7207"/>
    <w:rsid w:val="00DD72E4"/>
    <w:rsid w:val="00DD7469"/>
    <w:rsid w:val="00DD7ABC"/>
    <w:rsid w:val="00DD7F05"/>
    <w:rsid w:val="00DE03E3"/>
    <w:rsid w:val="00DE04FC"/>
    <w:rsid w:val="00DE09C4"/>
    <w:rsid w:val="00DE1334"/>
    <w:rsid w:val="00DE1717"/>
    <w:rsid w:val="00DE2369"/>
    <w:rsid w:val="00DE2516"/>
    <w:rsid w:val="00DE473D"/>
    <w:rsid w:val="00DE47CF"/>
    <w:rsid w:val="00DE4C5D"/>
    <w:rsid w:val="00DE4E37"/>
    <w:rsid w:val="00DE560D"/>
    <w:rsid w:val="00DE5A26"/>
    <w:rsid w:val="00DE5AFE"/>
    <w:rsid w:val="00DE609E"/>
    <w:rsid w:val="00DE6723"/>
    <w:rsid w:val="00DE6739"/>
    <w:rsid w:val="00DE752E"/>
    <w:rsid w:val="00DE759A"/>
    <w:rsid w:val="00DE7DD6"/>
    <w:rsid w:val="00DF0066"/>
    <w:rsid w:val="00DF0994"/>
    <w:rsid w:val="00DF188F"/>
    <w:rsid w:val="00DF2A8F"/>
    <w:rsid w:val="00DF2A95"/>
    <w:rsid w:val="00DF34FD"/>
    <w:rsid w:val="00DF4C88"/>
    <w:rsid w:val="00DF53FB"/>
    <w:rsid w:val="00DF5614"/>
    <w:rsid w:val="00DF5646"/>
    <w:rsid w:val="00DF571F"/>
    <w:rsid w:val="00DF5CF3"/>
    <w:rsid w:val="00DF614A"/>
    <w:rsid w:val="00E0025C"/>
    <w:rsid w:val="00E004FD"/>
    <w:rsid w:val="00E00655"/>
    <w:rsid w:val="00E007DB"/>
    <w:rsid w:val="00E00E61"/>
    <w:rsid w:val="00E0165E"/>
    <w:rsid w:val="00E01967"/>
    <w:rsid w:val="00E01A49"/>
    <w:rsid w:val="00E0274D"/>
    <w:rsid w:val="00E02B23"/>
    <w:rsid w:val="00E02FC9"/>
    <w:rsid w:val="00E0363F"/>
    <w:rsid w:val="00E0497F"/>
    <w:rsid w:val="00E05090"/>
    <w:rsid w:val="00E052F7"/>
    <w:rsid w:val="00E05499"/>
    <w:rsid w:val="00E06938"/>
    <w:rsid w:val="00E06C12"/>
    <w:rsid w:val="00E07467"/>
    <w:rsid w:val="00E07F2F"/>
    <w:rsid w:val="00E10138"/>
    <w:rsid w:val="00E105D6"/>
    <w:rsid w:val="00E108F8"/>
    <w:rsid w:val="00E10E98"/>
    <w:rsid w:val="00E10EBA"/>
    <w:rsid w:val="00E11167"/>
    <w:rsid w:val="00E11A55"/>
    <w:rsid w:val="00E11B95"/>
    <w:rsid w:val="00E11BF1"/>
    <w:rsid w:val="00E120B2"/>
    <w:rsid w:val="00E120DF"/>
    <w:rsid w:val="00E120F6"/>
    <w:rsid w:val="00E143A2"/>
    <w:rsid w:val="00E15031"/>
    <w:rsid w:val="00E1551C"/>
    <w:rsid w:val="00E15737"/>
    <w:rsid w:val="00E160E1"/>
    <w:rsid w:val="00E164B9"/>
    <w:rsid w:val="00E16AEA"/>
    <w:rsid w:val="00E2015B"/>
    <w:rsid w:val="00E20436"/>
    <w:rsid w:val="00E2069C"/>
    <w:rsid w:val="00E20C23"/>
    <w:rsid w:val="00E2107A"/>
    <w:rsid w:val="00E2137A"/>
    <w:rsid w:val="00E2150D"/>
    <w:rsid w:val="00E21FE4"/>
    <w:rsid w:val="00E224F2"/>
    <w:rsid w:val="00E22D4D"/>
    <w:rsid w:val="00E22F3E"/>
    <w:rsid w:val="00E232AC"/>
    <w:rsid w:val="00E232F5"/>
    <w:rsid w:val="00E23DA7"/>
    <w:rsid w:val="00E23F3D"/>
    <w:rsid w:val="00E24147"/>
    <w:rsid w:val="00E2458C"/>
    <w:rsid w:val="00E25154"/>
    <w:rsid w:val="00E251EF"/>
    <w:rsid w:val="00E253A8"/>
    <w:rsid w:val="00E256B5"/>
    <w:rsid w:val="00E26174"/>
    <w:rsid w:val="00E2654C"/>
    <w:rsid w:val="00E26917"/>
    <w:rsid w:val="00E272CF"/>
    <w:rsid w:val="00E279CC"/>
    <w:rsid w:val="00E27CC9"/>
    <w:rsid w:val="00E27D1F"/>
    <w:rsid w:val="00E27DFE"/>
    <w:rsid w:val="00E3078F"/>
    <w:rsid w:val="00E30D80"/>
    <w:rsid w:val="00E30F1F"/>
    <w:rsid w:val="00E30F5A"/>
    <w:rsid w:val="00E31D12"/>
    <w:rsid w:val="00E323B6"/>
    <w:rsid w:val="00E329E8"/>
    <w:rsid w:val="00E32FD7"/>
    <w:rsid w:val="00E3344B"/>
    <w:rsid w:val="00E33D89"/>
    <w:rsid w:val="00E3418D"/>
    <w:rsid w:val="00E34421"/>
    <w:rsid w:val="00E3463C"/>
    <w:rsid w:val="00E35017"/>
    <w:rsid w:val="00E35380"/>
    <w:rsid w:val="00E354A3"/>
    <w:rsid w:val="00E3556F"/>
    <w:rsid w:val="00E364BF"/>
    <w:rsid w:val="00E36707"/>
    <w:rsid w:val="00E36D4C"/>
    <w:rsid w:val="00E37285"/>
    <w:rsid w:val="00E3774E"/>
    <w:rsid w:val="00E37A7B"/>
    <w:rsid w:val="00E402EF"/>
    <w:rsid w:val="00E4061A"/>
    <w:rsid w:val="00E40CC1"/>
    <w:rsid w:val="00E40E06"/>
    <w:rsid w:val="00E41E0F"/>
    <w:rsid w:val="00E4210D"/>
    <w:rsid w:val="00E43789"/>
    <w:rsid w:val="00E43C81"/>
    <w:rsid w:val="00E44A50"/>
    <w:rsid w:val="00E44F43"/>
    <w:rsid w:val="00E45650"/>
    <w:rsid w:val="00E459C8"/>
    <w:rsid w:val="00E46617"/>
    <w:rsid w:val="00E46877"/>
    <w:rsid w:val="00E46C0A"/>
    <w:rsid w:val="00E46D68"/>
    <w:rsid w:val="00E472A5"/>
    <w:rsid w:val="00E502F2"/>
    <w:rsid w:val="00E504B3"/>
    <w:rsid w:val="00E5073D"/>
    <w:rsid w:val="00E50D4F"/>
    <w:rsid w:val="00E50EEF"/>
    <w:rsid w:val="00E51CB4"/>
    <w:rsid w:val="00E525E0"/>
    <w:rsid w:val="00E52BFC"/>
    <w:rsid w:val="00E53430"/>
    <w:rsid w:val="00E534F2"/>
    <w:rsid w:val="00E54E4E"/>
    <w:rsid w:val="00E55172"/>
    <w:rsid w:val="00E55533"/>
    <w:rsid w:val="00E557A8"/>
    <w:rsid w:val="00E56396"/>
    <w:rsid w:val="00E56620"/>
    <w:rsid w:val="00E566CF"/>
    <w:rsid w:val="00E56C9E"/>
    <w:rsid w:val="00E57D62"/>
    <w:rsid w:val="00E57D96"/>
    <w:rsid w:val="00E6041D"/>
    <w:rsid w:val="00E6069A"/>
    <w:rsid w:val="00E606B8"/>
    <w:rsid w:val="00E6083E"/>
    <w:rsid w:val="00E60B97"/>
    <w:rsid w:val="00E61D5B"/>
    <w:rsid w:val="00E61E98"/>
    <w:rsid w:val="00E62431"/>
    <w:rsid w:val="00E62C57"/>
    <w:rsid w:val="00E62DA3"/>
    <w:rsid w:val="00E632F2"/>
    <w:rsid w:val="00E63353"/>
    <w:rsid w:val="00E63EB0"/>
    <w:rsid w:val="00E64655"/>
    <w:rsid w:val="00E65784"/>
    <w:rsid w:val="00E65F03"/>
    <w:rsid w:val="00E667D2"/>
    <w:rsid w:val="00E67022"/>
    <w:rsid w:val="00E67317"/>
    <w:rsid w:val="00E67469"/>
    <w:rsid w:val="00E67914"/>
    <w:rsid w:val="00E67931"/>
    <w:rsid w:val="00E702A5"/>
    <w:rsid w:val="00E70390"/>
    <w:rsid w:val="00E70E93"/>
    <w:rsid w:val="00E716D9"/>
    <w:rsid w:val="00E7236D"/>
    <w:rsid w:val="00E726E9"/>
    <w:rsid w:val="00E729F8"/>
    <w:rsid w:val="00E73D03"/>
    <w:rsid w:val="00E73E11"/>
    <w:rsid w:val="00E74646"/>
    <w:rsid w:val="00E746B8"/>
    <w:rsid w:val="00E74C75"/>
    <w:rsid w:val="00E75436"/>
    <w:rsid w:val="00E75686"/>
    <w:rsid w:val="00E75709"/>
    <w:rsid w:val="00E759BF"/>
    <w:rsid w:val="00E759DA"/>
    <w:rsid w:val="00E75AA5"/>
    <w:rsid w:val="00E75B02"/>
    <w:rsid w:val="00E76390"/>
    <w:rsid w:val="00E76F43"/>
    <w:rsid w:val="00E77009"/>
    <w:rsid w:val="00E77583"/>
    <w:rsid w:val="00E7792D"/>
    <w:rsid w:val="00E779DC"/>
    <w:rsid w:val="00E77DBB"/>
    <w:rsid w:val="00E77FDC"/>
    <w:rsid w:val="00E80388"/>
    <w:rsid w:val="00E80C79"/>
    <w:rsid w:val="00E80E9D"/>
    <w:rsid w:val="00E8188C"/>
    <w:rsid w:val="00E81910"/>
    <w:rsid w:val="00E82009"/>
    <w:rsid w:val="00E8204D"/>
    <w:rsid w:val="00E83417"/>
    <w:rsid w:val="00E840D0"/>
    <w:rsid w:val="00E8449F"/>
    <w:rsid w:val="00E845B4"/>
    <w:rsid w:val="00E8460D"/>
    <w:rsid w:val="00E8470A"/>
    <w:rsid w:val="00E848E9"/>
    <w:rsid w:val="00E8492C"/>
    <w:rsid w:val="00E86232"/>
    <w:rsid w:val="00E86841"/>
    <w:rsid w:val="00E868AC"/>
    <w:rsid w:val="00E86C04"/>
    <w:rsid w:val="00E86D76"/>
    <w:rsid w:val="00E87510"/>
    <w:rsid w:val="00E87609"/>
    <w:rsid w:val="00E87EE4"/>
    <w:rsid w:val="00E9057B"/>
    <w:rsid w:val="00E90707"/>
    <w:rsid w:val="00E90987"/>
    <w:rsid w:val="00E90990"/>
    <w:rsid w:val="00E90BFB"/>
    <w:rsid w:val="00E90CF5"/>
    <w:rsid w:val="00E90FC6"/>
    <w:rsid w:val="00E91359"/>
    <w:rsid w:val="00E91BF9"/>
    <w:rsid w:val="00E9295B"/>
    <w:rsid w:val="00E93494"/>
    <w:rsid w:val="00E934C1"/>
    <w:rsid w:val="00E94126"/>
    <w:rsid w:val="00E94BF0"/>
    <w:rsid w:val="00E94C1C"/>
    <w:rsid w:val="00E94F84"/>
    <w:rsid w:val="00E96553"/>
    <w:rsid w:val="00E96C20"/>
    <w:rsid w:val="00E9735C"/>
    <w:rsid w:val="00EA02B2"/>
    <w:rsid w:val="00EA04BB"/>
    <w:rsid w:val="00EA0C72"/>
    <w:rsid w:val="00EA0CA3"/>
    <w:rsid w:val="00EA110B"/>
    <w:rsid w:val="00EA11B6"/>
    <w:rsid w:val="00EA1DDF"/>
    <w:rsid w:val="00EA2ABD"/>
    <w:rsid w:val="00EA454E"/>
    <w:rsid w:val="00EA4C15"/>
    <w:rsid w:val="00EA4DBA"/>
    <w:rsid w:val="00EA500E"/>
    <w:rsid w:val="00EA550B"/>
    <w:rsid w:val="00EA61FE"/>
    <w:rsid w:val="00EA6CE3"/>
    <w:rsid w:val="00EA6D3B"/>
    <w:rsid w:val="00EA700C"/>
    <w:rsid w:val="00EA788A"/>
    <w:rsid w:val="00EA796C"/>
    <w:rsid w:val="00EA7C27"/>
    <w:rsid w:val="00EA7D27"/>
    <w:rsid w:val="00EA7EF8"/>
    <w:rsid w:val="00EB0046"/>
    <w:rsid w:val="00EB0406"/>
    <w:rsid w:val="00EB05A6"/>
    <w:rsid w:val="00EB0651"/>
    <w:rsid w:val="00EB06DE"/>
    <w:rsid w:val="00EB1223"/>
    <w:rsid w:val="00EB367B"/>
    <w:rsid w:val="00EB3AB9"/>
    <w:rsid w:val="00EB3B20"/>
    <w:rsid w:val="00EB44BA"/>
    <w:rsid w:val="00EB487F"/>
    <w:rsid w:val="00EB54CB"/>
    <w:rsid w:val="00EB58CE"/>
    <w:rsid w:val="00EB5A92"/>
    <w:rsid w:val="00EB6281"/>
    <w:rsid w:val="00EB62F0"/>
    <w:rsid w:val="00EB7747"/>
    <w:rsid w:val="00EB7C9C"/>
    <w:rsid w:val="00EB7D88"/>
    <w:rsid w:val="00EC0660"/>
    <w:rsid w:val="00EC075B"/>
    <w:rsid w:val="00EC07E1"/>
    <w:rsid w:val="00EC0BF3"/>
    <w:rsid w:val="00EC0E8C"/>
    <w:rsid w:val="00EC12FF"/>
    <w:rsid w:val="00EC1634"/>
    <w:rsid w:val="00EC19AB"/>
    <w:rsid w:val="00EC1B09"/>
    <w:rsid w:val="00EC1B31"/>
    <w:rsid w:val="00EC1D9A"/>
    <w:rsid w:val="00EC201A"/>
    <w:rsid w:val="00EC2A2B"/>
    <w:rsid w:val="00EC2CA0"/>
    <w:rsid w:val="00EC2E68"/>
    <w:rsid w:val="00EC3176"/>
    <w:rsid w:val="00EC34F7"/>
    <w:rsid w:val="00EC3726"/>
    <w:rsid w:val="00EC3F8B"/>
    <w:rsid w:val="00EC431A"/>
    <w:rsid w:val="00EC4468"/>
    <w:rsid w:val="00EC4DBF"/>
    <w:rsid w:val="00EC60A4"/>
    <w:rsid w:val="00EC6B72"/>
    <w:rsid w:val="00EC7BCD"/>
    <w:rsid w:val="00EC7CA6"/>
    <w:rsid w:val="00ED082E"/>
    <w:rsid w:val="00ED0B65"/>
    <w:rsid w:val="00ED0CF4"/>
    <w:rsid w:val="00ED17CF"/>
    <w:rsid w:val="00ED2356"/>
    <w:rsid w:val="00ED24E4"/>
    <w:rsid w:val="00ED2534"/>
    <w:rsid w:val="00ED2A42"/>
    <w:rsid w:val="00ED2E08"/>
    <w:rsid w:val="00ED2E20"/>
    <w:rsid w:val="00ED38CA"/>
    <w:rsid w:val="00ED413E"/>
    <w:rsid w:val="00ED4270"/>
    <w:rsid w:val="00ED5B72"/>
    <w:rsid w:val="00ED5B7F"/>
    <w:rsid w:val="00ED5EAC"/>
    <w:rsid w:val="00ED6265"/>
    <w:rsid w:val="00ED68F1"/>
    <w:rsid w:val="00ED7EE6"/>
    <w:rsid w:val="00EE0051"/>
    <w:rsid w:val="00EE0DC0"/>
    <w:rsid w:val="00EE1B9F"/>
    <w:rsid w:val="00EE28A9"/>
    <w:rsid w:val="00EE2AC2"/>
    <w:rsid w:val="00EE3262"/>
    <w:rsid w:val="00EE33E0"/>
    <w:rsid w:val="00EE3C2B"/>
    <w:rsid w:val="00EE3F7B"/>
    <w:rsid w:val="00EE42E5"/>
    <w:rsid w:val="00EE499A"/>
    <w:rsid w:val="00EE4A0F"/>
    <w:rsid w:val="00EE4B77"/>
    <w:rsid w:val="00EE4CC1"/>
    <w:rsid w:val="00EE5392"/>
    <w:rsid w:val="00EE5B32"/>
    <w:rsid w:val="00EE5EED"/>
    <w:rsid w:val="00EE6073"/>
    <w:rsid w:val="00EE67D6"/>
    <w:rsid w:val="00EE6FF9"/>
    <w:rsid w:val="00EF0519"/>
    <w:rsid w:val="00EF0B89"/>
    <w:rsid w:val="00EF0CA8"/>
    <w:rsid w:val="00EF1A08"/>
    <w:rsid w:val="00EF1B6A"/>
    <w:rsid w:val="00EF2D28"/>
    <w:rsid w:val="00EF3168"/>
    <w:rsid w:val="00EF325E"/>
    <w:rsid w:val="00EF3C67"/>
    <w:rsid w:val="00EF3E39"/>
    <w:rsid w:val="00EF426A"/>
    <w:rsid w:val="00EF4688"/>
    <w:rsid w:val="00EF550E"/>
    <w:rsid w:val="00EF5D59"/>
    <w:rsid w:val="00EF6099"/>
    <w:rsid w:val="00EF6288"/>
    <w:rsid w:val="00EF628E"/>
    <w:rsid w:val="00EF6318"/>
    <w:rsid w:val="00EF7B4F"/>
    <w:rsid w:val="00EF7D63"/>
    <w:rsid w:val="00F0020F"/>
    <w:rsid w:val="00F0047C"/>
    <w:rsid w:val="00F00649"/>
    <w:rsid w:val="00F0120A"/>
    <w:rsid w:val="00F0124D"/>
    <w:rsid w:val="00F034BE"/>
    <w:rsid w:val="00F0394C"/>
    <w:rsid w:val="00F03F3D"/>
    <w:rsid w:val="00F0425F"/>
    <w:rsid w:val="00F04A23"/>
    <w:rsid w:val="00F051EE"/>
    <w:rsid w:val="00F05EA7"/>
    <w:rsid w:val="00F061C1"/>
    <w:rsid w:val="00F062FC"/>
    <w:rsid w:val="00F06B4B"/>
    <w:rsid w:val="00F06EC5"/>
    <w:rsid w:val="00F07088"/>
    <w:rsid w:val="00F0734F"/>
    <w:rsid w:val="00F07519"/>
    <w:rsid w:val="00F07E5C"/>
    <w:rsid w:val="00F109DE"/>
    <w:rsid w:val="00F10CF7"/>
    <w:rsid w:val="00F110DC"/>
    <w:rsid w:val="00F11740"/>
    <w:rsid w:val="00F127C5"/>
    <w:rsid w:val="00F12D32"/>
    <w:rsid w:val="00F12E77"/>
    <w:rsid w:val="00F1382E"/>
    <w:rsid w:val="00F13F81"/>
    <w:rsid w:val="00F14109"/>
    <w:rsid w:val="00F145F0"/>
    <w:rsid w:val="00F156CF"/>
    <w:rsid w:val="00F16EE8"/>
    <w:rsid w:val="00F16F62"/>
    <w:rsid w:val="00F20059"/>
    <w:rsid w:val="00F20A72"/>
    <w:rsid w:val="00F216BA"/>
    <w:rsid w:val="00F21BA6"/>
    <w:rsid w:val="00F22442"/>
    <w:rsid w:val="00F226B1"/>
    <w:rsid w:val="00F22813"/>
    <w:rsid w:val="00F22E68"/>
    <w:rsid w:val="00F23065"/>
    <w:rsid w:val="00F23602"/>
    <w:rsid w:val="00F23726"/>
    <w:rsid w:val="00F23B48"/>
    <w:rsid w:val="00F2410A"/>
    <w:rsid w:val="00F24D83"/>
    <w:rsid w:val="00F25263"/>
    <w:rsid w:val="00F254EA"/>
    <w:rsid w:val="00F2562A"/>
    <w:rsid w:val="00F258E8"/>
    <w:rsid w:val="00F25EFB"/>
    <w:rsid w:val="00F260EB"/>
    <w:rsid w:val="00F26226"/>
    <w:rsid w:val="00F2642C"/>
    <w:rsid w:val="00F26B4F"/>
    <w:rsid w:val="00F278A9"/>
    <w:rsid w:val="00F30571"/>
    <w:rsid w:val="00F30886"/>
    <w:rsid w:val="00F30930"/>
    <w:rsid w:val="00F314A0"/>
    <w:rsid w:val="00F315E7"/>
    <w:rsid w:val="00F31ADB"/>
    <w:rsid w:val="00F32846"/>
    <w:rsid w:val="00F32F07"/>
    <w:rsid w:val="00F33112"/>
    <w:rsid w:val="00F33473"/>
    <w:rsid w:val="00F334CA"/>
    <w:rsid w:val="00F33BB8"/>
    <w:rsid w:val="00F33E1B"/>
    <w:rsid w:val="00F3422B"/>
    <w:rsid w:val="00F3463A"/>
    <w:rsid w:val="00F34814"/>
    <w:rsid w:val="00F34D8B"/>
    <w:rsid w:val="00F354D1"/>
    <w:rsid w:val="00F36085"/>
    <w:rsid w:val="00F363C4"/>
    <w:rsid w:val="00F368A6"/>
    <w:rsid w:val="00F37D4C"/>
    <w:rsid w:val="00F404CA"/>
    <w:rsid w:val="00F405F5"/>
    <w:rsid w:val="00F408F1"/>
    <w:rsid w:val="00F41098"/>
    <w:rsid w:val="00F4116D"/>
    <w:rsid w:val="00F42D9E"/>
    <w:rsid w:val="00F42E2A"/>
    <w:rsid w:val="00F43001"/>
    <w:rsid w:val="00F43796"/>
    <w:rsid w:val="00F440D9"/>
    <w:rsid w:val="00F44445"/>
    <w:rsid w:val="00F448A1"/>
    <w:rsid w:val="00F44A79"/>
    <w:rsid w:val="00F44DA0"/>
    <w:rsid w:val="00F451BD"/>
    <w:rsid w:val="00F45547"/>
    <w:rsid w:val="00F4592C"/>
    <w:rsid w:val="00F45A67"/>
    <w:rsid w:val="00F45F8D"/>
    <w:rsid w:val="00F4606A"/>
    <w:rsid w:val="00F4617D"/>
    <w:rsid w:val="00F46280"/>
    <w:rsid w:val="00F469CA"/>
    <w:rsid w:val="00F47766"/>
    <w:rsid w:val="00F517E8"/>
    <w:rsid w:val="00F51B9B"/>
    <w:rsid w:val="00F51BB3"/>
    <w:rsid w:val="00F52739"/>
    <w:rsid w:val="00F537C2"/>
    <w:rsid w:val="00F53E37"/>
    <w:rsid w:val="00F53EE0"/>
    <w:rsid w:val="00F54064"/>
    <w:rsid w:val="00F546C2"/>
    <w:rsid w:val="00F549A5"/>
    <w:rsid w:val="00F54B5C"/>
    <w:rsid w:val="00F55750"/>
    <w:rsid w:val="00F5597B"/>
    <w:rsid w:val="00F55EFA"/>
    <w:rsid w:val="00F57266"/>
    <w:rsid w:val="00F602E2"/>
    <w:rsid w:val="00F604D5"/>
    <w:rsid w:val="00F60C9C"/>
    <w:rsid w:val="00F6208E"/>
    <w:rsid w:val="00F62322"/>
    <w:rsid w:val="00F626A3"/>
    <w:rsid w:val="00F630B6"/>
    <w:rsid w:val="00F63A44"/>
    <w:rsid w:val="00F63FFF"/>
    <w:rsid w:val="00F6484B"/>
    <w:rsid w:val="00F654A7"/>
    <w:rsid w:val="00F65980"/>
    <w:rsid w:val="00F66950"/>
    <w:rsid w:val="00F66998"/>
    <w:rsid w:val="00F6758E"/>
    <w:rsid w:val="00F67E41"/>
    <w:rsid w:val="00F700BD"/>
    <w:rsid w:val="00F703EE"/>
    <w:rsid w:val="00F7056A"/>
    <w:rsid w:val="00F70EB9"/>
    <w:rsid w:val="00F71484"/>
    <w:rsid w:val="00F718D5"/>
    <w:rsid w:val="00F71BA2"/>
    <w:rsid w:val="00F71D75"/>
    <w:rsid w:val="00F71FC4"/>
    <w:rsid w:val="00F7202E"/>
    <w:rsid w:val="00F724A6"/>
    <w:rsid w:val="00F7299F"/>
    <w:rsid w:val="00F72D46"/>
    <w:rsid w:val="00F736A2"/>
    <w:rsid w:val="00F7551F"/>
    <w:rsid w:val="00F75570"/>
    <w:rsid w:val="00F756DC"/>
    <w:rsid w:val="00F77186"/>
    <w:rsid w:val="00F771BB"/>
    <w:rsid w:val="00F778B1"/>
    <w:rsid w:val="00F77A5A"/>
    <w:rsid w:val="00F80DA4"/>
    <w:rsid w:val="00F81C84"/>
    <w:rsid w:val="00F81F99"/>
    <w:rsid w:val="00F8211C"/>
    <w:rsid w:val="00F824D1"/>
    <w:rsid w:val="00F82751"/>
    <w:rsid w:val="00F8281A"/>
    <w:rsid w:val="00F82B35"/>
    <w:rsid w:val="00F82E82"/>
    <w:rsid w:val="00F83024"/>
    <w:rsid w:val="00F83AFE"/>
    <w:rsid w:val="00F842BD"/>
    <w:rsid w:val="00F84D74"/>
    <w:rsid w:val="00F853CC"/>
    <w:rsid w:val="00F854F5"/>
    <w:rsid w:val="00F855D7"/>
    <w:rsid w:val="00F8740A"/>
    <w:rsid w:val="00F87671"/>
    <w:rsid w:val="00F90000"/>
    <w:rsid w:val="00F900BF"/>
    <w:rsid w:val="00F904E8"/>
    <w:rsid w:val="00F90593"/>
    <w:rsid w:val="00F9126F"/>
    <w:rsid w:val="00F915AA"/>
    <w:rsid w:val="00F92B7D"/>
    <w:rsid w:val="00F92D76"/>
    <w:rsid w:val="00F93058"/>
    <w:rsid w:val="00F930A1"/>
    <w:rsid w:val="00F934DA"/>
    <w:rsid w:val="00F93611"/>
    <w:rsid w:val="00F93881"/>
    <w:rsid w:val="00F93D61"/>
    <w:rsid w:val="00F9456D"/>
    <w:rsid w:val="00F94689"/>
    <w:rsid w:val="00F951FE"/>
    <w:rsid w:val="00F95D06"/>
    <w:rsid w:val="00F95E9C"/>
    <w:rsid w:val="00F95FC2"/>
    <w:rsid w:val="00F96394"/>
    <w:rsid w:val="00F9737D"/>
    <w:rsid w:val="00F97980"/>
    <w:rsid w:val="00FA06EB"/>
    <w:rsid w:val="00FA082B"/>
    <w:rsid w:val="00FA0B57"/>
    <w:rsid w:val="00FA10E6"/>
    <w:rsid w:val="00FA1271"/>
    <w:rsid w:val="00FA2299"/>
    <w:rsid w:val="00FA2663"/>
    <w:rsid w:val="00FA28A7"/>
    <w:rsid w:val="00FA2D9F"/>
    <w:rsid w:val="00FA4253"/>
    <w:rsid w:val="00FA4370"/>
    <w:rsid w:val="00FA4402"/>
    <w:rsid w:val="00FA56D6"/>
    <w:rsid w:val="00FA5F20"/>
    <w:rsid w:val="00FA634A"/>
    <w:rsid w:val="00FA6BF8"/>
    <w:rsid w:val="00FA6CDD"/>
    <w:rsid w:val="00FB040F"/>
    <w:rsid w:val="00FB0F73"/>
    <w:rsid w:val="00FB1921"/>
    <w:rsid w:val="00FB1BF7"/>
    <w:rsid w:val="00FB1DE8"/>
    <w:rsid w:val="00FB294C"/>
    <w:rsid w:val="00FB35D5"/>
    <w:rsid w:val="00FB3645"/>
    <w:rsid w:val="00FB3C07"/>
    <w:rsid w:val="00FB3D76"/>
    <w:rsid w:val="00FB4E8B"/>
    <w:rsid w:val="00FB54C7"/>
    <w:rsid w:val="00FB56E8"/>
    <w:rsid w:val="00FB6040"/>
    <w:rsid w:val="00FB63C8"/>
    <w:rsid w:val="00FB643E"/>
    <w:rsid w:val="00FB64E4"/>
    <w:rsid w:val="00FB6516"/>
    <w:rsid w:val="00FB6819"/>
    <w:rsid w:val="00FB69CC"/>
    <w:rsid w:val="00FB7359"/>
    <w:rsid w:val="00FB73AF"/>
    <w:rsid w:val="00FB7D6A"/>
    <w:rsid w:val="00FC0D42"/>
    <w:rsid w:val="00FC16A1"/>
    <w:rsid w:val="00FC1E6D"/>
    <w:rsid w:val="00FC20FB"/>
    <w:rsid w:val="00FC21AC"/>
    <w:rsid w:val="00FC26C6"/>
    <w:rsid w:val="00FC26FE"/>
    <w:rsid w:val="00FC3FF7"/>
    <w:rsid w:val="00FC4A3B"/>
    <w:rsid w:val="00FC5B5A"/>
    <w:rsid w:val="00FC6293"/>
    <w:rsid w:val="00FC6DD6"/>
    <w:rsid w:val="00FC771F"/>
    <w:rsid w:val="00FD0863"/>
    <w:rsid w:val="00FD1579"/>
    <w:rsid w:val="00FD15B1"/>
    <w:rsid w:val="00FD1D26"/>
    <w:rsid w:val="00FD204B"/>
    <w:rsid w:val="00FD2B03"/>
    <w:rsid w:val="00FD31B6"/>
    <w:rsid w:val="00FD37DF"/>
    <w:rsid w:val="00FD4017"/>
    <w:rsid w:val="00FD42AF"/>
    <w:rsid w:val="00FD47F9"/>
    <w:rsid w:val="00FD4AFB"/>
    <w:rsid w:val="00FD505E"/>
    <w:rsid w:val="00FD5464"/>
    <w:rsid w:val="00FD6331"/>
    <w:rsid w:val="00FD6651"/>
    <w:rsid w:val="00FD6A0A"/>
    <w:rsid w:val="00FD6BD8"/>
    <w:rsid w:val="00FD6FD1"/>
    <w:rsid w:val="00FD70F5"/>
    <w:rsid w:val="00FD715F"/>
    <w:rsid w:val="00FE02C0"/>
    <w:rsid w:val="00FE051E"/>
    <w:rsid w:val="00FE0656"/>
    <w:rsid w:val="00FE0B65"/>
    <w:rsid w:val="00FE1285"/>
    <w:rsid w:val="00FE144F"/>
    <w:rsid w:val="00FE1E28"/>
    <w:rsid w:val="00FE1EF3"/>
    <w:rsid w:val="00FE26B3"/>
    <w:rsid w:val="00FE2A8D"/>
    <w:rsid w:val="00FE2FA7"/>
    <w:rsid w:val="00FE3DE9"/>
    <w:rsid w:val="00FE4122"/>
    <w:rsid w:val="00FE4645"/>
    <w:rsid w:val="00FE518A"/>
    <w:rsid w:val="00FE6FC3"/>
    <w:rsid w:val="00FE717A"/>
    <w:rsid w:val="00FE7560"/>
    <w:rsid w:val="00FE77E9"/>
    <w:rsid w:val="00FE7BF2"/>
    <w:rsid w:val="00FE7E91"/>
    <w:rsid w:val="00FF0B00"/>
    <w:rsid w:val="00FF1A0C"/>
    <w:rsid w:val="00FF1C34"/>
    <w:rsid w:val="00FF1ECB"/>
    <w:rsid w:val="00FF1F98"/>
    <w:rsid w:val="00FF23A3"/>
    <w:rsid w:val="00FF2768"/>
    <w:rsid w:val="00FF2C04"/>
    <w:rsid w:val="00FF2CC4"/>
    <w:rsid w:val="00FF2E60"/>
    <w:rsid w:val="00FF3E4F"/>
    <w:rsid w:val="00FF4E91"/>
    <w:rsid w:val="00FF5D75"/>
    <w:rsid w:val="00FF6B41"/>
    <w:rsid w:val="00FF7011"/>
    <w:rsid w:val="00FF75F3"/>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D8B211"/>
  <w15:chartTrackingRefBased/>
  <w15:docId w15:val="{65F0C26D-FB5D-4CCF-A5F1-248F671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AB"/>
    <w:pPr>
      <w:spacing w:after="120" w:line="276" w:lineRule="auto"/>
      <w:jc w:val="both"/>
    </w:pPr>
    <w:rPr>
      <w:sz w:val="22"/>
      <w:szCs w:val="22"/>
      <w:lang w:val="fr-FR"/>
    </w:rPr>
  </w:style>
  <w:style w:type="paragraph" w:styleId="Heading1">
    <w:name w:val="heading 1"/>
    <w:basedOn w:val="Normal"/>
    <w:next w:val="Normal"/>
    <w:link w:val="Heading1Char"/>
    <w:uiPriority w:val="9"/>
    <w:qFormat/>
    <w:rsid w:val="005E046B"/>
    <w:pPr>
      <w:keepNext/>
      <w:spacing w:before="240" w:after="60"/>
      <w:outlineLvl w:val="0"/>
    </w:pPr>
    <w:rPr>
      <w:rFonts w:ascii="Calibri Light" w:eastAsia="Times New Roman" w:hAnsi="Calibri Light"/>
      <w:b/>
      <w:bCs/>
      <w:kern w:val="32"/>
      <w:sz w:val="32"/>
      <w:szCs w:val="32"/>
      <w:lang w:val="x-none"/>
    </w:rPr>
  </w:style>
  <w:style w:type="paragraph" w:styleId="Heading2">
    <w:name w:val="heading 2"/>
    <w:basedOn w:val="Normal"/>
    <w:next w:val="Normal"/>
    <w:link w:val="Heading2Char"/>
    <w:uiPriority w:val="9"/>
    <w:unhideWhenUsed/>
    <w:qFormat/>
    <w:rsid w:val="00A36D40"/>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A36D40"/>
    <w:pPr>
      <w:keepNext/>
      <w:spacing w:before="240" w:after="60"/>
      <w:outlineLvl w:val="2"/>
    </w:pPr>
    <w:rPr>
      <w:rFonts w:ascii="Calibri Light" w:eastAsia="Times New Roman" w:hAnsi="Calibri Light"/>
      <w:b/>
      <w:bCs/>
      <w:sz w:val="26"/>
      <w:szCs w:val="26"/>
      <w:lang w:val="x-none"/>
    </w:rPr>
  </w:style>
  <w:style w:type="paragraph" w:styleId="Heading4">
    <w:name w:val="heading 4"/>
    <w:basedOn w:val="Normal"/>
    <w:next w:val="Normal"/>
    <w:link w:val="Heading4Char"/>
    <w:uiPriority w:val="9"/>
    <w:unhideWhenUsed/>
    <w:qFormat/>
    <w:rsid w:val="00A835E1"/>
    <w:pPr>
      <w:keepNext/>
      <w:keepLines/>
      <w:spacing w:before="200" w:after="0"/>
      <w:jc w:val="left"/>
      <w:outlineLvl w:val="3"/>
    </w:pPr>
    <w:rPr>
      <w:rFonts w:ascii="Cambria" w:eastAsia="Times New Roman" w:hAnsi="Cambria"/>
      <w:b/>
      <w:bCs/>
      <w:i/>
      <w:iCs/>
      <w:color w:val="4F81BD"/>
      <w:sz w:val="20"/>
      <w:szCs w:val="20"/>
      <w:lang w:val="x-none"/>
    </w:rPr>
  </w:style>
  <w:style w:type="paragraph" w:styleId="Heading5">
    <w:name w:val="heading 5"/>
    <w:basedOn w:val="Normal"/>
    <w:next w:val="Normal"/>
    <w:link w:val="Heading5Char"/>
    <w:uiPriority w:val="9"/>
    <w:unhideWhenUsed/>
    <w:qFormat/>
    <w:rsid w:val="001B20EE"/>
    <w:pPr>
      <w:spacing w:before="240" w:after="60"/>
      <w:outlineLvl w:val="4"/>
    </w:pPr>
    <w:rPr>
      <w:rFonts w:eastAsia="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6CB"/>
    <w:pPr>
      <w:ind w:left="720"/>
      <w:contextualSpacing/>
    </w:pPr>
    <w:rPr>
      <w:lang w:val="x-none"/>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ootnote Text Char,Geneva 9,f"/>
    <w:basedOn w:val="Normal"/>
    <w:link w:val="FootnoteTextChar1"/>
    <w:uiPriority w:val="99"/>
    <w:unhideWhenUsed/>
    <w:rsid w:val="002A04AD"/>
    <w:pPr>
      <w:spacing w:after="0" w:line="240" w:lineRule="auto"/>
    </w:pPr>
    <w:rPr>
      <w:sz w:val="20"/>
      <w:szCs w:val="20"/>
      <w:lang w:val="x-none" w:eastAsia="x-none"/>
    </w:rPr>
  </w:style>
  <w:style w:type="character" w:customStyle="1" w:styleId="FootnoteTextChar1">
    <w:name w:val="Footnote Text Char1"/>
    <w:aliases w:val="Footnote Text1 Char,single space Char2,Fodnotetekst Tegn Char2,footnote text Char Char,Fodnotetekst Tegn Char Char,single space Char Char,footnote text Char Char Char Char,Fodnotetekst Tegn Char1 Char,single space Char1 Char,f Char"/>
    <w:link w:val="FootnoteText"/>
    <w:uiPriority w:val="99"/>
    <w:rsid w:val="002A04AD"/>
    <w:rPr>
      <w:sz w:val="20"/>
      <w:szCs w:val="20"/>
    </w:rPr>
  </w:style>
  <w:style w:type="character" w:styleId="FootnoteReference">
    <w:name w:val="footnote reference"/>
    <w:aliases w:val="Car Car Char Car Char Car Car Char Car Char Char,Car Car Car Car Car Car Car Car Char Car Car Char Car Car Car Char Car Char Char Char,ftref,16 Point,Superscript 6 Point,SUPERS,BVI fn, BVI fnr,BVI fnr,Référence pied de page,FO"/>
    <w:uiPriority w:val="99"/>
    <w:unhideWhenUsed/>
    <w:qFormat/>
    <w:rsid w:val="002A04AD"/>
    <w:rPr>
      <w:vertAlign w:val="superscript"/>
    </w:rPr>
  </w:style>
  <w:style w:type="character" w:styleId="CommentReference">
    <w:name w:val="annotation reference"/>
    <w:uiPriority w:val="99"/>
    <w:semiHidden/>
    <w:unhideWhenUsed/>
    <w:rsid w:val="002A04AD"/>
    <w:rPr>
      <w:sz w:val="16"/>
      <w:szCs w:val="16"/>
    </w:rPr>
  </w:style>
  <w:style w:type="paragraph" w:styleId="CommentText">
    <w:name w:val="annotation text"/>
    <w:basedOn w:val="Normal"/>
    <w:link w:val="CommentTextChar"/>
    <w:uiPriority w:val="99"/>
    <w:semiHidden/>
    <w:unhideWhenUsed/>
    <w:rsid w:val="002A04AD"/>
    <w:pPr>
      <w:spacing w:line="240" w:lineRule="auto"/>
    </w:pPr>
    <w:rPr>
      <w:sz w:val="20"/>
      <w:szCs w:val="20"/>
      <w:lang w:val="x-none" w:eastAsia="x-none"/>
    </w:rPr>
  </w:style>
  <w:style w:type="character" w:customStyle="1" w:styleId="CommentTextChar">
    <w:name w:val="Comment Text Char"/>
    <w:link w:val="CommentText"/>
    <w:uiPriority w:val="99"/>
    <w:semiHidden/>
    <w:rsid w:val="002A04AD"/>
    <w:rPr>
      <w:sz w:val="20"/>
      <w:szCs w:val="20"/>
    </w:rPr>
  </w:style>
  <w:style w:type="paragraph" w:styleId="CommentSubject">
    <w:name w:val="annotation subject"/>
    <w:basedOn w:val="CommentText"/>
    <w:next w:val="CommentText"/>
    <w:link w:val="CommentSubjectChar"/>
    <w:uiPriority w:val="99"/>
    <w:semiHidden/>
    <w:unhideWhenUsed/>
    <w:rsid w:val="002A04AD"/>
    <w:rPr>
      <w:b/>
      <w:bCs/>
    </w:rPr>
  </w:style>
  <w:style w:type="character" w:customStyle="1" w:styleId="CommentSubjectChar">
    <w:name w:val="Comment Subject Char"/>
    <w:link w:val="CommentSubject"/>
    <w:uiPriority w:val="99"/>
    <w:semiHidden/>
    <w:rsid w:val="002A04AD"/>
    <w:rPr>
      <w:b/>
      <w:bCs/>
      <w:sz w:val="20"/>
      <w:szCs w:val="20"/>
    </w:rPr>
  </w:style>
  <w:style w:type="paragraph" w:styleId="BalloonText">
    <w:name w:val="Balloon Text"/>
    <w:basedOn w:val="Normal"/>
    <w:link w:val="BalloonTextChar"/>
    <w:uiPriority w:val="99"/>
    <w:semiHidden/>
    <w:unhideWhenUsed/>
    <w:rsid w:val="002A04A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A04AD"/>
    <w:rPr>
      <w:rFonts w:ascii="Segoe UI" w:hAnsi="Segoe UI" w:cs="Segoe UI"/>
      <w:sz w:val="18"/>
      <w:szCs w:val="18"/>
    </w:rPr>
  </w:style>
  <w:style w:type="character" w:customStyle="1" w:styleId="fontstyle01">
    <w:name w:val="fontstyle01"/>
    <w:rsid w:val="000C1BBA"/>
    <w:rPr>
      <w:rFonts w:ascii="Rockwell" w:hAnsi="Rockwell" w:hint="default"/>
      <w:b w:val="0"/>
      <w:bCs w:val="0"/>
      <w:i w:val="0"/>
      <w:iCs w:val="0"/>
      <w:color w:val="000000"/>
      <w:sz w:val="24"/>
      <w:szCs w:val="24"/>
    </w:rPr>
  </w:style>
  <w:style w:type="paragraph" w:customStyle="1" w:styleId="StyleLatinArialComplexArial12ptJustified">
    <w:name w:val="Style (Latin) Arial (Complex) Arial 12 pt Justified"/>
    <w:basedOn w:val="Normal"/>
    <w:rsid w:val="00317C5F"/>
    <w:pPr>
      <w:spacing w:line="240" w:lineRule="auto"/>
    </w:pPr>
    <w:rPr>
      <w:rFonts w:ascii="Arial" w:hAnsi="Arial" w:cs="Arial"/>
      <w:sz w:val="24"/>
      <w:szCs w:val="24"/>
    </w:rPr>
  </w:style>
  <w:style w:type="character" w:customStyle="1" w:styleId="ListParagraphChar">
    <w:name w:val="List Paragraph Char"/>
    <w:link w:val="ListParagraph"/>
    <w:uiPriority w:val="34"/>
    <w:locked/>
    <w:rsid w:val="00025AD8"/>
    <w:rPr>
      <w:sz w:val="22"/>
      <w:szCs w:val="22"/>
      <w:lang w:eastAsia="en-US"/>
    </w:rPr>
  </w:style>
  <w:style w:type="character" w:customStyle="1" w:styleId="Heading4Char">
    <w:name w:val="Heading 4 Char"/>
    <w:link w:val="Heading4"/>
    <w:uiPriority w:val="9"/>
    <w:rsid w:val="00A835E1"/>
    <w:rPr>
      <w:rFonts w:ascii="Cambria" w:eastAsia="Times New Roman" w:hAnsi="Cambria"/>
      <w:b/>
      <w:bCs/>
      <w:i/>
      <w:iCs/>
      <w:color w:val="4F81BD"/>
      <w:lang w:eastAsia="en-US"/>
    </w:rPr>
  </w:style>
  <w:style w:type="paragraph" w:customStyle="1" w:styleId="Default">
    <w:name w:val="Default"/>
    <w:rsid w:val="00010018"/>
    <w:pPr>
      <w:autoSpaceDE w:val="0"/>
      <w:autoSpaceDN w:val="0"/>
      <w:adjustRightInd w:val="0"/>
    </w:pPr>
    <w:rPr>
      <w:rFonts w:ascii="Times New Roman" w:hAnsi="Times New Roman"/>
      <w:color w:val="000000"/>
      <w:sz w:val="24"/>
      <w:szCs w:val="24"/>
      <w:lang w:val="fr-FR"/>
    </w:rPr>
  </w:style>
  <w:style w:type="paragraph" w:styleId="Header">
    <w:name w:val="header"/>
    <w:basedOn w:val="Normal"/>
    <w:link w:val="HeaderChar"/>
    <w:uiPriority w:val="99"/>
    <w:unhideWhenUsed/>
    <w:rsid w:val="00BE6A70"/>
    <w:pPr>
      <w:tabs>
        <w:tab w:val="center" w:pos="4536"/>
        <w:tab w:val="right" w:pos="9072"/>
      </w:tabs>
    </w:pPr>
    <w:rPr>
      <w:lang w:val="x-none"/>
    </w:rPr>
  </w:style>
  <w:style w:type="character" w:customStyle="1" w:styleId="HeaderChar">
    <w:name w:val="Header Char"/>
    <w:link w:val="Header"/>
    <w:uiPriority w:val="99"/>
    <w:rsid w:val="00BE6A70"/>
    <w:rPr>
      <w:sz w:val="22"/>
      <w:szCs w:val="22"/>
      <w:lang w:eastAsia="en-US"/>
    </w:rPr>
  </w:style>
  <w:style w:type="paragraph" w:styleId="Footer">
    <w:name w:val="footer"/>
    <w:basedOn w:val="Normal"/>
    <w:link w:val="FooterChar"/>
    <w:uiPriority w:val="99"/>
    <w:unhideWhenUsed/>
    <w:rsid w:val="00BE6A70"/>
    <w:pPr>
      <w:tabs>
        <w:tab w:val="center" w:pos="4536"/>
        <w:tab w:val="right" w:pos="9072"/>
      </w:tabs>
    </w:pPr>
    <w:rPr>
      <w:lang w:val="x-none"/>
    </w:rPr>
  </w:style>
  <w:style w:type="character" w:customStyle="1" w:styleId="FooterChar">
    <w:name w:val="Footer Char"/>
    <w:link w:val="Footer"/>
    <w:uiPriority w:val="99"/>
    <w:rsid w:val="00BE6A70"/>
    <w:rPr>
      <w:sz w:val="22"/>
      <w:szCs w:val="22"/>
      <w:lang w:eastAsia="en-US"/>
    </w:rPr>
  </w:style>
  <w:style w:type="character" w:customStyle="1" w:styleId="Heading1Char">
    <w:name w:val="Heading 1 Char"/>
    <w:link w:val="Heading1"/>
    <w:uiPriority w:val="9"/>
    <w:rsid w:val="005E046B"/>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A36D40"/>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A36D40"/>
    <w:rPr>
      <w:rFonts w:ascii="Calibri Light" w:eastAsia="Times New Roman" w:hAnsi="Calibri Light" w:cs="Times New Roman"/>
      <w:b/>
      <w:bCs/>
      <w:sz w:val="26"/>
      <w:szCs w:val="26"/>
      <w:lang w:eastAsia="en-US"/>
    </w:rPr>
  </w:style>
  <w:style w:type="character" w:customStyle="1" w:styleId="Heading5Char">
    <w:name w:val="Heading 5 Char"/>
    <w:link w:val="Heading5"/>
    <w:uiPriority w:val="9"/>
    <w:rsid w:val="001B20EE"/>
    <w:rPr>
      <w:rFonts w:ascii="Calibri" w:eastAsia="Times New Roman" w:hAnsi="Calibri" w:cs="Times New Roman"/>
      <w:b/>
      <w:bCs/>
      <w:i/>
      <w:iCs/>
      <w:sz w:val="26"/>
      <w:szCs w:val="26"/>
      <w:lang w:eastAsia="en-US"/>
    </w:rPr>
  </w:style>
  <w:style w:type="paragraph" w:styleId="TOCHeading">
    <w:name w:val="TOC Heading"/>
    <w:basedOn w:val="Heading1"/>
    <w:next w:val="Normal"/>
    <w:uiPriority w:val="39"/>
    <w:unhideWhenUsed/>
    <w:qFormat/>
    <w:rsid w:val="00884799"/>
    <w:pPr>
      <w:keepLines/>
      <w:spacing w:after="0" w:line="259" w:lineRule="auto"/>
      <w:jc w:val="left"/>
      <w:outlineLvl w:val="9"/>
    </w:pPr>
    <w:rPr>
      <w:b w:val="0"/>
      <w:bCs w:val="0"/>
      <w:color w:val="2E74B5"/>
      <w:kern w:val="0"/>
      <w:lang w:eastAsia="fr-FR"/>
    </w:rPr>
  </w:style>
  <w:style w:type="paragraph" w:styleId="TOC1">
    <w:name w:val="toc 1"/>
    <w:basedOn w:val="Normal"/>
    <w:next w:val="Normal"/>
    <w:autoRedefine/>
    <w:uiPriority w:val="39"/>
    <w:unhideWhenUsed/>
    <w:rsid w:val="003F5F05"/>
    <w:pPr>
      <w:tabs>
        <w:tab w:val="right" w:leader="dot" w:pos="9062"/>
      </w:tabs>
    </w:pPr>
    <w:rPr>
      <w:rFonts w:cs="Arial"/>
      <w:b/>
      <w:noProof/>
    </w:rPr>
  </w:style>
  <w:style w:type="paragraph" w:styleId="TOC2">
    <w:name w:val="toc 2"/>
    <w:basedOn w:val="Normal"/>
    <w:next w:val="Normal"/>
    <w:autoRedefine/>
    <w:uiPriority w:val="39"/>
    <w:unhideWhenUsed/>
    <w:rsid w:val="003F5F05"/>
    <w:pPr>
      <w:tabs>
        <w:tab w:val="left" w:pos="880"/>
        <w:tab w:val="right" w:leader="dot" w:pos="9062"/>
      </w:tabs>
      <w:ind w:left="220"/>
    </w:pPr>
    <w:rPr>
      <w:rFonts w:ascii="Arial" w:hAnsi="Arial" w:cs="Arial"/>
      <w:b/>
      <w:noProof/>
    </w:rPr>
  </w:style>
  <w:style w:type="paragraph" w:styleId="TOC3">
    <w:name w:val="toc 3"/>
    <w:basedOn w:val="Normal"/>
    <w:next w:val="Normal"/>
    <w:autoRedefine/>
    <w:uiPriority w:val="39"/>
    <w:unhideWhenUsed/>
    <w:rsid w:val="00884799"/>
    <w:pPr>
      <w:ind w:left="440"/>
    </w:pPr>
  </w:style>
  <w:style w:type="character" w:styleId="Hyperlink">
    <w:name w:val="Hyperlink"/>
    <w:uiPriority w:val="99"/>
    <w:unhideWhenUsed/>
    <w:rsid w:val="00884799"/>
    <w:rPr>
      <w:color w:val="0563C1"/>
      <w:u w:val="single"/>
    </w:rPr>
  </w:style>
  <w:style w:type="paragraph" w:styleId="NormalWeb">
    <w:name w:val="Normal (Web)"/>
    <w:aliases w:val="Normal (Web) Car"/>
    <w:basedOn w:val="Normal"/>
    <w:link w:val="NormalWebChar"/>
    <w:uiPriority w:val="99"/>
    <w:rsid w:val="00292172"/>
    <w:pPr>
      <w:spacing w:before="100" w:beforeAutospacing="1" w:after="100" w:afterAutospacing="1" w:line="240" w:lineRule="auto"/>
      <w:jc w:val="left"/>
    </w:pPr>
    <w:rPr>
      <w:rFonts w:ascii="Times New Roman" w:eastAsia="Times New Roman" w:hAnsi="Times New Roman"/>
      <w:i/>
      <w:iCs/>
      <w:sz w:val="24"/>
      <w:szCs w:val="24"/>
      <w:lang w:val="x-none" w:eastAsia="x-none"/>
    </w:rPr>
  </w:style>
  <w:style w:type="character" w:customStyle="1" w:styleId="NormalWebChar">
    <w:name w:val="Normal (Web) Char"/>
    <w:aliases w:val="Normal (Web) Car Char"/>
    <w:link w:val="NormalWeb"/>
    <w:uiPriority w:val="99"/>
    <w:locked/>
    <w:rsid w:val="00292172"/>
    <w:rPr>
      <w:rFonts w:ascii="Times New Roman" w:eastAsia="Times New Roman" w:hAnsi="Times New Roman"/>
      <w:i/>
      <w:iCs/>
      <w:sz w:val="24"/>
      <w:szCs w:val="24"/>
    </w:rPr>
  </w:style>
  <w:style w:type="paragraph" w:styleId="NoSpacing">
    <w:name w:val="No Spacing"/>
    <w:uiPriority w:val="1"/>
    <w:qFormat/>
    <w:rsid w:val="00E91359"/>
    <w:pPr>
      <w:jc w:val="both"/>
    </w:pPr>
    <w:rPr>
      <w:sz w:val="22"/>
      <w:szCs w:val="22"/>
      <w:lang w:val="fr-FR"/>
    </w:rPr>
  </w:style>
  <w:style w:type="character" w:customStyle="1" w:styleId="Machinecrire">
    <w:name w:val="Machine à écrire"/>
    <w:rsid w:val="00B148D0"/>
    <w:rPr>
      <w:rFonts w:ascii="Courier New" w:hAnsi="Courier New" w:cs="Courier New" w:hint="default"/>
      <w:sz w:val="20"/>
      <w:szCs w:val="20"/>
    </w:rPr>
  </w:style>
  <w:style w:type="table" w:customStyle="1" w:styleId="Grilledutableau2">
    <w:name w:val="Grille du tableau2"/>
    <w:basedOn w:val="TableNormal"/>
    <w:next w:val="TableGrid"/>
    <w:uiPriority w:val="39"/>
    <w:rsid w:val="00840F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1A14"/>
    <w:pPr>
      <w:ind w:left="660"/>
    </w:pPr>
  </w:style>
  <w:style w:type="paragraph" w:styleId="Revision">
    <w:name w:val="Revision"/>
    <w:hidden/>
    <w:uiPriority w:val="99"/>
    <w:semiHidden/>
    <w:rsid w:val="000B1AA8"/>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1834">
      <w:bodyDiv w:val="1"/>
      <w:marLeft w:val="0"/>
      <w:marRight w:val="0"/>
      <w:marTop w:val="0"/>
      <w:marBottom w:val="0"/>
      <w:divBdr>
        <w:top w:val="none" w:sz="0" w:space="0" w:color="auto"/>
        <w:left w:val="none" w:sz="0" w:space="0" w:color="auto"/>
        <w:bottom w:val="none" w:sz="0" w:space="0" w:color="auto"/>
        <w:right w:val="none" w:sz="0" w:space="0" w:color="auto"/>
      </w:divBdr>
    </w:div>
    <w:div w:id="362829967">
      <w:bodyDiv w:val="1"/>
      <w:marLeft w:val="0"/>
      <w:marRight w:val="0"/>
      <w:marTop w:val="0"/>
      <w:marBottom w:val="0"/>
      <w:divBdr>
        <w:top w:val="none" w:sz="0" w:space="0" w:color="auto"/>
        <w:left w:val="none" w:sz="0" w:space="0" w:color="auto"/>
        <w:bottom w:val="none" w:sz="0" w:space="0" w:color="auto"/>
        <w:right w:val="none" w:sz="0" w:space="0" w:color="auto"/>
      </w:divBdr>
      <w:divsChild>
        <w:div w:id="401563098">
          <w:marLeft w:val="432"/>
          <w:marRight w:val="0"/>
          <w:marTop w:val="116"/>
          <w:marBottom w:val="0"/>
          <w:divBdr>
            <w:top w:val="none" w:sz="0" w:space="0" w:color="auto"/>
            <w:left w:val="none" w:sz="0" w:space="0" w:color="auto"/>
            <w:bottom w:val="none" w:sz="0" w:space="0" w:color="auto"/>
            <w:right w:val="none" w:sz="0" w:space="0" w:color="auto"/>
          </w:divBdr>
        </w:div>
        <w:div w:id="2059236200">
          <w:marLeft w:val="432"/>
          <w:marRight w:val="0"/>
          <w:marTop w:val="116"/>
          <w:marBottom w:val="0"/>
          <w:divBdr>
            <w:top w:val="none" w:sz="0" w:space="0" w:color="auto"/>
            <w:left w:val="none" w:sz="0" w:space="0" w:color="auto"/>
            <w:bottom w:val="none" w:sz="0" w:space="0" w:color="auto"/>
            <w:right w:val="none" w:sz="0" w:space="0" w:color="auto"/>
          </w:divBdr>
        </w:div>
      </w:divsChild>
    </w:div>
    <w:div w:id="457574590">
      <w:bodyDiv w:val="1"/>
      <w:marLeft w:val="0"/>
      <w:marRight w:val="0"/>
      <w:marTop w:val="0"/>
      <w:marBottom w:val="0"/>
      <w:divBdr>
        <w:top w:val="none" w:sz="0" w:space="0" w:color="auto"/>
        <w:left w:val="none" w:sz="0" w:space="0" w:color="auto"/>
        <w:bottom w:val="none" w:sz="0" w:space="0" w:color="auto"/>
        <w:right w:val="none" w:sz="0" w:space="0" w:color="auto"/>
      </w:divBdr>
    </w:div>
    <w:div w:id="500200406">
      <w:bodyDiv w:val="1"/>
      <w:marLeft w:val="0"/>
      <w:marRight w:val="0"/>
      <w:marTop w:val="0"/>
      <w:marBottom w:val="0"/>
      <w:divBdr>
        <w:top w:val="none" w:sz="0" w:space="0" w:color="auto"/>
        <w:left w:val="none" w:sz="0" w:space="0" w:color="auto"/>
        <w:bottom w:val="none" w:sz="0" w:space="0" w:color="auto"/>
        <w:right w:val="none" w:sz="0" w:space="0" w:color="auto"/>
      </w:divBdr>
    </w:div>
    <w:div w:id="930158890">
      <w:bodyDiv w:val="1"/>
      <w:marLeft w:val="0"/>
      <w:marRight w:val="0"/>
      <w:marTop w:val="0"/>
      <w:marBottom w:val="0"/>
      <w:divBdr>
        <w:top w:val="none" w:sz="0" w:space="0" w:color="auto"/>
        <w:left w:val="none" w:sz="0" w:space="0" w:color="auto"/>
        <w:bottom w:val="none" w:sz="0" w:space="0" w:color="auto"/>
        <w:right w:val="none" w:sz="0" w:space="0" w:color="auto"/>
      </w:divBdr>
      <w:divsChild>
        <w:div w:id="406345819">
          <w:marLeft w:val="1008"/>
          <w:marRight w:val="0"/>
          <w:marTop w:val="116"/>
          <w:marBottom w:val="0"/>
          <w:divBdr>
            <w:top w:val="none" w:sz="0" w:space="0" w:color="auto"/>
            <w:left w:val="none" w:sz="0" w:space="0" w:color="auto"/>
            <w:bottom w:val="none" w:sz="0" w:space="0" w:color="auto"/>
            <w:right w:val="none" w:sz="0" w:space="0" w:color="auto"/>
          </w:divBdr>
        </w:div>
        <w:div w:id="632642318">
          <w:marLeft w:val="1008"/>
          <w:marRight w:val="0"/>
          <w:marTop w:val="116"/>
          <w:marBottom w:val="0"/>
          <w:divBdr>
            <w:top w:val="none" w:sz="0" w:space="0" w:color="auto"/>
            <w:left w:val="none" w:sz="0" w:space="0" w:color="auto"/>
            <w:bottom w:val="none" w:sz="0" w:space="0" w:color="auto"/>
            <w:right w:val="none" w:sz="0" w:space="0" w:color="auto"/>
          </w:divBdr>
        </w:div>
        <w:div w:id="693850639">
          <w:marLeft w:val="432"/>
          <w:marRight w:val="0"/>
          <w:marTop w:val="116"/>
          <w:marBottom w:val="0"/>
          <w:divBdr>
            <w:top w:val="none" w:sz="0" w:space="0" w:color="auto"/>
            <w:left w:val="none" w:sz="0" w:space="0" w:color="auto"/>
            <w:bottom w:val="none" w:sz="0" w:space="0" w:color="auto"/>
            <w:right w:val="none" w:sz="0" w:space="0" w:color="auto"/>
          </w:divBdr>
        </w:div>
        <w:div w:id="715932828">
          <w:marLeft w:val="1008"/>
          <w:marRight w:val="0"/>
          <w:marTop w:val="116"/>
          <w:marBottom w:val="0"/>
          <w:divBdr>
            <w:top w:val="none" w:sz="0" w:space="0" w:color="auto"/>
            <w:left w:val="none" w:sz="0" w:space="0" w:color="auto"/>
            <w:bottom w:val="none" w:sz="0" w:space="0" w:color="auto"/>
            <w:right w:val="none" w:sz="0" w:space="0" w:color="auto"/>
          </w:divBdr>
        </w:div>
        <w:div w:id="927467895">
          <w:marLeft w:val="432"/>
          <w:marRight w:val="0"/>
          <w:marTop w:val="116"/>
          <w:marBottom w:val="0"/>
          <w:divBdr>
            <w:top w:val="none" w:sz="0" w:space="0" w:color="auto"/>
            <w:left w:val="none" w:sz="0" w:space="0" w:color="auto"/>
            <w:bottom w:val="none" w:sz="0" w:space="0" w:color="auto"/>
            <w:right w:val="none" w:sz="0" w:space="0" w:color="auto"/>
          </w:divBdr>
        </w:div>
        <w:div w:id="1411342442">
          <w:marLeft w:val="1008"/>
          <w:marRight w:val="0"/>
          <w:marTop w:val="116"/>
          <w:marBottom w:val="0"/>
          <w:divBdr>
            <w:top w:val="none" w:sz="0" w:space="0" w:color="auto"/>
            <w:left w:val="none" w:sz="0" w:space="0" w:color="auto"/>
            <w:bottom w:val="none" w:sz="0" w:space="0" w:color="auto"/>
            <w:right w:val="none" w:sz="0" w:space="0" w:color="auto"/>
          </w:divBdr>
        </w:div>
        <w:div w:id="1581259476">
          <w:marLeft w:val="1008"/>
          <w:marRight w:val="0"/>
          <w:marTop w:val="116"/>
          <w:marBottom w:val="0"/>
          <w:divBdr>
            <w:top w:val="none" w:sz="0" w:space="0" w:color="auto"/>
            <w:left w:val="none" w:sz="0" w:space="0" w:color="auto"/>
            <w:bottom w:val="none" w:sz="0" w:space="0" w:color="auto"/>
            <w:right w:val="none" w:sz="0" w:space="0" w:color="auto"/>
          </w:divBdr>
        </w:div>
        <w:div w:id="1869297433">
          <w:marLeft w:val="432"/>
          <w:marRight w:val="0"/>
          <w:marTop w:val="116"/>
          <w:marBottom w:val="0"/>
          <w:divBdr>
            <w:top w:val="none" w:sz="0" w:space="0" w:color="auto"/>
            <w:left w:val="none" w:sz="0" w:space="0" w:color="auto"/>
            <w:bottom w:val="none" w:sz="0" w:space="0" w:color="auto"/>
            <w:right w:val="none" w:sz="0" w:space="0" w:color="auto"/>
          </w:divBdr>
        </w:div>
      </w:divsChild>
    </w:div>
    <w:div w:id="1093093082">
      <w:bodyDiv w:val="1"/>
      <w:marLeft w:val="0"/>
      <w:marRight w:val="0"/>
      <w:marTop w:val="0"/>
      <w:marBottom w:val="0"/>
      <w:divBdr>
        <w:top w:val="none" w:sz="0" w:space="0" w:color="auto"/>
        <w:left w:val="none" w:sz="0" w:space="0" w:color="auto"/>
        <w:bottom w:val="none" w:sz="0" w:space="0" w:color="auto"/>
        <w:right w:val="none" w:sz="0" w:space="0" w:color="auto"/>
      </w:divBdr>
    </w:div>
    <w:div w:id="1235434883">
      <w:bodyDiv w:val="1"/>
      <w:marLeft w:val="0"/>
      <w:marRight w:val="0"/>
      <w:marTop w:val="0"/>
      <w:marBottom w:val="0"/>
      <w:divBdr>
        <w:top w:val="none" w:sz="0" w:space="0" w:color="auto"/>
        <w:left w:val="none" w:sz="0" w:space="0" w:color="auto"/>
        <w:bottom w:val="none" w:sz="0" w:space="0" w:color="auto"/>
        <w:right w:val="none" w:sz="0" w:space="0" w:color="auto"/>
      </w:divBdr>
      <w:divsChild>
        <w:div w:id="320041056">
          <w:marLeft w:val="432"/>
          <w:marRight w:val="0"/>
          <w:marTop w:val="116"/>
          <w:marBottom w:val="0"/>
          <w:divBdr>
            <w:top w:val="none" w:sz="0" w:space="0" w:color="auto"/>
            <w:left w:val="none" w:sz="0" w:space="0" w:color="auto"/>
            <w:bottom w:val="none" w:sz="0" w:space="0" w:color="auto"/>
            <w:right w:val="none" w:sz="0" w:space="0" w:color="auto"/>
          </w:divBdr>
        </w:div>
        <w:div w:id="436214671">
          <w:marLeft w:val="432"/>
          <w:marRight w:val="0"/>
          <w:marTop w:val="116"/>
          <w:marBottom w:val="0"/>
          <w:divBdr>
            <w:top w:val="none" w:sz="0" w:space="0" w:color="auto"/>
            <w:left w:val="none" w:sz="0" w:space="0" w:color="auto"/>
            <w:bottom w:val="none" w:sz="0" w:space="0" w:color="auto"/>
            <w:right w:val="none" w:sz="0" w:space="0" w:color="auto"/>
          </w:divBdr>
        </w:div>
        <w:div w:id="689450921">
          <w:marLeft w:val="432"/>
          <w:marRight w:val="0"/>
          <w:marTop w:val="116"/>
          <w:marBottom w:val="0"/>
          <w:divBdr>
            <w:top w:val="none" w:sz="0" w:space="0" w:color="auto"/>
            <w:left w:val="none" w:sz="0" w:space="0" w:color="auto"/>
            <w:bottom w:val="none" w:sz="0" w:space="0" w:color="auto"/>
            <w:right w:val="none" w:sz="0" w:space="0" w:color="auto"/>
          </w:divBdr>
        </w:div>
        <w:div w:id="975644861">
          <w:marLeft w:val="432"/>
          <w:marRight w:val="0"/>
          <w:marTop w:val="116"/>
          <w:marBottom w:val="0"/>
          <w:divBdr>
            <w:top w:val="none" w:sz="0" w:space="0" w:color="auto"/>
            <w:left w:val="none" w:sz="0" w:space="0" w:color="auto"/>
            <w:bottom w:val="none" w:sz="0" w:space="0" w:color="auto"/>
            <w:right w:val="none" w:sz="0" w:space="0" w:color="auto"/>
          </w:divBdr>
        </w:div>
        <w:div w:id="1093747352">
          <w:marLeft w:val="432"/>
          <w:marRight w:val="0"/>
          <w:marTop w:val="116"/>
          <w:marBottom w:val="0"/>
          <w:divBdr>
            <w:top w:val="none" w:sz="0" w:space="0" w:color="auto"/>
            <w:left w:val="none" w:sz="0" w:space="0" w:color="auto"/>
            <w:bottom w:val="none" w:sz="0" w:space="0" w:color="auto"/>
            <w:right w:val="none" w:sz="0" w:space="0" w:color="auto"/>
          </w:divBdr>
        </w:div>
        <w:div w:id="1228495273">
          <w:marLeft w:val="432"/>
          <w:marRight w:val="0"/>
          <w:marTop w:val="116"/>
          <w:marBottom w:val="0"/>
          <w:divBdr>
            <w:top w:val="none" w:sz="0" w:space="0" w:color="auto"/>
            <w:left w:val="none" w:sz="0" w:space="0" w:color="auto"/>
            <w:bottom w:val="none" w:sz="0" w:space="0" w:color="auto"/>
            <w:right w:val="none" w:sz="0" w:space="0" w:color="auto"/>
          </w:divBdr>
        </w:div>
        <w:div w:id="1672562325">
          <w:marLeft w:val="432"/>
          <w:marRight w:val="0"/>
          <w:marTop w:val="116"/>
          <w:marBottom w:val="0"/>
          <w:divBdr>
            <w:top w:val="none" w:sz="0" w:space="0" w:color="auto"/>
            <w:left w:val="none" w:sz="0" w:space="0" w:color="auto"/>
            <w:bottom w:val="none" w:sz="0" w:space="0" w:color="auto"/>
            <w:right w:val="none" w:sz="0" w:space="0" w:color="auto"/>
          </w:divBdr>
        </w:div>
      </w:divsChild>
    </w:div>
    <w:div w:id="1293754959">
      <w:bodyDiv w:val="1"/>
      <w:marLeft w:val="0"/>
      <w:marRight w:val="0"/>
      <w:marTop w:val="0"/>
      <w:marBottom w:val="0"/>
      <w:divBdr>
        <w:top w:val="none" w:sz="0" w:space="0" w:color="auto"/>
        <w:left w:val="none" w:sz="0" w:space="0" w:color="auto"/>
        <w:bottom w:val="none" w:sz="0" w:space="0" w:color="auto"/>
        <w:right w:val="none" w:sz="0" w:space="0" w:color="auto"/>
      </w:divBdr>
    </w:div>
    <w:div w:id="1634094015">
      <w:bodyDiv w:val="1"/>
      <w:marLeft w:val="0"/>
      <w:marRight w:val="0"/>
      <w:marTop w:val="0"/>
      <w:marBottom w:val="0"/>
      <w:divBdr>
        <w:top w:val="none" w:sz="0" w:space="0" w:color="auto"/>
        <w:left w:val="none" w:sz="0" w:space="0" w:color="auto"/>
        <w:bottom w:val="none" w:sz="0" w:space="0" w:color="auto"/>
        <w:right w:val="none" w:sz="0" w:space="0" w:color="auto"/>
      </w:divBdr>
    </w:div>
    <w:div w:id="1640459491">
      <w:bodyDiv w:val="1"/>
      <w:marLeft w:val="0"/>
      <w:marRight w:val="0"/>
      <w:marTop w:val="0"/>
      <w:marBottom w:val="0"/>
      <w:divBdr>
        <w:top w:val="none" w:sz="0" w:space="0" w:color="auto"/>
        <w:left w:val="none" w:sz="0" w:space="0" w:color="auto"/>
        <w:bottom w:val="none" w:sz="0" w:space="0" w:color="auto"/>
        <w:right w:val="none" w:sz="0" w:space="0" w:color="auto"/>
      </w:divBdr>
    </w:div>
    <w:div w:id="1657687938">
      <w:bodyDiv w:val="1"/>
      <w:marLeft w:val="0"/>
      <w:marRight w:val="0"/>
      <w:marTop w:val="0"/>
      <w:marBottom w:val="0"/>
      <w:divBdr>
        <w:top w:val="none" w:sz="0" w:space="0" w:color="auto"/>
        <w:left w:val="none" w:sz="0" w:space="0" w:color="auto"/>
        <w:bottom w:val="none" w:sz="0" w:space="0" w:color="auto"/>
        <w:right w:val="none" w:sz="0" w:space="0" w:color="auto"/>
      </w:divBdr>
    </w:div>
    <w:div w:id="1695225751">
      <w:bodyDiv w:val="1"/>
      <w:marLeft w:val="0"/>
      <w:marRight w:val="0"/>
      <w:marTop w:val="0"/>
      <w:marBottom w:val="0"/>
      <w:divBdr>
        <w:top w:val="none" w:sz="0" w:space="0" w:color="auto"/>
        <w:left w:val="none" w:sz="0" w:space="0" w:color="auto"/>
        <w:bottom w:val="none" w:sz="0" w:space="0" w:color="auto"/>
        <w:right w:val="none" w:sz="0" w:space="0" w:color="auto"/>
      </w:divBdr>
    </w:div>
    <w:div w:id="1793589670">
      <w:bodyDiv w:val="1"/>
      <w:marLeft w:val="0"/>
      <w:marRight w:val="0"/>
      <w:marTop w:val="0"/>
      <w:marBottom w:val="0"/>
      <w:divBdr>
        <w:top w:val="none" w:sz="0" w:space="0" w:color="auto"/>
        <w:left w:val="none" w:sz="0" w:space="0" w:color="auto"/>
        <w:bottom w:val="none" w:sz="0" w:space="0" w:color="auto"/>
        <w:right w:val="none" w:sz="0" w:space="0" w:color="auto"/>
      </w:divBdr>
    </w:div>
    <w:div w:id="1940403763">
      <w:bodyDiv w:val="1"/>
      <w:marLeft w:val="0"/>
      <w:marRight w:val="0"/>
      <w:marTop w:val="0"/>
      <w:marBottom w:val="0"/>
      <w:divBdr>
        <w:top w:val="none" w:sz="0" w:space="0" w:color="auto"/>
        <w:left w:val="none" w:sz="0" w:space="0" w:color="auto"/>
        <w:bottom w:val="none" w:sz="0" w:space="0" w:color="auto"/>
        <w:right w:val="none" w:sz="0" w:space="0" w:color="auto"/>
      </w:divBdr>
    </w:div>
    <w:div w:id="2066561505">
      <w:bodyDiv w:val="1"/>
      <w:marLeft w:val="0"/>
      <w:marRight w:val="0"/>
      <w:marTop w:val="0"/>
      <w:marBottom w:val="0"/>
      <w:divBdr>
        <w:top w:val="none" w:sz="0" w:space="0" w:color="auto"/>
        <w:left w:val="none" w:sz="0" w:space="0" w:color="auto"/>
        <w:bottom w:val="none" w:sz="0" w:space="0" w:color="auto"/>
        <w:right w:val="none" w:sz="0" w:space="0" w:color="auto"/>
      </w:divBdr>
    </w:div>
    <w:div w:id="20792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0" ma:contentTypeDescription="Create a new document." ma:contentTypeScope="" ma:versionID="248d70ed377d59a50ebde2341be2eff9">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74dc51ce5ce587adb5e54f6e49ab0de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alogingCompleted_x003f_ xmlns="42e62e60-57e5-4e6a-9b91-5fe0ea398e14">Yes</CatalogingCompleted_x003f_>
    <Assignedto xmlns="42e62e60-57e5-4e6a-9b91-5fe0ea398e14">Samantha Chaou</Assignedto>
    <TaxCatchAll xmlns="7b954495-6b9c-408d-89b5-6a41a286e19c"/>
    <LizQC_x003f_ xmlns="42e62e60-57e5-4e6a-9b91-5fe0ea398e14" xsi:nil="true"/>
    <DOLComments xmlns="42e62e60-57e5-4e6a-9b91-5fe0ea398e14" xsi:nil="true"/>
    <lcf76f155ced4ddcb4097134ff3c332f xmlns="42e62e60-57e5-4e6a-9b91-5fe0ea398e14">
      <Terms xmlns="http://schemas.microsoft.com/office/infopath/2007/PartnerControls"/>
    </lcf76f155ced4ddcb4097134ff3c332f>
    <QuestionsorComments xmlns="42e62e60-57e5-4e6a-9b91-5fe0ea398e14" xsi:nil="true"/>
    <SenttoBAH xmlns="42e62e60-57e5-4e6a-9b91-5fe0ea398e14">false</SenttoBAH>
  </documentManagement>
</p:properties>
</file>

<file path=customXml/itemProps1.xml><?xml version="1.0" encoding="utf-8"?>
<ds:datastoreItem xmlns:ds="http://schemas.openxmlformats.org/officeDocument/2006/customXml" ds:itemID="{4D90AA75-4113-4118-8175-CE88D5852F8F}">
  <ds:schemaRefs>
    <ds:schemaRef ds:uri="http://schemas.microsoft.com/office/2006/metadata/longProperties"/>
  </ds:schemaRefs>
</ds:datastoreItem>
</file>

<file path=customXml/itemProps2.xml><?xml version="1.0" encoding="utf-8"?>
<ds:datastoreItem xmlns:ds="http://schemas.openxmlformats.org/officeDocument/2006/customXml" ds:itemID="{83C7590E-0D9C-4849-9F17-C62636859648}">
  <ds:schemaRefs>
    <ds:schemaRef ds:uri="http://schemas.openxmlformats.org/officeDocument/2006/bibliography"/>
  </ds:schemaRefs>
</ds:datastoreItem>
</file>

<file path=customXml/itemProps3.xml><?xml version="1.0" encoding="utf-8"?>
<ds:datastoreItem xmlns:ds="http://schemas.openxmlformats.org/officeDocument/2006/customXml" ds:itemID="{E69FA83A-1506-44A8-825A-B2A2C1B7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2e60-57e5-4e6a-9b91-5fe0ea398e14"/>
    <ds:schemaRef ds:uri="7b954495-6b9c-408d-89b5-6a41a28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12FF8-1589-4AAE-91B4-7D82DB10E68B}">
  <ds:schemaRefs>
    <ds:schemaRef ds:uri="http://schemas.microsoft.com/sharepoint/v3/contenttype/forms"/>
  </ds:schemaRefs>
</ds:datastoreItem>
</file>

<file path=customXml/itemProps5.xml><?xml version="1.0" encoding="utf-8"?>
<ds:datastoreItem xmlns:ds="http://schemas.openxmlformats.org/officeDocument/2006/customXml" ds:itemID="{7DAF8C2D-3778-4AE7-BB2D-E697F5291C62}">
  <ds:schemaRefs>
    <ds:schemaRef ds:uri="http://schemas.microsoft.com/office/2006/metadata/properties"/>
    <ds:schemaRef ds:uri="http://schemas.microsoft.com/office/infopath/2007/PartnerControls"/>
    <ds:schemaRef ds:uri="42e62e60-57e5-4e6a-9b91-5fe0ea398e14"/>
    <ds:schemaRef ds:uri="7b954495-6b9c-408d-89b5-6a41a286e1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14691</Words>
  <Characters>83739</Characters>
  <Application>Microsoft Office Word</Application>
  <DocSecurity>0</DocSecurity>
  <Lines>697</Lines>
  <Paragraphs>196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98234</CharactersWithSpaces>
  <SharedDoc>false</SharedDoc>
  <HLinks>
    <vt:vector size="354" baseType="variant">
      <vt:variant>
        <vt:i4>2031672</vt:i4>
      </vt:variant>
      <vt:variant>
        <vt:i4>350</vt:i4>
      </vt:variant>
      <vt:variant>
        <vt:i4>0</vt:i4>
      </vt:variant>
      <vt:variant>
        <vt:i4>5</vt:i4>
      </vt:variant>
      <vt:variant>
        <vt:lpwstr/>
      </vt:variant>
      <vt:variant>
        <vt:lpwstr>_Toc485381122</vt:lpwstr>
      </vt:variant>
      <vt:variant>
        <vt:i4>2031672</vt:i4>
      </vt:variant>
      <vt:variant>
        <vt:i4>344</vt:i4>
      </vt:variant>
      <vt:variant>
        <vt:i4>0</vt:i4>
      </vt:variant>
      <vt:variant>
        <vt:i4>5</vt:i4>
      </vt:variant>
      <vt:variant>
        <vt:lpwstr/>
      </vt:variant>
      <vt:variant>
        <vt:lpwstr>_Toc485381121</vt:lpwstr>
      </vt:variant>
      <vt:variant>
        <vt:i4>2031672</vt:i4>
      </vt:variant>
      <vt:variant>
        <vt:i4>338</vt:i4>
      </vt:variant>
      <vt:variant>
        <vt:i4>0</vt:i4>
      </vt:variant>
      <vt:variant>
        <vt:i4>5</vt:i4>
      </vt:variant>
      <vt:variant>
        <vt:lpwstr/>
      </vt:variant>
      <vt:variant>
        <vt:lpwstr>_Toc485381120</vt:lpwstr>
      </vt:variant>
      <vt:variant>
        <vt:i4>1835064</vt:i4>
      </vt:variant>
      <vt:variant>
        <vt:i4>332</vt:i4>
      </vt:variant>
      <vt:variant>
        <vt:i4>0</vt:i4>
      </vt:variant>
      <vt:variant>
        <vt:i4>5</vt:i4>
      </vt:variant>
      <vt:variant>
        <vt:lpwstr/>
      </vt:variant>
      <vt:variant>
        <vt:lpwstr>_Toc485381119</vt:lpwstr>
      </vt:variant>
      <vt:variant>
        <vt:i4>1835064</vt:i4>
      </vt:variant>
      <vt:variant>
        <vt:i4>326</vt:i4>
      </vt:variant>
      <vt:variant>
        <vt:i4>0</vt:i4>
      </vt:variant>
      <vt:variant>
        <vt:i4>5</vt:i4>
      </vt:variant>
      <vt:variant>
        <vt:lpwstr/>
      </vt:variant>
      <vt:variant>
        <vt:lpwstr>_Toc485381118</vt:lpwstr>
      </vt:variant>
      <vt:variant>
        <vt:i4>1835064</vt:i4>
      </vt:variant>
      <vt:variant>
        <vt:i4>320</vt:i4>
      </vt:variant>
      <vt:variant>
        <vt:i4>0</vt:i4>
      </vt:variant>
      <vt:variant>
        <vt:i4>5</vt:i4>
      </vt:variant>
      <vt:variant>
        <vt:lpwstr/>
      </vt:variant>
      <vt:variant>
        <vt:lpwstr>_Toc485381117</vt:lpwstr>
      </vt:variant>
      <vt:variant>
        <vt:i4>1835064</vt:i4>
      </vt:variant>
      <vt:variant>
        <vt:i4>314</vt:i4>
      </vt:variant>
      <vt:variant>
        <vt:i4>0</vt:i4>
      </vt:variant>
      <vt:variant>
        <vt:i4>5</vt:i4>
      </vt:variant>
      <vt:variant>
        <vt:lpwstr/>
      </vt:variant>
      <vt:variant>
        <vt:lpwstr>_Toc485381116</vt:lpwstr>
      </vt:variant>
      <vt:variant>
        <vt:i4>1835064</vt:i4>
      </vt:variant>
      <vt:variant>
        <vt:i4>308</vt:i4>
      </vt:variant>
      <vt:variant>
        <vt:i4>0</vt:i4>
      </vt:variant>
      <vt:variant>
        <vt:i4>5</vt:i4>
      </vt:variant>
      <vt:variant>
        <vt:lpwstr/>
      </vt:variant>
      <vt:variant>
        <vt:lpwstr>_Toc485381115</vt:lpwstr>
      </vt:variant>
      <vt:variant>
        <vt:i4>1835064</vt:i4>
      </vt:variant>
      <vt:variant>
        <vt:i4>302</vt:i4>
      </vt:variant>
      <vt:variant>
        <vt:i4>0</vt:i4>
      </vt:variant>
      <vt:variant>
        <vt:i4>5</vt:i4>
      </vt:variant>
      <vt:variant>
        <vt:lpwstr/>
      </vt:variant>
      <vt:variant>
        <vt:lpwstr>_Toc485381114</vt:lpwstr>
      </vt:variant>
      <vt:variant>
        <vt:i4>1835064</vt:i4>
      </vt:variant>
      <vt:variant>
        <vt:i4>296</vt:i4>
      </vt:variant>
      <vt:variant>
        <vt:i4>0</vt:i4>
      </vt:variant>
      <vt:variant>
        <vt:i4>5</vt:i4>
      </vt:variant>
      <vt:variant>
        <vt:lpwstr/>
      </vt:variant>
      <vt:variant>
        <vt:lpwstr>_Toc485381113</vt:lpwstr>
      </vt:variant>
      <vt:variant>
        <vt:i4>1835064</vt:i4>
      </vt:variant>
      <vt:variant>
        <vt:i4>290</vt:i4>
      </vt:variant>
      <vt:variant>
        <vt:i4>0</vt:i4>
      </vt:variant>
      <vt:variant>
        <vt:i4>5</vt:i4>
      </vt:variant>
      <vt:variant>
        <vt:lpwstr/>
      </vt:variant>
      <vt:variant>
        <vt:lpwstr>_Toc485381112</vt:lpwstr>
      </vt:variant>
      <vt:variant>
        <vt:i4>1835064</vt:i4>
      </vt:variant>
      <vt:variant>
        <vt:i4>284</vt:i4>
      </vt:variant>
      <vt:variant>
        <vt:i4>0</vt:i4>
      </vt:variant>
      <vt:variant>
        <vt:i4>5</vt:i4>
      </vt:variant>
      <vt:variant>
        <vt:lpwstr/>
      </vt:variant>
      <vt:variant>
        <vt:lpwstr>_Toc485381111</vt:lpwstr>
      </vt:variant>
      <vt:variant>
        <vt:i4>1835064</vt:i4>
      </vt:variant>
      <vt:variant>
        <vt:i4>278</vt:i4>
      </vt:variant>
      <vt:variant>
        <vt:i4>0</vt:i4>
      </vt:variant>
      <vt:variant>
        <vt:i4>5</vt:i4>
      </vt:variant>
      <vt:variant>
        <vt:lpwstr/>
      </vt:variant>
      <vt:variant>
        <vt:lpwstr>_Toc485381110</vt:lpwstr>
      </vt:variant>
      <vt:variant>
        <vt:i4>1900600</vt:i4>
      </vt:variant>
      <vt:variant>
        <vt:i4>272</vt:i4>
      </vt:variant>
      <vt:variant>
        <vt:i4>0</vt:i4>
      </vt:variant>
      <vt:variant>
        <vt:i4>5</vt:i4>
      </vt:variant>
      <vt:variant>
        <vt:lpwstr/>
      </vt:variant>
      <vt:variant>
        <vt:lpwstr>_Toc485381109</vt:lpwstr>
      </vt:variant>
      <vt:variant>
        <vt:i4>1900600</vt:i4>
      </vt:variant>
      <vt:variant>
        <vt:i4>266</vt:i4>
      </vt:variant>
      <vt:variant>
        <vt:i4>0</vt:i4>
      </vt:variant>
      <vt:variant>
        <vt:i4>5</vt:i4>
      </vt:variant>
      <vt:variant>
        <vt:lpwstr/>
      </vt:variant>
      <vt:variant>
        <vt:lpwstr>_Toc485381108</vt:lpwstr>
      </vt:variant>
      <vt:variant>
        <vt:i4>1900600</vt:i4>
      </vt:variant>
      <vt:variant>
        <vt:i4>260</vt:i4>
      </vt:variant>
      <vt:variant>
        <vt:i4>0</vt:i4>
      </vt:variant>
      <vt:variant>
        <vt:i4>5</vt:i4>
      </vt:variant>
      <vt:variant>
        <vt:lpwstr/>
      </vt:variant>
      <vt:variant>
        <vt:lpwstr>_Toc485381107</vt:lpwstr>
      </vt:variant>
      <vt:variant>
        <vt:i4>1900600</vt:i4>
      </vt:variant>
      <vt:variant>
        <vt:i4>254</vt:i4>
      </vt:variant>
      <vt:variant>
        <vt:i4>0</vt:i4>
      </vt:variant>
      <vt:variant>
        <vt:i4>5</vt:i4>
      </vt:variant>
      <vt:variant>
        <vt:lpwstr/>
      </vt:variant>
      <vt:variant>
        <vt:lpwstr>_Toc485381106</vt:lpwstr>
      </vt:variant>
      <vt:variant>
        <vt:i4>1900600</vt:i4>
      </vt:variant>
      <vt:variant>
        <vt:i4>248</vt:i4>
      </vt:variant>
      <vt:variant>
        <vt:i4>0</vt:i4>
      </vt:variant>
      <vt:variant>
        <vt:i4>5</vt:i4>
      </vt:variant>
      <vt:variant>
        <vt:lpwstr/>
      </vt:variant>
      <vt:variant>
        <vt:lpwstr>_Toc485381105</vt:lpwstr>
      </vt:variant>
      <vt:variant>
        <vt:i4>1900600</vt:i4>
      </vt:variant>
      <vt:variant>
        <vt:i4>242</vt:i4>
      </vt:variant>
      <vt:variant>
        <vt:i4>0</vt:i4>
      </vt:variant>
      <vt:variant>
        <vt:i4>5</vt:i4>
      </vt:variant>
      <vt:variant>
        <vt:lpwstr/>
      </vt:variant>
      <vt:variant>
        <vt:lpwstr>_Toc485381104</vt:lpwstr>
      </vt:variant>
      <vt:variant>
        <vt:i4>1900600</vt:i4>
      </vt:variant>
      <vt:variant>
        <vt:i4>236</vt:i4>
      </vt:variant>
      <vt:variant>
        <vt:i4>0</vt:i4>
      </vt:variant>
      <vt:variant>
        <vt:i4>5</vt:i4>
      </vt:variant>
      <vt:variant>
        <vt:lpwstr/>
      </vt:variant>
      <vt:variant>
        <vt:lpwstr>_Toc485381103</vt:lpwstr>
      </vt:variant>
      <vt:variant>
        <vt:i4>1900600</vt:i4>
      </vt:variant>
      <vt:variant>
        <vt:i4>230</vt:i4>
      </vt:variant>
      <vt:variant>
        <vt:i4>0</vt:i4>
      </vt:variant>
      <vt:variant>
        <vt:i4>5</vt:i4>
      </vt:variant>
      <vt:variant>
        <vt:lpwstr/>
      </vt:variant>
      <vt:variant>
        <vt:lpwstr>_Toc485381102</vt:lpwstr>
      </vt:variant>
      <vt:variant>
        <vt:i4>1900600</vt:i4>
      </vt:variant>
      <vt:variant>
        <vt:i4>224</vt:i4>
      </vt:variant>
      <vt:variant>
        <vt:i4>0</vt:i4>
      </vt:variant>
      <vt:variant>
        <vt:i4>5</vt:i4>
      </vt:variant>
      <vt:variant>
        <vt:lpwstr/>
      </vt:variant>
      <vt:variant>
        <vt:lpwstr>_Toc485381101</vt:lpwstr>
      </vt:variant>
      <vt:variant>
        <vt:i4>1900600</vt:i4>
      </vt:variant>
      <vt:variant>
        <vt:i4>218</vt:i4>
      </vt:variant>
      <vt:variant>
        <vt:i4>0</vt:i4>
      </vt:variant>
      <vt:variant>
        <vt:i4>5</vt:i4>
      </vt:variant>
      <vt:variant>
        <vt:lpwstr/>
      </vt:variant>
      <vt:variant>
        <vt:lpwstr>_Toc485381100</vt:lpwstr>
      </vt:variant>
      <vt:variant>
        <vt:i4>1310777</vt:i4>
      </vt:variant>
      <vt:variant>
        <vt:i4>212</vt:i4>
      </vt:variant>
      <vt:variant>
        <vt:i4>0</vt:i4>
      </vt:variant>
      <vt:variant>
        <vt:i4>5</vt:i4>
      </vt:variant>
      <vt:variant>
        <vt:lpwstr/>
      </vt:variant>
      <vt:variant>
        <vt:lpwstr>_Toc485381099</vt:lpwstr>
      </vt:variant>
      <vt:variant>
        <vt:i4>1310777</vt:i4>
      </vt:variant>
      <vt:variant>
        <vt:i4>206</vt:i4>
      </vt:variant>
      <vt:variant>
        <vt:i4>0</vt:i4>
      </vt:variant>
      <vt:variant>
        <vt:i4>5</vt:i4>
      </vt:variant>
      <vt:variant>
        <vt:lpwstr/>
      </vt:variant>
      <vt:variant>
        <vt:lpwstr>_Toc485381098</vt:lpwstr>
      </vt:variant>
      <vt:variant>
        <vt:i4>1310777</vt:i4>
      </vt:variant>
      <vt:variant>
        <vt:i4>200</vt:i4>
      </vt:variant>
      <vt:variant>
        <vt:i4>0</vt:i4>
      </vt:variant>
      <vt:variant>
        <vt:i4>5</vt:i4>
      </vt:variant>
      <vt:variant>
        <vt:lpwstr/>
      </vt:variant>
      <vt:variant>
        <vt:lpwstr>_Toc485381097</vt:lpwstr>
      </vt:variant>
      <vt:variant>
        <vt:i4>1310777</vt:i4>
      </vt:variant>
      <vt:variant>
        <vt:i4>194</vt:i4>
      </vt:variant>
      <vt:variant>
        <vt:i4>0</vt:i4>
      </vt:variant>
      <vt:variant>
        <vt:i4>5</vt:i4>
      </vt:variant>
      <vt:variant>
        <vt:lpwstr/>
      </vt:variant>
      <vt:variant>
        <vt:lpwstr>_Toc485381096</vt:lpwstr>
      </vt:variant>
      <vt:variant>
        <vt:i4>1310777</vt:i4>
      </vt:variant>
      <vt:variant>
        <vt:i4>188</vt:i4>
      </vt:variant>
      <vt:variant>
        <vt:i4>0</vt:i4>
      </vt:variant>
      <vt:variant>
        <vt:i4>5</vt:i4>
      </vt:variant>
      <vt:variant>
        <vt:lpwstr/>
      </vt:variant>
      <vt:variant>
        <vt:lpwstr>_Toc485381095</vt:lpwstr>
      </vt:variant>
      <vt:variant>
        <vt:i4>1310777</vt:i4>
      </vt:variant>
      <vt:variant>
        <vt:i4>182</vt:i4>
      </vt:variant>
      <vt:variant>
        <vt:i4>0</vt:i4>
      </vt:variant>
      <vt:variant>
        <vt:i4>5</vt:i4>
      </vt:variant>
      <vt:variant>
        <vt:lpwstr/>
      </vt:variant>
      <vt:variant>
        <vt:lpwstr>_Toc485381094</vt:lpwstr>
      </vt:variant>
      <vt:variant>
        <vt:i4>1310777</vt:i4>
      </vt:variant>
      <vt:variant>
        <vt:i4>176</vt:i4>
      </vt:variant>
      <vt:variant>
        <vt:i4>0</vt:i4>
      </vt:variant>
      <vt:variant>
        <vt:i4>5</vt:i4>
      </vt:variant>
      <vt:variant>
        <vt:lpwstr/>
      </vt:variant>
      <vt:variant>
        <vt:lpwstr>_Toc485381093</vt:lpwstr>
      </vt:variant>
      <vt:variant>
        <vt:i4>1310777</vt:i4>
      </vt:variant>
      <vt:variant>
        <vt:i4>170</vt:i4>
      </vt:variant>
      <vt:variant>
        <vt:i4>0</vt:i4>
      </vt:variant>
      <vt:variant>
        <vt:i4>5</vt:i4>
      </vt:variant>
      <vt:variant>
        <vt:lpwstr/>
      </vt:variant>
      <vt:variant>
        <vt:lpwstr>_Toc485381092</vt:lpwstr>
      </vt:variant>
      <vt:variant>
        <vt:i4>1310777</vt:i4>
      </vt:variant>
      <vt:variant>
        <vt:i4>164</vt:i4>
      </vt:variant>
      <vt:variant>
        <vt:i4>0</vt:i4>
      </vt:variant>
      <vt:variant>
        <vt:i4>5</vt:i4>
      </vt:variant>
      <vt:variant>
        <vt:lpwstr/>
      </vt:variant>
      <vt:variant>
        <vt:lpwstr>_Toc485381091</vt:lpwstr>
      </vt:variant>
      <vt:variant>
        <vt:i4>1310777</vt:i4>
      </vt:variant>
      <vt:variant>
        <vt:i4>158</vt:i4>
      </vt:variant>
      <vt:variant>
        <vt:i4>0</vt:i4>
      </vt:variant>
      <vt:variant>
        <vt:i4>5</vt:i4>
      </vt:variant>
      <vt:variant>
        <vt:lpwstr/>
      </vt:variant>
      <vt:variant>
        <vt:lpwstr>_Toc485381090</vt:lpwstr>
      </vt:variant>
      <vt:variant>
        <vt:i4>1376313</vt:i4>
      </vt:variant>
      <vt:variant>
        <vt:i4>152</vt:i4>
      </vt:variant>
      <vt:variant>
        <vt:i4>0</vt:i4>
      </vt:variant>
      <vt:variant>
        <vt:i4>5</vt:i4>
      </vt:variant>
      <vt:variant>
        <vt:lpwstr/>
      </vt:variant>
      <vt:variant>
        <vt:lpwstr>_Toc485381089</vt:lpwstr>
      </vt:variant>
      <vt:variant>
        <vt:i4>1376313</vt:i4>
      </vt:variant>
      <vt:variant>
        <vt:i4>146</vt:i4>
      </vt:variant>
      <vt:variant>
        <vt:i4>0</vt:i4>
      </vt:variant>
      <vt:variant>
        <vt:i4>5</vt:i4>
      </vt:variant>
      <vt:variant>
        <vt:lpwstr/>
      </vt:variant>
      <vt:variant>
        <vt:lpwstr>_Toc485381088</vt:lpwstr>
      </vt:variant>
      <vt:variant>
        <vt:i4>1376313</vt:i4>
      </vt:variant>
      <vt:variant>
        <vt:i4>140</vt:i4>
      </vt:variant>
      <vt:variant>
        <vt:i4>0</vt:i4>
      </vt:variant>
      <vt:variant>
        <vt:i4>5</vt:i4>
      </vt:variant>
      <vt:variant>
        <vt:lpwstr/>
      </vt:variant>
      <vt:variant>
        <vt:lpwstr>_Toc485381087</vt:lpwstr>
      </vt:variant>
      <vt:variant>
        <vt:i4>1376313</vt:i4>
      </vt:variant>
      <vt:variant>
        <vt:i4>134</vt:i4>
      </vt:variant>
      <vt:variant>
        <vt:i4>0</vt:i4>
      </vt:variant>
      <vt:variant>
        <vt:i4>5</vt:i4>
      </vt:variant>
      <vt:variant>
        <vt:lpwstr/>
      </vt:variant>
      <vt:variant>
        <vt:lpwstr>_Toc485381086</vt:lpwstr>
      </vt:variant>
      <vt:variant>
        <vt:i4>1376313</vt:i4>
      </vt:variant>
      <vt:variant>
        <vt:i4>128</vt:i4>
      </vt:variant>
      <vt:variant>
        <vt:i4>0</vt:i4>
      </vt:variant>
      <vt:variant>
        <vt:i4>5</vt:i4>
      </vt:variant>
      <vt:variant>
        <vt:lpwstr/>
      </vt:variant>
      <vt:variant>
        <vt:lpwstr>_Toc485381085</vt:lpwstr>
      </vt:variant>
      <vt:variant>
        <vt:i4>1376313</vt:i4>
      </vt:variant>
      <vt:variant>
        <vt:i4>122</vt:i4>
      </vt:variant>
      <vt:variant>
        <vt:i4>0</vt:i4>
      </vt:variant>
      <vt:variant>
        <vt:i4>5</vt:i4>
      </vt:variant>
      <vt:variant>
        <vt:lpwstr/>
      </vt:variant>
      <vt:variant>
        <vt:lpwstr>_Toc485381084</vt:lpwstr>
      </vt:variant>
      <vt:variant>
        <vt:i4>1376313</vt:i4>
      </vt:variant>
      <vt:variant>
        <vt:i4>116</vt:i4>
      </vt:variant>
      <vt:variant>
        <vt:i4>0</vt:i4>
      </vt:variant>
      <vt:variant>
        <vt:i4>5</vt:i4>
      </vt:variant>
      <vt:variant>
        <vt:lpwstr/>
      </vt:variant>
      <vt:variant>
        <vt:lpwstr>_Toc485381083</vt:lpwstr>
      </vt:variant>
      <vt:variant>
        <vt:i4>1376313</vt:i4>
      </vt:variant>
      <vt:variant>
        <vt:i4>110</vt:i4>
      </vt:variant>
      <vt:variant>
        <vt:i4>0</vt:i4>
      </vt:variant>
      <vt:variant>
        <vt:i4>5</vt:i4>
      </vt:variant>
      <vt:variant>
        <vt:lpwstr/>
      </vt:variant>
      <vt:variant>
        <vt:lpwstr>_Toc485381082</vt:lpwstr>
      </vt:variant>
      <vt:variant>
        <vt:i4>1376313</vt:i4>
      </vt:variant>
      <vt:variant>
        <vt:i4>104</vt:i4>
      </vt:variant>
      <vt:variant>
        <vt:i4>0</vt:i4>
      </vt:variant>
      <vt:variant>
        <vt:i4>5</vt:i4>
      </vt:variant>
      <vt:variant>
        <vt:lpwstr/>
      </vt:variant>
      <vt:variant>
        <vt:lpwstr>_Toc485381081</vt:lpwstr>
      </vt:variant>
      <vt:variant>
        <vt:i4>1376313</vt:i4>
      </vt:variant>
      <vt:variant>
        <vt:i4>98</vt:i4>
      </vt:variant>
      <vt:variant>
        <vt:i4>0</vt:i4>
      </vt:variant>
      <vt:variant>
        <vt:i4>5</vt:i4>
      </vt:variant>
      <vt:variant>
        <vt:lpwstr/>
      </vt:variant>
      <vt:variant>
        <vt:lpwstr>_Toc485381080</vt:lpwstr>
      </vt:variant>
      <vt:variant>
        <vt:i4>1703993</vt:i4>
      </vt:variant>
      <vt:variant>
        <vt:i4>92</vt:i4>
      </vt:variant>
      <vt:variant>
        <vt:i4>0</vt:i4>
      </vt:variant>
      <vt:variant>
        <vt:i4>5</vt:i4>
      </vt:variant>
      <vt:variant>
        <vt:lpwstr/>
      </vt:variant>
      <vt:variant>
        <vt:lpwstr>_Toc485381079</vt:lpwstr>
      </vt:variant>
      <vt:variant>
        <vt:i4>1703993</vt:i4>
      </vt:variant>
      <vt:variant>
        <vt:i4>86</vt:i4>
      </vt:variant>
      <vt:variant>
        <vt:i4>0</vt:i4>
      </vt:variant>
      <vt:variant>
        <vt:i4>5</vt:i4>
      </vt:variant>
      <vt:variant>
        <vt:lpwstr/>
      </vt:variant>
      <vt:variant>
        <vt:lpwstr>_Toc485381078</vt:lpwstr>
      </vt:variant>
      <vt:variant>
        <vt:i4>1703993</vt:i4>
      </vt:variant>
      <vt:variant>
        <vt:i4>80</vt:i4>
      </vt:variant>
      <vt:variant>
        <vt:i4>0</vt:i4>
      </vt:variant>
      <vt:variant>
        <vt:i4>5</vt:i4>
      </vt:variant>
      <vt:variant>
        <vt:lpwstr/>
      </vt:variant>
      <vt:variant>
        <vt:lpwstr>_Toc485381077</vt:lpwstr>
      </vt:variant>
      <vt:variant>
        <vt:i4>1703993</vt:i4>
      </vt:variant>
      <vt:variant>
        <vt:i4>74</vt:i4>
      </vt:variant>
      <vt:variant>
        <vt:i4>0</vt:i4>
      </vt:variant>
      <vt:variant>
        <vt:i4>5</vt:i4>
      </vt:variant>
      <vt:variant>
        <vt:lpwstr/>
      </vt:variant>
      <vt:variant>
        <vt:lpwstr>_Toc485381076</vt:lpwstr>
      </vt:variant>
      <vt:variant>
        <vt:i4>1703993</vt:i4>
      </vt:variant>
      <vt:variant>
        <vt:i4>68</vt:i4>
      </vt:variant>
      <vt:variant>
        <vt:i4>0</vt:i4>
      </vt:variant>
      <vt:variant>
        <vt:i4>5</vt:i4>
      </vt:variant>
      <vt:variant>
        <vt:lpwstr/>
      </vt:variant>
      <vt:variant>
        <vt:lpwstr>_Toc485381075</vt:lpwstr>
      </vt:variant>
      <vt:variant>
        <vt:i4>1703993</vt:i4>
      </vt:variant>
      <vt:variant>
        <vt:i4>62</vt:i4>
      </vt:variant>
      <vt:variant>
        <vt:i4>0</vt:i4>
      </vt:variant>
      <vt:variant>
        <vt:i4>5</vt:i4>
      </vt:variant>
      <vt:variant>
        <vt:lpwstr/>
      </vt:variant>
      <vt:variant>
        <vt:lpwstr>_Toc485381074</vt:lpwstr>
      </vt:variant>
      <vt:variant>
        <vt:i4>1703993</vt:i4>
      </vt:variant>
      <vt:variant>
        <vt:i4>56</vt:i4>
      </vt:variant>
      <vt:variant>
        <vt:i4>0</vt:i4>
      </vt:variant>
      <vt:variant>
        <vt:i4>5</vt:i4>
      </vt:variant>
      <vt:variant>
        <vt:lpwstr/>
      </vt:variant>
      <vt:variant>
        <vt:lpwstr>_Toc485381073</vt:lpwstr>
      </vt:variant>
      <vt:variant>
        <vt:i4>1703993</vt:i4>
      </vt:variant>
      <vt:variant>
        <vt:i4>50</vt:i4>
      </vt:variant>
      <vt:variant>
        <vt:i4>0</vt:i4>
      </vt:variant>
      <vt:variant>
        <vt:i4>5</vt:i4>
      </vt:variant>
      <vt:variant>
        <vt:lpwstr/>
      </vt:variant>
      <vt:variant>
        <vt:lpwstr>_Toc485381072</vt:lpwstr>
      </vt:variant>
      <vt:variant>
        <vt:i4>1703993</vt:i4>
      </vt:variant>
      <vt:variant>
        <vt:i4>44</vt:i4>
      </vt:variant>
      <vt:variant>
        <vt:i4>0</vt:i4>
      </vt:variant>
      <vt:variant>
        <vt:i4>5</vt:i4>
      </vt:variant>
      <vt:variant>
        <vt:lpwstr/>
      </vt:variant>
      <vt:variant>
        <vt:lpwstr>_Toc485381071</vt:lpwstr>
      </vt:variant>
      <vt:variant>
        <vt:i4>1703993</vt:i4>
      </vt:variant>
      <vt:variant>
        <vt:i4>38</vt:i4>
      </vt:variant>
      <vt:variant>
        <vt:i4>0</vt:i4>
      </vt:variant>
      <vt:variant>
        <vt:i4>5</vt:i4>
      </vt:variant>
      <vt:variant>
        <vt:lpwstr/>
      </vt:variant>
      <vt:variant>
        <vt:lpwstr>_Toc485381070</vt:lpwstr>
      </vt:variant>
      <vt:variant>
        <vt:i4>1769529</vt:i4>
      </vt:variant>
      <vt:variant>
        <vt:i4>32</vt:i4>
      </vt:variant>
      <vt:variant>
        <vt:i4>0</vt:i4>
      </vt:variant>
      <vt:variant>
        <vt:i4>5</vt:i4>
      </vt:variant>
      <vt:variant>
        <vt:lpwstr/>
      </vt:variant>
      <vt:variant>
        <vt:lpwstr>_Toc485381069</vt:lpwstr>
      </vt:variant>
      <vt:variant>
        <vt:i4>1769529</vt:i4>
      </vt:variant>
      <vt:variant>
        <vt:i4>26</vt:i4>
      </vt:variant>
      <vt:variant>
        <vt:i4>0</vt:i4>
      </vt:variant>
      <vt:variant>
        <vt:i4>5</vt:i4>
      </vt:variant>
      <vt:variant>
        <vt:lpwstr/>
      </vt:variant>
      <vt:variant>
        <vt:lpwstr>_Toc485381068</vt:lpwstr>
      </vt:variant>
      <vt:variant>
        <vt:i4>1769529</vt:i4>
      </vt:variant>
      <vt:variant>
        <vt:i4>20</vt:i4>
      </vt:variant>
      <vt:variant>
        <vt:i4>0</vt:i4>
      </vt:variant>
      <vt:variant>
        <vt:i4>5</vt:i4>
      </vt:variant>
      <vt:variant>
        <vt:lpwstr/>
      </vt:variant>
      <vt:variant>
        <vt:lpwstr>_Toc485381067</vt:lpwstr>
      </vt:variant>
      <vt:variant>
        <vt:i4>1769529</vt:i4>
      </vt:variant>
      <vt:variant>
        <vt:i4>14</vt:i4>
      </vt:variant>
      <vt:variant>
        <vt:i4>0</vt:i4>
      </vt:variant>
      <vt:variant>
        <vt:i4>5</vt:i4>
      </vt:variant>
      <vt:variant>
        <vt:lpwstr/>
      </vt:variant>
      <vt:variant>
        <vt:lpwstr>_Toc485381066</vt:lpwstr>
      </vt:variant>
      <vt:variant>
        <vt:i4>1769529</vt:i4>
      </vt:variant>
      <vt:variant>
        <vt:i4>8</vt:i4>
      </vt:variant>
      <vt:variant>
        <vt:i4>0</vt:i4>
      </vt:variant>
      <vt:variant>
        <vt:i4>5</vt:i4>
      </vt:variant>
      <vt:variant>
        <vt:lpwstr/>
      </vt:variant>
      <vt:variant>
        <vt:lpwstr>_Toc485381065</vt:lpwstr>
      </vt:variant>
      <vt:variant>
        <vt:i4>1769529</vt:i4>
      </vt:variant>
      <vt:variant>
        <vt:i4>2</vt:i4>
      </vt:variant>
      <vt:variant>
        <vt:i4>0</vt:i4>
      </vt:variant>
      <vt:variant>
        <vt:i4>5</vt:i4>
      </vt:variant>
      <vt:variant>
        <vt:lpwstr/>
      </vt:variant>
      <vt:variant>
        <vt:lpwstr>_Toc485381064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COULIBALY Nidia Antoine</dc:creator>
  <cp:keywords/>
  <cp:lastModifiedBy>Chaou, Samantha M - ILAB CTR</cp:lastModifiedBy>
  <cp:revision>2</cp:revision>
  <cp:lastPrinted>2017-06-16T18:01:00Z</cp:lastPrinted>
  <dcterms:created xsi:type="dcterms:W3CDTF">2022-08-12T22:21:00Z</dcterms:created>
  <dcterms:modified xsi:type="dcterms:W3CDTF">2022-08-12T22:21:00Z</dcterms:modified>
</cp:coreProperties>
</file>