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F1599" w14:textId="50DC2F03" w:rsidR="00C648CA" w:rsidRPr="0035284E" w:rsidRDefault="007F64CD" w:rsidP="00C648CA">
      <w:pPr>
        <w:tabs>
          <w:tab w:val="left" w:pos="5670"/>
        </w:tabs>
        <w:jc w:val="both"/>
        <w:rPr>
          <w:rFonts w:ascii="Cambria" w:hAnsi="Cambria" w:cs="Arial"/>
          <w:b/>
          <w:szCs w:val="24"/>
        </w:rPr>
      </w:pPr>
      <w:r>
        <w:rPr>
          <w:rFonts w:ascii="Cambria" w:hAnsi="Cambria" w:cs="Arial"/>
          <w:sz w:val="24"/>
          <w:szCs w:val="24"/>
        </w:rPr>
        <w:t xml:space="preserve"> </w:t>
      </w:r>
      <w:r w:rsidR="00C648CA" w:rsidRPr="00733E82">
        <w:rPr>
          <w:rFonts w:ascii="Cambria" w:hAnsi="Cambria" w:cs="Arial"/>
          <w:sz w:val="24"/>
          <w:szCs w:val="24"/>
        </w:rPr>
        <w:t xml:space="preserve">CIRCULAR </w:t>
      </w:r>
      <w:r w:rsidR="00C648CA" w:rsidRPr="007F64CD">
        <w:rPr>
          <w:rFonts w:ascii="Cambria" w:hAnsi="Cambria" w:cs="Arial"/>
          <w:sz w:val="24"/>
          <w:szCs w:val="24"/>
        </w:rPr>
        <w:t>2020-</w:t>
      </w:r>
      <w:r w:rsidRPr="007F64CD">
        <w:rPr>
          <w:rFonts w:ascii="Cambria" w:hAnsi="Cambria" w:cs="Arial"/>
          <w:szCs w:val="24"/>
        </w:rPr>
        <w:t>0</w:t>
      </w:r>
      <w:r w:rsidR="00997B8B">
        <w:rPr>
          <w:rFonts w:ascii="Cambria" w:hAnsi="Cambria" w:cs="Arial"/>
          <w:szCs w:val="24"/>
        </w:rPr>
        <w:t>3</w:t>
      </w:r>
      <w:bookmarkStart w:id="0" w:name="_GoBack"/>
      <w:bookmarkEnd w:id="0"/>
      <w:r w:rsidR="00C648CA" w:rsidRPr="0035284E">
        <w:rPr>
          <w:rFonts w:ascii="Cambria" w:hAnsi="Cambria" w:cs="Arial"/>
          <w:b/>
          <w:szCs w:val="24"/>
        </w:rPr>
        <w:t xml:space="preserve">                     </w:t>
      </w:r>
      <w:r w:rsidR="00C648CA" w:rsidRPr="0035284E">
        <w:rPr>
          <w:rFonts w:ascii="Cambria" w:hAnsi="Cambria" w:cs="Arial"/>
          <w:b/>
          <w:szCs w:val="24"/>
        </w:rPr>
        <w:tab/>
      </w:r>
      <w:r>
        <w:rPr>
          <w:rFonts w:ascii="Cambria" w:hAnsi="Cambria" w:cs="Arial"/>
          <w:sz w:val="24"/>
          <w:szCs w:val="24"/>
        </w:rPr>
        <w:t>September 17</w:t>
      </w:r>
      <w:r w:rsidR="00C648CA" w:rsidRPr="00733E82">
        <w:rPr>
          <w:rFonts w:ascii="Cambria" w:hAnsi="Cambria" w:cs="Arial"/>
          <w:sz w:val="24"/>
          <w:szCs w:val="24"/>
        </w:rPr>
        <w:t>, 2020</w:t>
      </w:r>
    </w:p>
    <w:tbl>
      <w:tblPr>
        <w:tblW w:w="0" w:type="auto"/>
        <w:tblInd w:w="-26" w:type="dxa"/>
        <w:tblLayout w:type="fixed"/>
        <w:tblCellMar>
          <w:left w:w="87" w:type="dxa"/>
          <w:right w:w="87" w:type="dxa"/>
        </w:tblCellMar>
        <w:tblLook w:val="0000" w:firstRow="0" w:lastRow="0" w:firstColumn="0" w:lastColumn="0" w:noHBand="0" w:noVBand="0"/>
      </w:tblPr>
      <w:tblGrid>
        <w:gridCol w:w="2880"/>
        <w:gridCol w:w="2700"/>
        <w:gridCol w:w="3217"/>
      </w:tblGrid>
      <w:tr w:rsidR="00C648CA" w:rsidRPr="00C648CA" w14:paraId="33E3BBA8" w14:textId="77777777" w:rsidTr="00C648CA">
        <w:trPr>
          <w:cantSplit/>
        </w:trPr>
        <w:tc>
          <w:tcPr>
            <w:tcW w:w="2880" w:type="dxa"/>
            <w:tcBorders>
              <w:top w:val="double" w:sz="7" w:space="0" w:color="000000"/>
              <w:left w:val="double" w:sz="7" w:space="0" w:color="000000"/>
              <w:bottom w:val="single" w:sz="6" w:space="0" w:color="FFFFFF"/>
              <w:right w:val="single" w:sz="6" w:space="0" w:color="FFFFFF"/>
            </w:tcBorders>
          </w:tcPr>
          <w:p w14:paraId="7BEC645F"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U.S. Department of Labor</w:t>
            </w:r>
          </w:p>
          <w:p w14:paraId="36D38FE4"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 xml:space="preserve">Employment and Training Administration, Office of </w:t>
            </w:r>
          </w:p>
          <w:p w14:paraId="6D43EF93"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 xml:space="preserve">Apprenticeship (OA) </w:t>
            </w:r>
          </w:p>
          <w:p w14:paraId="624ABAC2" w14:textId="77777777" w:rsidR="00C648CA" w:rsidRPr="00C648CA" w:rsidRDefault="00C648CA" w:rsidP="00735AB3">
            <w:pPr>
              <w:spacing w:after="28"/>
              <w:jc w:val="both"/>
              <w:rPr>
                <w:rFonts w:ascii="Cambria" w:hAnsi="Cambria" w:cs="Arial"/>
                <w:szCs w:val="24"/>
              </w:rPr>
            </w:pPr>
            <w:r w:rsidRPr="00EA1848">
              <w:rPr>
                <w:rFonts w:ascii="Cambria" w:hAnsi="Cambria" w:cs="Arial"/>
                <w:sz w:val="24"/>
                <w:szCs w:val="24"/>
              </w:rPr>
              <w:t>Washington, D.C.  20210</w:t>
            </w:r>
          </w:p>
        </w:tc>
        <w:tc>
          <w:tcPr>
            <w:tcW w:w="2700" w:type="dxa"/>
            <w:vMerge w:val="restart"/>
            <w:tcBorders>
              <w:top w:val="double" w:sz="7" w:space="0" w:color="000000"/>
              <w:left w:val="single" w:sz="7" w:space="0" w:color="000000"/>
              <w:right w:val="single" w:sz="6" w:space="0" w:color="FFFFFF"/>
            </w:tcBorders>
          </w:tcPr>
          <w:p w14:paraId="67EB9517"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Distribution:</w:t>
            </w:r>
          </w:p>
          <w:p w14:paraId="53C393C8"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A-541 Hdqtrs</w:t>
            </w:r>
          </w:p>
          <w:p w14:paraId="1109463C" w14:textId="77777777" w:rsidR="00C648CA" w:rsidRPr="00EA1848" w:rsidRDefault="00C648CA" w:rsidP="00735AB3">
            <w:pPr>
              <w:jc w:val="both"/>
              <w:rPr>
                <w:rFonts w:ascii="Cambria" w:hAnsi="Cambria" w:cs="Arial"/>
                <w:sz w:val="24"/>
                <w:szCs w:val="24"/>
              </w:rPr>
            </w:pPr>
            <w:r w:rsidRPr="00EA1848">
              <w:rPr>
                <w:rFonts w:ascii="Cambria" w:hAnsi="Cambria" w:cs="Arial"/>
                <w:sz w:val="24"/>
                <w:szCs w:val="24"/>
              </w:rPr>
              <w:t>A-544 All Field Tech</w:t>
            </w:r>
          </w:p>
          <w:p w14:paraId="2BD838D3" w14:textId="77777777" w:rsidR="00735AB3" w:rsidRDefault="00735AB3" w:rsidP="00735AB3">
            <w:pPr>
              <w:pStyle w:val="NoSpacing"/>
              <w:jc w:val="both"/>
              <w:rPr>
                <w:rFonts w:ascii="Cambria" w:hAnsi="Cambria"/>
                <w:szCs w:val="24"/>
              </w:rPr>
            </w:pPr>
            <w:r>
              <w:rPr>
                <w:rFonts w:ascii="Cambria" w:hAnsi="Cambria"/>
                <w:szCs w:val="24"/>
              </w:rPr>
              <w:t xml:space="preserve">A-547 </w:t>
            </w:r>
            <w:r w:rsidR="00C648CA" w:rsidRPr="00EA1848">
              <w:rPr>
                <w:rFonts w:ascii="Cambria" w:hAnsi="Cambria"/>
                <w:szCs w:val="24"/>
              </w:rPr>
              <w:t>SD+RD+SAA+;</w:t>
            </w:r>
          </w:p>
          <w:p w14:paraId="2108C601" w14:textId="77777777" w:rsidR="00C648CA" w:rsidRPr="00735AB3" w:rsidRDefault="00C648CA" w:rsidP="00735AB3">
            <w:pPr>
              <w:pStyle w:val="NoSpacing"/>
              <w:jc w:val="both"/>
              <w:rPr>
                <w:rFonts w:ascii="Cambria" w:hAnsi="Cambria"/>
                <w:szCs w:val="24"/>
              </w:rPr>
            </w:pPr>
            <w:r w:rsidRPr="00EA1848">
              <w:rPr>
                <w:rFonts w:ascii="Cambria" w:hAnsi="Cambria"/>
                <w:szCs w:val="24"/>
              </w:rPr>
              <w:t>Lab.Com</w:t>
            </w:r>
          </w:p>
        </w:tc>
        <w:tc>
          <w:tcPr>
            <w:tcW w:w="3217" w:type="dxa"/>
            <w:tcBorders>
              <w:top w:val="double" w:sz="7" w:space="0" w:color="000000"/>
              <w:left w:val="single" w:sz="7" w:space="0" w:color="000000"/>
              <w:bottom w:val="single" w:sz="6" w:space="0" w:color="FFFFFF"/>
              <w:right w:val="double" w:sz="7" w:space="0" w:color="000000"/>
            </w:tcBorders>
          </w:tcPr>
          <w:p w14:paraId="68A0D58C" w14:textId="77777777" w:rsidR="00733E82" w:rsidRDefault="00C648CA" w:rsidP="00735AB3">
            <w:pPr>
              <w:shd w:val="clear" w:color="auto" w:fill="FFFFFF"/>
              <w:jc w:val="both"/>
              <w:rPr>
                <w:rFonts w:ascii="Cambria" w:hAnsi="Cambria" w:cs="Arial"/>
                <w:sz w:val="24"/>
                <w:szCs w:val="24"/>
              </w:rPr>
            </w:pPr>
            <w:r w:rsidRPr="00EA1848">
              <w:rPr>
                <w:rFonts w:ascii="Cambria" w:hAnsi="Cambria" w:cs="Arial"/>
                <w:sz w:val="24"/>
                <w:szCs w:val="24"/>
                <w:u w:val="single"/>
              </w:rPr>
              <w:t>Subject</w:t>
            </w:r>
            <w:r w:rsidRPr="00EA1848">
              <w:rPr>
                <w:rFonts w:ascii="Cambria" w:hAnsi="Cambria" w:cs="Arial"/>
                <w:sz w:val="24"/>
                <w:szCs w:val="24"/>
              </w:rPr>
              <w:t xml:space="preserve">:  </w:t>
            </w:r>
            <w:r w:rsidR="00002702">
              <w:rPr>
                <w:rFonts w:ascii="Cambria" w:hAnsi="Cambria" w:cs="Arial"/>
                <w:sz w:val="24"/>
                <w:szCs w:val="24"/>
              </w:rPr>
              <w:t>Guidance on the</w:t>
            </w:r>
          </w:p>
          <w:p w14:paraId="7D2D5D1B" w14:textId="77777777" w:rsidR="00733E82" w:rsidRDefault="00002702" w:rsidP="00735AB3">
            <w:pPr>
              <w:shd w:val="clear" w:color="auto" w:fill="FFFFFF"/>
              <w:jc w:val="both"/>
              <w:rPr>
                <w:rStyle w:val="Emphasis"/>
                <w:rFonts w:ascii="Cambria" w:hAnsi="Cambria" w:cs="Arial"/>
                <w:i w:val="0"/>
                <w:color w:val="333333"/>
                <w:sz w:val="24"/>
                <w:szCs w:val="24"/>
                <w:lang w:val="en"/>
              </w:rPr>
            </w:pPr>
            <w:r>
              <w:rPr>
                <w:rFonts w:ascii="Cambria" w:hAnsi="Cambria" w:cs="Arial"/>
                <w:sz w:val="24"/>
                <w:szCs w:val="24"/>
              </w:rPr>
              <w:t xml:space="preserve">Applicability of </w:t>
            </w:r>
            <w:r w:rsidR="00EA1848" w:rsidRPr="00EA1848">
              <w:rPr>
                <w:rFonts w:ascii="Cambria" w:hAnsi="Cambria" w:cs="Arial"/>
                <w:sz w:val="24"/>
                <w:szCs w:val="24"/>
              </w:rPr>
              <w:t xml:space="preserve">the </w:t>
            </w:r>
            <w:r w:rsidR="00EA1848" w:rsidRPr="00EA1848">
              <w:rPr>
                <w:rStyle w:val="Emphasis"/>
                <w:rFonts w:ascii="Cambria" w:hAnsi="Cambria" w:cs="Arial"/>
                <w:i w:val="0"/>
                <w:color w:val="333333"/>
                <w:sz w:val="24"/>
                <w:szCs w:val="24"/>
                <w:lang w:val="en"/>
              </w:rPr>
              <w:t>Support</w:t>
            </w:r>
          </w:p>
          <w:p w14:paraId="5059E1AC" w14:textId="77777777" w:rsidR="00733E82" w:rsidRDefault="00EA1848" w:rsidP="00735AB3">
            <w:pPr>
              <w:shd w:val="clear" w:color="auto" w:fill="FFFFFF"/>
              <w:jc w:val="both"/>
              <w:rPr>
                <w:rStyle w:val="Emphasis"/>
                <w:rFonts w:ascii="Cambria" w:hAnsi="Cambria" w:cs="Arial"/>
                <w:i w:val="0"/>
                <w:color w:val="333333"/>
                <w:sz w:val="24"/>
                <w:szCs w:val="24"/>
                <w:lang w:val="en"/>
              </w:rPr>
            </w:pPr>
            <w:r w:rsidRPr="00EA1848">
              <w:rPr>
                <w:rStyle w:val="Emphasis"/>
                <w:rFonts w:ascii="Cambria" w:hAnsi="Cambria" w:cs="Arial"/>
                <w:i w:val="0"/>
                <w:color w:val="333333"/>
                <w:sz w:val="24"/>
                <w:szCs w:val="24"/>
                <w:lang w:val="en"/>
              </w:rPr>
              <w:t>for Veterans in Effective</w:t>
            </w:r>
          </w:p>
          <w:p w14:paraId="23336FE8" w14:textId="77777777" w:rsidR="00733E82" w:rsidRDefault="00EA1848" w:rsidP="00735AB3">
            <w:pPr>
              <w:shd w:val="clear" w:color="auto" w:fill="FFFFFF"/>
              <w:jc w:val="both"/>
              <w:rPr>
                <w:rStyle w:val="Emphasis"/>
                <w:rFonts w:ascii="Cambria" w:hAnsi="Cambria" w:cs="Arial"/>
                <w:i w:val="0"/>
                <w:color w:val="333333"/>
                <w:sz w:val="24"/>
                <w:szCs w:val="24"/>
                <w:lang w:val="en"/>
              </w:rPr>
            </w:pPr>
            <w:r w:rsidRPr="00EA1848">
              <w:rPr>
                <w:rStyle w:val="Emphasis"/>
                <w:rFonts w:ascii="Cambria" w:hAnsi="Cambria" w:cs="Arial"/>
                <w:i w:val="0"/>
                <w:color w:val="333333"/>
                <w:sz w:val="24"/>
                <w:szCs w:val="24"/>
                <w:lang w:val="en"/>
              </w:rPr>
              <w:t>Apprenticeships Act of 2019</w:t>
            </w:r>
          </w:p>
          <w:p w14:paraId="0758EAC1" w14:textId="77777777" w:rsidR="00733E82" w:rsidRDefault="00EA1848" w:rsidP="00735AB3">
            <w:pPr>
              <w:shd w:val="clear" w:color="auto" w:fill="FFFFFF"/>
              <w:jc w:val="both"/>
              <w:rPr>
                <w:rFonts w:ascii="Cambria" w:hAnsi="Cambria"/>
                <w:sz w:val="24"/>
                <w:szCs w:val="24"/>
              </w:rPr>
            </w:pPr>
            <w:r w:rsidRPr="00EA1848">
              <w:rPr>
                <w:rFonts w:ascii="Cambria" w:hAnsi="Cambria"/>
                <w:sz w:val="24"/>
                <w:szCs w:val="24"/>
              </w:rPr>
              <w:t>(Public Law 116-134, 134</w:t>
            </w:r>
          </w:p>
          <w:p w14:paraId="7932AEEC" w14:textId="77777777" w:rsidR="00733E82" w:rsidRDefault="00EA1848" w:rsidP="00735AB3">
            <w:pPr>
              <w:shd w:val="clear" w:color="auto" w:fill="FFFFFF"/>
              <w:jc w:val="both"/>
              <w:rPr>
                <w:rFonts w:ascii="Cambria" w:hAnsi="Cambria"/>
                <w:sz w:val="24"/>
                <w:szCs w:val="24"/>
              </w:rPr>
            </w:pPr>
            <w:r w:rsidRPr="00EA1848">
              <w:rPr>
                <w:rFonts w:ascii="Cambria" w:hAnsi="Cambria"/>
                <w:sz w:val="24"/>
                <w:szCs w:val="24"/>
              </w:rPr>
              <w:t>Stat. 277)</w:t>
            </w:r>
            <w:r w:rsidR="00002702">
              <w:rPr>
                <w:rFonts w:ascii="Cambria" w:hAnsi="Cambria"/>
                <w:sz w:val="24"/>
                <w:szCs w:val="24"/>
              </w:rPr>
              <w:t xml:space="preserve"> to State</w:t>
            </w:r>
          </w:p>
          <w:p w14:paraId="286D9882" w14:textId="77777777" w:rsidR="00C648CA" w:rsidRPr="00733E82" w:rsidRDefault="00002702" w:rsidP="00735AB3">
            <w:pPr>
              <w:shd w:val="clear" w:color="auto" w:fill="FFFFFF"/>
              <w:jc w:val="both"/>
              <w:rPr>
                <w:rFonts w:ascii="Cambria" w:hAnsi="Cambria"/>
                <w:sz w:val="24"/>
                <w:szCs w:val="24"/>
              </w:rPr>
            </w:pPr>
            <w:r>
              <w:rPr>
                <w:rFonts w:ascii="Cambria" w:hAnsi="Cambria"/>
                <w:sz w:val="24"/>
                <w:szCs w:val="24"/>
              </w:rPr>
              <w:t>Apprenticeship Agencies</w:t>
            </w:r>
          </w:p>
          <w:p w14:paraId="0F8087F9" w14:textId="77777777" w:rsidR="00C648CA" w:rsidRPr="00EA1848" w:rsidRDefault="00C648CA" w:rsidP="00735AB3">
            <w:pPr>
              <w:shd w:val="clear" w:color="auto" w:fill="FFFFFF"/>
              <w:jc w:val="both"/>
              <w:rPr>
                <w:rFonts w:ascii="Cambria" w:hAnsi="Cambria" w:cs="Arial"/>
                <w:sz w:val="24"/>
                <w:szCs w:val="24"/>
              </w:rPr>
            </w:pPr>
          </w:p>
          <w:p w14:paraId="50ED1FA4" w14:textId="77777777" w:rsidR="00C648CA" w:rsidRPr="00EA1848" w:rsidRDefault="00C648CA" w:rsidP="00735AB3">
            <w:pPr>
              <w:spacing w:after="28"/>
              <w:jc w:val="both"/>
              <w:rPr>
                <w:rFonts w:ascii="Cambria" w:hAnsi="Cambria" w:cs="Arial"/>
                <w:sz w:val="24"/>
                <w:szCs w:val="24"/>
              </w:rPr>
            </w:pPr>
            <w:r w:rsidRPr="00EA1848">
              <w:rPr>
                <w:rFonts w:ascii="Cambria" w:hAnsi="Cambria" w:cs="Arial"/>
                <w:sz w:val="24"/>
                <w:szCs w:val="24"/>
                <w:u w:val="single"/>
              </w:rPr>
              <w:t>Code</w:t>
            </w:r>
            <w:r w:rsidRPr="00EA1848">
              <w:rPr>
                <w:rFonts w:ascii="Cambria" w:hAnsi="Cambria" w:cs="Arial"/>
                <w:sz w:val="24"/>
                <w:szCs w:val="24"/>
              </w:rPr>
              <w:t xml:space="preserve">:  400.1      </w:t>
            </w:r>
          </w:p>
        </w:tc>
      </w:tr>
      <w:tr w:rsidR="00C648CA" w:rsidRPr="00C648CA" w14:paraId="46509467" w14:textId="77777777" w:rsidTr="00C648CA">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42A2F725" w14:textId="65BC09E0" w:rsidR="00C648CA" w:rsidRPr="00EA1848" w:rsidRDefault="00C648CA" w:rsidP="00593D3E">
            <w:pPr>
              <w:spacing w:after="86"/>
              <w:jc w:val="both"/>
              <w:rPr>
                <w:rFonts w:ascii="Cambria" w:hAnsi="Cambria" w:cs="Arial"/>
                <w:sz w:val="24"/>
                <w:szCs w:val="24"/>
              </w:rPr>
            </w:pPr>
            <w:r w:rsidRPr="00EA1848">
              <w:rPr>
                <w:rFonts w:ascii="Cambria" w:hAnsi="Cambria" w:cs="Arial"/>
                <w:sz w:val="24"/>
                <w:szCs w:val="24"/>
              </w:rPr>
              <w:t>Symbols:  DRAP/</w:t>
            </w:r>
            <w:r w:rsidR="00593D3E">
              <w:rPr>
                <w:rFonts w:ascii="Cambria" w:hAnsi="Cambria" w:cs="Arial"/>
                <w:sz w:val="24"/>
                <w:szCs w:val="24"/>
              </w:rPr>
              <w:t>ASR</w:t>
            </w:r>
          </w:p>
        </w:tc>
        <w:tc>
          <w:tcPr>
            <w:tcW w:w="2700" w:type="dxa"/>
            <w:vMerge/>
            <w:tcBorders>
              <w:left w:val="single" w:sz="7" w:space="0" w:color="000000"/>
              <w:bottom w:val="double" w:sz="7" w:space="0" w:color="000000"/>
              <w:right w:val="single" w:sz="6" w:space="0" w:color="FFFFFF"/>
            </w:tcBorders>
          </w:tcPr>
          <w:p w14:paraId="00F01B7D" w14:textId="77777777" w:rsidR="00C648CA" w:rsidRPr="00EA1848" w:rsidRDefault="00C648CA" w:rsidP="009E6F40">
            <w:pPr>
              <w:spacing w:after="86"/>
              <w:jc w:val="both"/>
              <w:rPr>
                <w:rFonts w:ascii="Cambria" w:hAnsi="Cambria" w:cs="Arial"/>
                <w:sz w:val="24"/>
                <w:szCs w:val="24"/>
              </w:rPr>
            </w:pPr>
          </w:p>
        </w:tc>
        <w:tc>
          <w:tcPr>
            <w:tcW w:w="3217" w:type="dxa"/>
            <w:tcBorders>
              <w:top w:val="single" w:sz="7" w:space="0" w:color="000000"/>
              <w:left w:val="single" w:sz="7" w:space="0" w:color="000000"/>
              <w:bottom w:val="double" w:sz="7" w:space="0" w:color="000000"/>
              <w:right w:val="double" w:sz="7" w:space="0" w:color="000000"/>
            </w:tcBorders>
          </w:tcPr>
          <w:p w14:paraId="165B441C" w14:textId="77777777" w:rsidR="00C648CA" w:rsidRPr="00EA1848" w:rsidRDefault="00C648CA" w:rsidP="009E6F40">
            <w:pPr>
              <w:spacing w:after="86"/>
              <w:jc w:val="both"/>
              <w:rPr>
                <w:rFonts w:ascii="Cambria" w:hAnsi="Cambria" w:cs="Arial"/>
                <w:sz w:val="24"/>
                <w:szCs w:val="24"/>
              </w:rPr>
            </w:pPr>
            <w:r w:rsidRPr="00EA1848">
              <w:rPr>
                <w:rFonts w:ascii="Cambria" w:hAnsi="Cambria" w:cs="Arial"/>
                <w:sz w:val="24"/>
                <w:szCs w:val="24"/>
              </w:rPr>
              <w:t>Action:  Immediate</w:t>
            </w:r>
          </w:p>
        </w:tc>
      </w:tr>
      <w:tr w:rsidR="00C648CA" w:rsidRPr="00C648CA" w14:paraId="7B75845F" w14:textId="77777777" w:rsidTr="00C648CA">
        <w:tblPrEx>
          <w:tblCellMar>
            <w:left w:w="120" w:type="dxa"/>
            <w:right w:w="120" w:type="dxa"/>
          </w:tblCellMar>
        </w:tblPrEx>
        <w:tc>
          <w:tcPr>
            <w:tcW w:w="8797" w:type="dxa"/>
            <w:gridSpan w:val="3"/>
            <w:tcBorders>
              <w:top w:val="double" w:sz="7" w:space="0" w:color="000000"/>
              <w:left w:val="double" w:sz="7" w:space="0" w:color="000000"/>
              <w:bottom w:val="double" w:sz="7" w:space="0" w:color="000000"/>
              <w:right w:val="double" w:sz="7" w:space="0" w:color="000000"/>
            </w:tcBorders>
          </w:tcPr>
          <w:p w14:paraId="1C5A1B89" w14:textId="77777777" w:rsidR="00C648CA" w:rsidRPr="00C648CA" w:rsidRDefault="00C648CA" w:rsidP="009E6F40">
            <w:pPr>
              <w:spacing w:line="139" w:lineRule="exact"/>
              <w:jc w:val="both"/>
              <w:rPr>
                <w:rFonts w:ascii="Cambria" w:hAnsi="Cambria" w:cs="Arial"/>
                <w:szCs w:val="24"/>
              </w:rPr>
            </w:pPr>
          </w:p>
          <w:p w14:paraId="47DF05F9" w14:textId="2C9D8E50" w:rsidR="00C308D8" w:rsidRPr="00B804D0" w:rsidRDefault="00C648CA" w:rsidP="00733E82">
            <w:pPr>
              <w:spacing w:after="28"/>
              <w:jc w:val="both"/>
              <w:rPr>
                <w:rFonts w:ascii="Cambria" w:hAnsi="Cambria" w:cs="Arial"/>
                <w:sz w:val="24"/>
                <w:szCs w:val="24"/>
                <w:lang w:val="en"/>
              </w:rPr>
            </w:pPr>
            <w:r w:rsidRPr="00B804D0">
              <w:rPr>
                <w:rFonts w:ascii="Cambria" w:hAnsi="Cambria" w:cs="Arial"/>
                <w:b/>
                <w:sz w:val="24"/>
                <w:szCs w:val="24"/>
                <w:u w:val="single"/>
              </w:rPr>
              <w:t>PURPOSE</w:t>
            </w:r>
            <w:r w:rsidRPr="00B804D0">
              <w:rPr>
                <w:rFonts w:ascii="Cambria" w:hAnsi="Cambria" w:cs="Arial"/>
                <w:sz w:val="24"/>
                <w:szCs w:val="24"/>
              </w:rPr>
              <w:t xml:space="preserve">:  To </w:t>
            </w:r>
            <w:r w:rsidR="00002702" w:rsidRPr="00B804D0">
              <w:rPr>
                <w:rFonts w:ascii="Cambria" w:hAnsi="Cambria" w:cs="Arial"/>
                <w:sz w:val="24"/>
                <w:szCs w:val="24"/>
              </w:rPr>
              <w:t xml:space="preserve">provide guidance to </w:t>
            </w:r>
            <w:r w:rsidR="00735AB3" w:rsidRPr="00B804D0">
              <w:rPr>
                <w:rFonts w:ascii="Cambria" w:hAnsi="Cambria" w:cs="Arial"/>
                <w:sz w:val="24"/>
                <w:szCs w:val="24"/>
              </w:rPr>
              <w:t xml:space="preserve">the staff of </w:t>
            </w:r>
            <w:r w:rsidR="007E6B3B">
              <w:rPr>
                <w:rFonts w:ascii="Cambria" w:hAnsi="Cambria" w:cs="Arial"/>
                <w:sz w:val="24"/>
                <w:szCs w:val="24"/>
              </w:rPr>
              <w:t xml:space="preserve">Registration Agencies (i.e., </w:t>
            </w:r>
            <w:r w:rsidR="00733E82" w:rsidRPr="00B804D0">
              <w:rPr>
                <w:rFonts w:ascii="Cambria" w:hAnsi="Cambria" w:cs="Arial"/>
                <w:sz w:val="24"/>
                <w:szCs w:val="24"/>
              </w:rPr>
              <w:t xml:space="preserve">OA and </w:t>
            </w:r>
            <w:r w:rsidR="00002702" w:rsidRPr="00B804D0">
              <w:rPr>
                <w:rFonts w:ascii="Cambria" w:hAnsi="Cambria" w:cs="Arial"/>
                <w:sz w:val="24"/>
                <w:szCs w:val="24"/>
              </w:rPr>
              <w:t>State Apprenticeship Agencies (SAAs)</w:t>
            </w:r>
            <w:r w:rsidR="007E6B3B">
              <w:rPr>
                <w:rFonts w:ascii="Cambria" w:hAnsi="Cambria" w:cs="Arial"/>
                <w:sz w:val="24"/>
                <w:szCs w:val="24"/>
              </w:rPr>
              <w:t>)</w:t>
            </w:r>
            <w:r w:rsidR="00002702" w:rsidRPr="00B804D0">
              <w:rPr>
                <w:rFonts w:ascii="Cambria" w:hAnsi="Cambria" w:cs="Arial"/>
                <w:sz w:val="24"/>
                <w:szCs w:val="24"/>
              </w:rPr>
              <w:t>, Registered A</w:t>
            </w:r>
            <w:r w:rsidRPr="00B804D0">
              <w:rPr>
                <w:rFonts w:ascii="Cambria" w:hAnsi="Cambria" w:cs="Arial"/>
                <w:sz w:val="24"/>
                <w:szCs w:val="24"/>
              </w:rPr>
              <w:t>pprenticeship program sponsors,</w:t>
            </w:r>
            <w:r w:rsidR="00D01AA6" w:rsidRPr="00B804D0">
              <w:rPr>
                <w:rFonts w:ascii="Cambria" w:hAnsi="Cambria" w:cs="Arial"/>
                <w:sz w:val="24"/>
                <w:szCs w:val="24"/>
              </w:rPr>
              <w:t xml:space="preserve"> </w:t>
            </w:r>
            <w:r w:rsidR="00735AB3" w:rsidRPr="00B804D0">
              <w:rPr>
                <w:rFonts w:ascii="Cambria" w:hAnsi="Cambria" w:cs="Arial"/>
                <w:sz w:val="24"/>
                <w:szCs w:val="24"/>
              </w:rPr>
              <w:t xml:space="preserve">Registered Apprenticeship partners, </w:t>
            </w:r>
            <w:r w:rsidRPr="00B804D0">
              <w:rPr>
                <w:rFonts w:ascii="Cambria" w:hAnsi="Cambria" w:cs="Arial"/>
                <w:sz w:val="24"/>
                <w:szCs w:val="24"/>
              </w:rPr>
              <w:t xml:space="preserve">and other interested parties </w:t>
            </w:r>
            <w:r w:rsidR="00002702" w:rsidRPr="00B804D0">
              <w:rPr>
                <w:rFonts w:ascii="Cambria" w:hAnsi="Cambria" w:cs="Arial"/>
                <w:sz w:val="24"/>
                <w:szCs w:val="24"/>
              </w:rPr>
              <w:t xml:space="preserve">on the applicability of the </w:t>
            </w:r>
            <w:r w:rsidR="002A01A5" w:rsidRPr="00B804D0">
              <w:rPr>
                <w:rStyle w:val="Emphasis"/>
                <w:rFonts w:ascii="Cambria" w:hAnsi="Cambria" w:cs="Arial"/>
                <w:i w:val="0"/>
                <w:sz w:val="24"/>
                <w:szCs w:val="24"/>
                <w:lang w:val="en"/>
              </w:rPr>
              <w:t>Support for Veterans in Effective Apprenticeships Act of 2019</w:t>
            </w:r>
            <w:r w:rsidR="00B804D0" w:rsidRPr="00B804D0">
              <w:rPr>
                <w:rStyle w:val="Emphasis"/>
                <w:rFonts w:ascii="Cambria" w:hAnsi="Cambria" w:cs="Arial"/>
                <w:i w:val="0"/>
                <w:sz w:val="24"/>
                <w:szCs w:val="24"/>
                <w:lang w:val="en"/>
              </w:rPr>
              <w:t xml:space="preserve"> </w:t>
            </w:r>
            <w:r w:rsidR="00635429" w:rsidRPr="00B804D0">
              <w:rPr>
                <w:rFonts w:ascii="Cambria" w:hAnsi="Cambria"/>
                <w:sz w:val="24"/>
                <w:szCs w:val="24"/>
              </w:rPr>
              <w:t>(Public Law 116-134, 134 Stat. 277)</w:t>
            </w:r>
            <w:r w:rsidR="00002702" w:rsidRPr="00B804D0">
              <w:rPr>
                <w:rFonts w:ascii="Cambria" w:hAnsi="Cambria"/>
                <w:sz w:val="24"/>
                <w:szCs w:val="24"/>
              </w:rPr>
              <w:t xml:space="preserve"> to SAAs</w:t>
            </w:r>
            <w:r w:rsidR="007F152D" w:rsidRPr="00B804D0">
              <w:rPr>
                <w:rFonts w:ascii="Cambria" w:hAnsi="Cambria"/>
                <w:sz w:val="24"/>
                <w:szCs w:val="24"/>
              </w:rPr>
              <w:t>, and on possible approaches for implementation of the Act’s requirements</w:t>
            </w:r>
            <w:r w:rsidR="00B40107" w:rsidRPr="00B804D0">
              <w:rPr>
                <w:rFonts w:ascii="Cambria" w:hAnsi="Cambria"/>
                <w:sz w:val="24"/>
                <w:szCs w:val="24"/>
              </w:rPr>
              <w:t xml:space="preserve"> by SAAs</w:t>
            </w:r>
            <w:r w:rsidR="00002702" w:rsidRPr="00B804D0">
              <w:rPr>
                <w:rFonts w:ascii="Cambria" w:hAnsi="Cambria"/>
                <w:sz w:val="24"/>
                <w:szCs w:val="24"/>
              </w:rPr>
              <w:t xml:space="preserve">.  </w:t>
            </w:r>
          </w:p>
          <w:p w14:paraId="51F50BEE" w14:textId="77777777" w:rsidR="00C648CA" w:rsidRPr="00B804D0" w:rsidRDefault="008D2678" w:rsidP="00733E82">
            <w:pPr>
              <w:spacing w:after="28"/>
              <w:jc w:val="both"/>
              <w:rPr>
                <w:rFonts w:ascii="Cambria" w:hAnsi="Cambria" w:cs="Arial"/>
                <w:sz w:val="24"/>
                <w:szCs w:val="24"/>
                <w:lang w:val="en"/>
              </w:rPr>
            </w:pPr>
            <w:r w:rsidRPr="00B804D0">
              <w:rPr>
                <w:rFonts w:ascii="Cambria" w:hAnsi="Cambria" w:cs="Arial"/>
                <w:color w:val="333333"/>
                <w:sz w:val="24"/>
                <w:szCs w:val="24"/>
                <w:lang w:val="en"/>
              </w:rPr>
              <w:t xml:space="preserve">  </w:t>
            </w:r>
          </w:p>
          <w:p w14:paraId="40D78792" w14:textId="7AC63F21" w:rsidR="007E6B3B" w:rsidRPr="00B26E3F" w:rsidRDefault="00C648CA" w:rsidP="007E6B3B">
            <w:pPr>
              <w:rPr>
                <w:rFonts w:ascii="Cambria" w:hAnsi="Cambria"/>
                <w:sz w:val="24"/>
                <w:szCs w:val="24"/>
              </w:rPr>
            </w:pPr>
            <w:r w:rsidRPr="00B804D0">
              <w:rPr>
                <w:rFonts w:ascii="Cambria" w:hAnsi="Cambria" w:cs="Arial"/>
                <w:b/>
                <w:sz w:val="24"/>
                <w:szCs w:val="24"/>
                <w:u w:val="single"/>
              </w:rPr>
              <w:t>BACKGROUND</w:t>
            </w:r>
            <w:r w:rsidRPr="00B804D0">
              <w:rPr>
                <w:rFonts w:ascii="Cambria" w:hAnsi="Cambria" w:cs="Arial"/>
                <w:sz w:val="24"/>
                <w:szCs w:val="24"/>
              </w:rPr>
              <w:t xml:space="preserve">:  </w:t>
            </w:r>
            <w:r w:rsidR="001D1545" w:rsidRPr="00B804D0">
              <w:rPr>
                <w:rFonts w:ascii="Cambria" w:hAnsi="Cambria" w:cs="Arial"/>
                <w:sz w:val="24"/>
                <w:szCs w:val="24"/>
              </w:rPr>
              <w:t>T</w:t>
            </w:r>
            <w:r w:rsidR="001D1545" w:rsidRPr="00B804D0">
              <w:rPr>
                <w:rFonts w:ascii="Cambria" w:hAnsi="Cambria"/>
                <w:sz w:val="24"/>
                <w:szCs w:val="24"/>
              </w:rPr>
              <w:t xml:space="preserve">he </w:t>
            </w:r>
            <w:r w:rsidR="007962AC" w:rsidRPr="00B804D0">
              <w:rPr>
                <w:rStyle w:val="Emphasis"/>
                <w:rFonts w:ascii="Cambria" w:hAnsi="Cambria" w:cs="Arial"/>
                <w:i w:val="0"/>
                <w:sz w:val="24"/>
                <w:szCs w:val="24"/>
                <w:lang w:val="en"/>
              </w:rPr>
              <w:t>Support for Veterans in Effective Apprenticeships Act of 2019</w:t>
            </w:r>
            <w:r w:rsidR="007E6B3B">
              <w:rPr>
                <w:rStyle w:val="Emphasis"/>
                <w:rFonts w:ascii="Cambria" w:hAnsi="Cambria" w:cs="Arial"/>
                <w:i w:val="0"/>
                <w:sz w:val="24"/>
                <w:szCs w:val="24"/>
                <w:lang w:val="en"/>
              </w:rPr>
              <w:t xml:space="preserve"> (the Act)</w:t>
            </w:r>
            <w:r w:rsidR="001D1545" w:rsidRPr="00B804D0">
              <w:rPr>
                <w:rFonts w:ascii="Cambria" w:hAnsi="Cambria"/>
                <w:sz w:val="24"/>
                <w:szCs w:val="24"/>
              </w:rPr>
              <w:t xml:space="preserve">, </w:t>
            </w:r>
            <w:r w:rsidR="00635429" w:rsidRPr="00B804D0">
              <w:rPr>
                <w:rFonts w:ascii="Cambria" w:hAnsi="Cambria"/>
                <w:sz w:val="24"/>
                <w:szCs w:val="24"/>
              </w:rPr>
              <w:t xml:space="preserve">which was </w:t>
            </w:r>
            <w:r w:rsidRPr="00B804D0">
              <w:rPr>
                <w:rFonts w:ascii="Cambria" w:hAnsi="Cambria"/>
                <w:sz w:val="24"/>
                <w:szCs w:val="24"/>
              </w:rPr>
              <w:t xml:space="preserve">signed by President </w:t>
            </w:r>
            <w:r w:rsidR="008D2678" w:rsidRPr="00B804D0">
              <w:rPr>
                <w:rFonts w:ascii="Cambria" w:hAnsi="Cambria"/>
                <w:sz w:val="24"/>
                <w:szCs w:val="24"/>
              </w:rPr>
              <w:t xml:space="preserve">Donald J. </w:t>
            </w:r>
            <w:r w:rsidRPr="00B804D0">
              <w:rPr>
                <w:rFonts w:ascii="Cambria" w:hAnsi="Cambria"/>
                <w:sz w:val="24"/>
                <w:szCs w:val="24"/>
              </w:rPr>
              <w:t>Trump on March 26, 2020</w:t>
            </w:r>
            <w:r w:rsidR="000F61F9" w:rsidRPr="00B804D0">
              <w:rPr>
                <w:rFonts w:ascii="Cambria" w:hAnsi="Cambria"/>
                <w:sz w:val="24"/>
                <w:szCs w:val="24"/>
              </w:rPr>
              <w:t>,</w:t>
            </w:r>
            <w:r w:rsidR="00BF79F4" w:rsidRPr="00B804D0">
              <w:rPr>
                <w:rFonts w:ascii="Cambria" w:hAnsi="Cambria"/>
                <w:sz w:val="24"/>
                <w:szCs w:val="24"/>
              </w:rPr>
              <w:t xml:space="preserve"> </w:t>
            </w:r>
            <w:r w:rsidR="003044D4">
              <w:rPr>
                <w:rFonts w:ascii="Cambria" w:hAnsi="Cambria"/>
                <w:sz w:val="24"/>
                <w:szCs w:val="24"/>
              </w:rPr>
              <w:t>is</w:t>
            </w:r>
            <w:r w:rsidR="001D1545" w:rsidRPr="00B804D0">
              <w:rPr>
                <w:rFonts w:ascii="Cambria" w:hAnsi="Cambria"/>
                <w:sz w:val="24"/>
                <w:szCs w:val="24"/>
              </w:rPr>
              <w:t xml:space="preserve"> intended </w:t>
            </w:r>
            <w:r w:rsidRPr="00B804D0">
              <w:rPr>
                <w:rFonts w:ascii="Cambria" w:hAnsi="Cambria"/>
                <w:sz w:val="24"/>
                <w:szCs w:val="24"/>
              </w:rPr>
              <w:t xml:space="preserve">to increase access </w:t>
            </w:r>
            <w:r w:rsidR="005A097F">
              <w:rPr>
                <w:rFonts w:ascii="Cambria" w:hAnsi="Cambria"/>
                <w:sz w:val="24"/>
                <w:szCs w:val="24"/>
              </w:rPr>
              <w:t>for</w:t>
            </w:r>
            <w:r w:rsidRPr="00B804D0">
              <w:rPr>
                <w:rFonts w:ascii="Cambria" w:hAnsi="Cambria"/>
                <w:sz w:val="24"/>
                <w:szCs w:val="24"/>
              </w:rPr>
              <w:t xml:space="preserve"> veterans and </w:t>
            </w:r>
            <w:r w:rsidR="00DA55B9" w:rsidRPr="00277BA4">
              <w:rPr>
                <w:rFonts w:ascii="Cambria" w:hAnsi="Cambria"/>
                <w:sz w:val="24"/>
                <w:szCs w:val="24"/>
              </w:rPr>
              <w:t xml:space="preserve">other eligible individuals </w:t>
            </w:r>
            <w:r w:rsidRPr="00277BA4">
              <w:rPr>
                <w:rFonts w:ascii="Cambria" w:hAnsi="Cambria"/>
                <w:sz w:val="24"/>
                <w:szCs w:val="24"/>
              </w:rPr>
              <w:t xml:space="preserve">to </w:t>
            </w:r>
            <w:r w:rsidR="003044D4">
              <w:rPr>
                <w:rFonts w:ascii="Cambria" w:hAnsi="Cambria"/>
                <w:sz w:val="24"/>
                <w:szCs w:val="24"/>
              </w:rPr>
              <w:t>certain</w:t>
            </w:r>
            <w:r w:rsidRPr="00277BA4">
              <w:rPr>
                <w:rFonts w:ascii="Cambria" w:hAnsi="Cambria"/>
                <w:sz w:val="24"/>
                <w:szCs w:val="24"/>
              </w:rPr>
              <w:t xml:space="preserve"> educational assistance (</w:t>
            </w:r>
            <w:r w:rsidR="000C6889" w:rsidRPr="00277BA4">
              <w:rPr>
                <w:rFonts w:ascii="Cambria" w:hAnsi="Cambria"/>
                <w:sz w:val="24"/>
                <w:szCs w:val="24"/>
              </w:rPr>
              <w:t>i</w:t>
            </w:r>
            <w:r w:rsidRPr="00277BA4">
              <w:rPr>
                <w:rFonts w:ascii="Cambria" w:hAnsi="Cambria"/>
                <w:sz w:val="24"/>
                <w:szCs w:val="24"/>
              </w:rPr>
              <w:t>.</w:t>
            </w:r>
            <w:r w:rsidR="000C6889" w:rsidRPr="00277BA4">
              <w:rPr>
                <w:rFonts w:ascii="Cambria" w:hAnsi="Cambria"/>
                <w:sz w:val="24"/>
                <w:szCs w:val="24"/>
              </w:rPr>
              <w:t>e</w:t>
            </w:r>
            <w:r w:rsidRPr="00277BA4">
              <w:rPr>
                <w:rFonts w:ascii="Cambria" w:hAnsi="Cambria"/>
                <w:sz w:val="24"/>
                <w:szCs w:val="24"/>
              </w:rPr>
              <w:t>., G.I. Bill benefits</w:t>
            </w:r>
            <w:r w:rsidR="000F61F9" w:rsidRPr="00277BA4">
              <w:rPr>
                <w:rFonts w:ascii="Cambria" w:hAnsi="Cambria"/>
                <w:sz w:val="24"/>
                <w:szCs w:val="24"/>
              </w:rPr>
              <w:t xml:space="preserve"> and other VA-administered educational benefits</w:t>
            </w:r>
            <w:r w:rsidRPr="00277BA4">
              <w:rPr>
                <w:rFonts w:ascii="Cambria" w:hAnsi="Cambria"/>
                <w:sz w:val="24"/>
                <w:szCs w:val="24"/>
              </w:rPr>
              <w:t xml:space="preserve">) in connection with </w:t>
            </w:r>
            <w:r w:rsidR="00D81655" w:rsidRPr="00277BA4">
              <w:rPr>
                <w:rFonts w:ascii="Cambria" w:hAnsi="Cambria"/>
                <w:sz w:val="24"/>
                <w:szCs w:val="24"/>
              </w:rPr>
              <w:t>a</w:t>
            </w:r>
            <w:r w:rsidRPr="00277BA4">
              <w:rPr>
                <w:rFonts w:ascii="Cambria" w:hAnsi="Cambria"/>
                <w:sz w:val="24"/>
                <w:szCs w:val="24"/>
              </w:rPr>
              <w:t xml:space="preserve">pprenticeship </w:t>
            </w:r>
            <w:r w:rsidR="00D81655" w:rsidRPr="00277BA4">
              <w:rPr>
                <w:rFonts w:ascii="Cambria" w:hAnsi="Cambria"/>
                <w:sz w:val="24"/>
                <w:szCs w:val="24"/>
              </w:rPr>
              <w:t>p</w:t>
            </w:r>
            <w:r w:rsidRPr="00277BA4">
              <w:rPr>
                <w:rFonts w:ascii="Cambria" w:hAnsi="Cambria"/>
                <w:sz w:val="24"/>
                <w:szCs w:val="24"/>
              </w:rPr>
              <w:t>rograms</w:t>
            </w:r>
            <w:r w:rsidR="00D81655" w:rsidRPr="00277BA4">
              <w:rPr>
                <w:rFonts w:ascii="Cambria" w:hAnsi="Cambria"/>
                <w:sz w:val="24"/>
                <w:szCs w:val="24"/>
              </w:rPr>
              <w:t xml:space="preserve"> registered pursuant to the National Apprenticeship Act of 1937 (29 U.S.C. section 50) and its implementing regulations at 29 CFR part 29</w:t>
            </w:r>
            <w:r w:rsidR="003044D4">
              <w:rPr>
                <w:rFonts w:ascii="Cambria" w:hAnsi="Cambria"/>
                <w:sz w:val="24"/>
                <w:szCs w:val="24"/>
              </w:rPr>
              <w:t xml:space="preserve">, </w:t>
            </w:r>
            <w:r w:rsidR="00D81655" w:rsidRPr="00277BA4">
              <w:rPr>
                <w:rFonts w:ascii="Cambria" w:hAnsi="Cambria"/>
                <w:sz w:val="24"/>
                <w:szCs w:val="24"/>
              </w:rPr>
              <w:t>subpart A</w:t>
            </w:r>
            <w:r w:rsidRPr="00277BA4">
              <w:rPr>
                <w:rFonts w:ascii="Cambria" w:hAnsi="Cambria"/>
                <w:sz w:val="24"/>
                <w:szCs w:val="24"/>
              </w:rPr>
              <w:t>.</w:t>
            </w:r>
            <w:r w:rsidR="00BB2739" w:rsidRPr="00277BA4">
              <w:rPr>
                <w:rFonts w:ascii="Cambria" w:hAnsi="Cambria"/>
                <w:sz w:val="24"/>
                <w:szCs w:val="24"/>
              </w:rPr>
              <w:t xml:space="preserve">  </w:t>
            </w:r>
          </w:p>
          <w:p w14:paraId="2778CB46" w14:textId="77777777" w:rsidR="00E23F21" w:rsidRPr="00277BA4" w:rsidRDefault="00E23F21" w:rsidP="00733E82">
            <w:pPr>
              <w:autoSpaceDE w:val="0"/>
              <w:autoSpaceDN w:val="0"/>
              <w:adjustRightInd w:val="0"/>
              <w:jc w:val="both"/>
              <w:rPr>
                <w:rFonts w:ascii="Cambria" w:hAnsi="Cambria"/>
                <w:sz w:val="24"/>
                <w:szCs w:val="24"/>
              </w:rPr>
            </w:pPr>
          </w:p>
          <w:p w14:paraId="096BCFAA" w14:textId="357BF172" w:rsidR="003D7C1F" w:rsidRPr="0081251D" w:rsidRDefault="00E10846" w:rsidP="00733E82">
            <w:pPr>
              <w:jc w:val="both"/>
              <w:rPr>
                <w:rFonts w:ascii="Cambria" w:hAnsi="Cambria"/>
                <w:sz w:val="24"/>
                <w:szCs w:val="24"/>
              </w:rPr>
            </w:pPr>
            <w:r w:rsidRPr="005A097F">
              <w:rPr>
                <w:rFonts w:ascii="Cambria" w:hAnsi="Cambria"/>
                <w:sz w:val="24"/>
                <w:szCs w:val="24"/>
              </w:rPr>
              <w:t>Section 2(a) of t</w:t>
            </w:r>
            <w:r w:rsidR="003D7C1F" w:rsidRPr="005A097F">
              <w:rPr>
                <w:rFonts w:ascii="Cambria" w:hAnsi="Cambria"/>
                <w:sz w:val="24"/>
                <w:szCs w:val="24"/>
              </w:rPr>
              <w:t xml:space="preserve">he Act defines a </w:t>
            </w:r>
            <w:r w:rsidR="006E3757">
              <w:rPr>
                <w:rFonts w:ascii="Cambria" w:hAnsi="Cambria"/>
                <w:sz w:val="24"/>
                <w:szCs w:val="24"/>
              </w:rPr>
              <w:t>R</w:t>
            </w:r>
            <w:r w:rsidR="003D7C1F" w:rsidRPr="005A097F">
              <w:rPr>
                <w:rFonts w:ascii="Cambria" w:hAnsi="Cambria"/>
                <w:sz w:val="24"/>
                <w:szCs w:val="24"/>
              </w:rPr>
              <w:t xml:space="preserve">egistered </w:t>
            </w:r>
            <w:r w:rsidR="006E3757">
              <w:rPr>
                <w:rFonts w:ascii="Cambria" w:hAnsi="Cambria"/>
                <w:sz w:val="24"/>
                <w:szCs w:val="24"/>
              </w:rPr>
              <w:t>A</w:t>
            </w:r>
            <w:r w:rsidR="003D7C1F" w:rsidRPr="005A097F">
              <w:rPr>
                <w:rFonts w:ascii="Cambria" w:hAnsi="Cambria"/>
                <w:sz w:val="24"/>
                <w:szCs w:val="24"/>
              </w:rPr>
              <w:t>pprenticeship program as</w:t>
            </w:r>
            <w:r w:rsidR="00980D45" w:rsidRPr="005A097F">
              <w:rPr>
                <w:rFonts w:ascii="Cambria" w:hAnsi="Cambria"/>
                <w:sz w:val="24"/>
                <w:szCs w:val="24"/>
              </w:rPr>
              <w:t xml:space="preserve"> </w:t>
            </w:r>
            <w:r w:rsidR="003D7C1F" w:rsidRPr="005A097F">
              <w:rPr>
                <w:rFonts w:ascii="Cambria" w:hAnsi="Cambria"/>
                <w:sz w:val="24"/>
                <w:szCs w:val="24"/>
              </w:rPr>
              <w:t>an</w:t>
            </w:r>
            <w:r w:rsidR="00980D45" w:rsidRPr="005A097F">
              <w:rPr>
                <w:rFonts w:ascii="Cambria" w:hAnsi="Cambria"/>
                <w:sz w:val="24"/>
                <w:szCs w:val="24"/>
              </w:rPr>
              <w:t xml:space="preserve"> apprenticeship program registered under the </w:t>
            </w:r>
            <w:r w:rsidR="003D7C1F" w:rsidRPr="0099102B">
              <w:rPr>
                <w:rFonts w:ascii="Cambria" w:hAnsi="Cambria"/>
                <w:sz w:val="24"/>
                <w:szCs w:val="24"/>
              </w:rPr>
              <w:t xml:space="preserve">National Apprenticeship Act (NAA).  Under the </w:t>
            </w:r>
            <w:r w:rsidR="0081251D" w:rsidRPr="0081251D">
              <w:rPr>
                <w:rFonts w:ascii="Cambria" w:hAnsi="Cambria"/>
                <w:sz w:val="24"/>
                <w:szCs w:val="24"/>
              </w:rPr>
              <w:t>U.S. Department of Labor</w:t>
            </w:r>
            <w:r w:rsidR="0081251D">
              <w:rPr>
                <w:rFonts w:ascii="Cambria" w:hAnsi="Cambria"/>
                <w:sz w:val="24"/>
                <w:szCs w:val="24"/>
              </w:rPr>
              <w:t>’s</w:t>
            </w:r>
            <w:r w:rsidR="0081251D" w:rsidRPr="0081251D">
              <w:rPr>
                <w:rFonts w:ascii="Cambria" w:hAnsi="Cambria"/>
                <w:sz w:val="24"/>
                <w:szCs w:val="24"/>
              </w:rPr>
              <w:t xml:space="preserve"> </w:t>
            </w:r>
            <w:r w:rsidR="0081251D">
              <w:rPr>
                <w:rFonts w:ascii="Cambria" w:hAnsi="Cambria"/>
                <w:sz w:val="24"/>
                <w:szCs w:val="24"/>
              </w:rPr>
              <w:t>(</w:t>
            </w:r>
            <w:r w:rsidR="003D7C1F" w:rsidRPr="0099102B">
              <w:rPr>
                <w:rFonts w:ascii="Cambria" w:hAnsi="Cambria"/>
                <w:sz w:val="24"/>
                <w:szCs w:val="24"/>
              </w:rPr>
              <w:t>Department’s</w:t>
            </w:r>
            <w:r w:rsidR="0081251D">
              <w:rPr>
                <w:rFonts w:ascii="Cambria" w:hAnsi="Cambria"/>
                <w:sz w:val="24"/>
                <w:szCs w:val="24"/>
              </w:rPr>
              <w:t xml:space="preserve"> or DOL’s)</w:t>
            </w:r>
            <w:r w:rsidR="003D7C1F" w:rsidRPr="0099102B">
              <w:rPr>
                <w:rFonts w:ascii="Cambria" w:hAnsi="Cambria"/>
                <w:sz w:val="24"/>
                <w:szCs w:val="24"/>
              </w:rPr>
              <w:t xml:space="preserve"> regulations </w:t>
            </w:r>
            <w:r w:rsidRPr="0099102B">
              <w:rPr>
                <w:rFonts w:ascii="Cambria" w:hAnsi="Cambria"/>
                <w:sz w:val="24"/>
                <w:szCs w:val="24"/>
              </w:rPr>
              <w:t xml:space="preserve">implementing the NAA </w:t>
            </w:r>
            <w:r w:rsidRPr="00DE6C4B">
              <w:rPr>
                <w:rFonts w:ascii="Cambria" w:hAnsi="Cambria"/>
                <w:sz w:val="24"/>
                <w:szCs w:val="24"/>
              </w:rPr>
              <w:t>the term “</w:t>
            </w:r>
            <w:r w:rsidR="003D7C1F" w:rsidRPr="00DE6C4B">
              <w:rPr>
                <w:rFonts w:ascii="Cambria" w:hAnsi="Cambria"/>
                <w:sz w:val="24"/>
                <w:szCs w:val="24"/>
              </w:rPr>
              <w:t>Reg</w:t>
            </w:r>
            <w:r w:rsidRPr="00DE6C4B">
              <w:rPr>
                <w:rFonts w:ascii="Cambria" w:hAnsi="Cambria"/>
                <w:sz w:val="24"/>
                <w:szCs w:val="24"/>
              </w:rPr>
              <w:t>istration Agency” is defined as “t</w:t>
            </w:r>
            <w:r w:rsidR="003D7C1F" w:rsidRPr="00DE6C4B">
              <w:rPr>
                <w:rFonts w:ascii="Cambria" w:hAnsi="Cambria"/>
                <w:sz w:val="24"/>
                <w:szCs w:val="24"/>
              </w:rPr>
              <w:t>he Office of Apprenticeship or a recognized SAA that has responsibility for registering apprenticeship programs and apprentices</w:t>
            </w:r>
            <w:r w:rsidRPr="00DE6C4B">
              <w:rPr>
                <w:rFonts w:ascii="Cambria" w:hAnsi="Cambria"/>
                <w:sz w:val="24"/>
                <w:szCs w:val="24"/>
              </w:rPr>
              <w:t xml:space="preserve"> . . .”</w:t>
            </w:r>
            <w:r w:rsidR="00185C54">
              <w:rPr>
                <w:rFonts w:ascii="Cambria" w:hAnsi="Cambria"/>
                <w:sz w:val="24"/>
                <w:szCs w:val="24"/>
              </w:rPr>
              <w:t xml:space="preserve">  29 CFR § 29.2.  B</w:t>
            </w:r>
            <w:r w:rsidRPr="00DE6C4B">
              <w:rPr>
                <w:rFonts w:ascii="Cambria" w:hAnsi="Cambria"/>
                <w:sz w:val="24"/>
                <w:szCs w:val="24"/>
              </w:rPr>
              <w:t>ecause</w:t>
            </w:r>
            <w:r w:rsidR="00635B72">
              <w:rPr>
                <w:rFonts w:ascii="Cambria" w:hAnsi="Cambria"/>
                <w:sz w:val="24"/>
                <w:szCs w:val="24"/>
              </w:rPr>
              <w:t xml:space="preserve"> the Act’s requirements apply to all programs registered under the NAA, </w:t>
            </w:r>
            <w:r w:rsidRPr="00DE6C4B">
              <w:rPr>
                <w:rFonts w:ascii="Cambria" w:hAnsi="Cambria"/>
                <w:sz w:val="24"/>
                <w:szCs w:val="24"/>
              </w:rPr>
              <w:t xml:space="preserve">the Department takes the position that the substantive requirements of </w:t>
            </w:r>
            <w:r w:rsidR="00980D45" w:rsidRPr="0081251D">
              <w:rPr>
                <w:rFonts w:ascii="Cambria" w:hAnsi="Cambria"/>
                <w:sz w:val="24"/>
                <w:szCs w:val="24"/>
              </w:rPr>
              <w:t xml:space="preserve">the Act </w:t>
            </w:r>
            <w:r w:rsidRPr="0081251D">
              <w:rPr>
                <w:rFonts w:ascii="Cambria" w:hAnsi="Cambria"/>
                <w:sz w:val="24"/>
                <w:szCs w:val="24"/>
              </w:rPr>
              <w:t xml:space="preserve">are applicable to </w:t>
            </w:r>
            <w:r w:rsidR="00D65126">
              <w:rPr>
                <w:rFonts w:ascii="Cambria" w:hAnsi="Cambria"/>
                <w:sz w:val="24"/>
                <w:szCs w:val="24"/>
              </w:rPr>
              <w:t xml:space="preserve">apprenticeship programs registered by </w:t>
            </w:r>
            <w:r w:rsidRPr="0081251D">
              <w:rPr>
                <w:rFonts w:ascii="Cambria" w:hAnsi="Cambria"/>
                <w:sz w:val="24"/>
                <w:szCs w:val="24"/>
              </w:rPr>
              <w:t>SAAs</w:t>
            </w:r>
            <w:r w:rsidR="00635B72">
              <w:rPr>
                <w:rFonts w:ascii="Cambria" w:hAnsi="Cambria"/>
                <w:sz w:val="24"/>
                <w:szCs w:val="24"/>
              </w:rPr>
              <w:t xml:space="preserve"> as well as those registered by the </w:t>
            </w:r>
            <w:r w:rsidR="00AA0455">
              <w:rPr>
                <w:rFonts w:ascii="Cambria" w:hAnsi="Cambria"/>
                <w:sz w:val="24"/>
                <w:szCs w:val="24"/>
              </w:rPr>
              <w:t xml:space="preserve">OA </w:t>
            </w:r>
            <w:r w:rsidR="00635B72">
              <w:rPr>
                <w:rFonts w:ascii="Cambria" w:hAnsi="Cambria"/>
                <w:sz w:val="24"/>
                <w:szCs w:val="24"/>
              </w:rPr>
              <w:t>Administrator</w:t>
            </w:r>
            <w:r w:rsidRPr="0081251D">
              <w:rPr>
                <w:rFonts w:ascii="Cambria" w:hAnsi="Cambria"/>
                <w:sz w:val="24"/>
                <w:szCs w:val="24"/>
              </w:rPr>
              <w:t xml:space="preserve">.  </w:t>
            </w:r>
            <w:r w:rsidR="003D7C1F" w:rsidRPr="0081251D">
              <w:rPr>
                <w:rFonts w:ascii="Cambria" w:hAnsi="Cambria"/>
                <w:sz w:val="24"/>
                <w:szCs w:val="24"/>
              </w:rPr>
              <w:t xml:space="preserve">  </w:t>
            </w:r>
          </w:p>
          <w:p w14:paraId="080A6F99" w14:textId="77777777" w:rsidR="003D7C1F" w:rsidRPr="00B804D0" w:rsidRDefault="003D7C1F" w:rsidP="00733E82">
            <w:pPr>
              <w:jc w:val="both"/>
              <w:rPr>
                <w:rFonts w:ascii="Cambria" w:hAnsi="Cambria"/>
                <w:sz w:val="24"/>
                <w:szCs w:val="24"/>
              </w:rPr>
            </w:pPr>
          </w:p>
          <w:p w14:paraId="1367F4F6" w14:textId="3C462452" w:rsidR="003D7C1F" w:rsidRPr="00B804D0" w:rsidRDefault="00E10846" w:rsidP="00733E82">
            <w:pPr>
              <w:jc w:val="both"/>
              <w:rPr>
                <w:rFonts w:ascii="Cambria" w:hAnsi="Cambria"/>
                <w:sz w:val="24"/>
                <w:szCs w:val="24"/>
              </w:rPr>
            </w:pPr>
            <w:r w:rsidRPr="00B804D0">
              <w:rPr>
                <w:rFonts w:ascii="Cambria" w:hAnsi="Cambria"/>
                <w:sz w:val="24"/>
                <w:szCs w:val="24"/>
              </w:rPr>
              <w:t xml:space="preserve">While </w:t>
            </w:r>
            <w:r w:rsidR="00AA72BC" w:rsidRPr="00B804D0">
              <w:rPr>
                <w:rFonts w:ascii="Cambria" w:hAnsi="Cambria"/>
                <w:sz w:val="24"/>
                <w:szCs w:val="24"/>
              </w:rPr>
              <w:t xml:space="preserve">the language of </w:t>
            </w:r>
            <w:r w:rsidR="00980D45" w:rsidRPr="00B804D0">
              <w:rPr>
                <w:rFonts w:ascii="Cambria" w:hAnsi="Cambria"/>
                <w:sz w:val="24"/>
                <w:szCs w:val="24"/>
              </w:rPr>
              <w:t xml:space="preserve">section 2(b) of </w:t>
            </w:r>
            <w:r w:rsidRPr="00B804D0">
              <w:rPr>
                <w:rFonts w:ascii="Cambria" w:hAnsi="Cambria"/>
                <w:sz w:val="24"/>
                <w:szCs w:val="24"/>
              </w:rPr>
              <w:t xml:space="preserve">the </w:t>
            </w:r>
            <w:r w:rsidR="003D7C1F" w:rsidRPr="00B804D0">
              <w:rPr>
                <w:rFonts w:ascii="Cambria" w:hAnsi="Cambria"/>
                <w:sz w:val="24"/>
                <w:szCs w:val="24"/>
              </w:rPr>
              <w:t>Act s</w:t>
            </w:r>
            <w:r w:rsidR="00CC738F" w:rsidRPr="00B804D0">
              <w:rPr>
                <w:rFonts w:ascii="Cambria" w:hAnsi="Cambria"/>
                <w:sz w:val="24"/>
                <w:szCs w:val="24"/>
              </w:rPr>
              <w:t xml:space="preserve">tipulates </w:t>
            </w:r>
            <w:r w:rsidR="003D7C1F" w:rsidRPr="00B804D0">
              <w:rPr>
                <w:rFonts w:ascii="Cambria" w:hAnsi="Cambria"/>
                <w:sz w:val="24"/>
                <w:szCs w:val="24"/>
              </w:rPr>
              <w:t xml:space="preserve">that the Secretary </w:t>
            </w:r>
            <w:r w:rsidRPr="00B804D0">
              <w:rPr>
                <w:rFonts w:ascii="Cambria" w:hAnsi="Cambria"/>
                <w:sz w:val="24"/>
                <w:szCs w:val="24"/>
              </w:rPr>
              <w:t>of Labor</w:t>
            </w:r>
            <w:r w:rsidR="00DE6C4B">
              <w:rPr>
                <w:rFonts w:ascii="Cambria" w:hAnsi="Cambria"/>
                <w:sz w:val="24"/>
                <w:szCs w:val="24"/>
              </w:rPr>
              <w:t xml:space="preserve"> (Secretary)</w:t>
            </w:r>
            <w:r w:rsidRPr="00DE6C4B">
              <w:rPr>
                <w:rFonts w:ascii="Cambria" w:hAnsi="Cambria"/>
                <w:sz w:val="24"/>
                <w:szCs w:val="24"/>
              </w:rPr>
              <w:t xml:space="preserve"> </w:t>
            </w:r>
            <w:r w:rsidR="003D7C1F" w:rsidRPr="00DE6C4B">
              <w:rPr>
                <w:rFonts w:ascii="Cambria" w:hAnsi="Cambria"/>
                <w:sz w:val="24"/>
                <w:szCs w:val="24"/>
              </w:rPr>
              <w:t xml:space="preserve">will </w:t>
            </w:r>
            <w:r w:rsidR="00014079" w:rsidRPr="00DE6C4B">
              <w:rPr>
                <w:rFonts w:ascii="Cambria" w:hAnsi="Cambria"/>
                <w:sz w:val="24"/>
                <w:szCs w:val="24"/>
              </w:rPr>
              <w:t>undertake</w:t>
            </w:r>
            <w:r w:rsidR="003D7C1F" w:rsidRPr="00DE6C4B">
              <w:rPr>
                <w:rFonts w:ascii="Cambria" w:hAnsi="Cambria"/>
                <w:sz w:val="24"/>
                <w:szCs w:val="24"/>
              </w:rPr>
              <w:t xml:space="preserve"> the relevant action</w:t>
            </w:r>
            <w:r w:rsidR="009717A9" w:rsidRPr="00DE6C4B">
              <w:rPr>
                <w:rFonts w:ascii="Cambria" w:hAnsi="Cambria"/>
                <w:sz w:val="24"/>
                <w:szCs w:val="24"/>
              </w:rPr>
              <w:t>s</w:t>
            </w:r>
            <w:r w:rsidR="00980D45" w:rsidRPr="00DE6C4B">
              <w:rPr>
                <w:rFonts w:ascii="Cambria" w:hAnsi="Cambria"/>
                <w:sz w:val="24"/>
                <w:szCs w:val="24"/>
              </w:rPr>
              <w:t xml:space="preserve"> with respect to implementation of the Act’s requirements, the Department</w:t>
            </w:r>
            <w:r w:rsidR="008E2096">
              <w:rPr>
                <w:rFonts w:ascii="Cambria" w:hAnsi="Cambria"/>
                <w:sz w:val="24"/>
                <w:szCs w:val="24"/>
              </w:rPr>
              <w:t>’s interpretation of the Act</w:t>
            </w:r>
            <w:r w:rsidR="00980D45" w:rsidRPr="00DE6C4B">
              <w:rPr>
                <w:rFonts w:ascii="Cambria" w:hAnsi="Cambria"/>
                <w:sz w:val="24"/>
                <w:szCs w:val="24"/>
              </w:rPr>
              <w:t xml:space="preserve"> </w:t>
            </w:r>
            <w:r w:rsidR="008E2096">
              <w:rPr>
                <w:rFonts w:ascii="Cambria" w:hAnsi="Cambria"/>
                <w:sz w:val="24"/>
                <w:szCs w:val="24"/>
              </w:rPr>
              <w:t>is</w:t>
            </w:r>
            <w:r w:rsidR="008E2096" w:rsidRPr="00DE6C4B">
              <w:rPr>
                <w:rFonts w:ascii="Cambria" w:hAnsi="Cambria"/>
                <w:sz w:val="24"/>
                <w:szCs w:val="24"/>
              </w:rPr>
              <w:t xml:space="preserve"> </w:t>
            </w:r>
            <w:r w:rsidR="00980D45" w:rsidRPr="00DE6C4B">
              <w:rPr>
                <w:rFonts w:ascii="Cambria" w:hAnsi="Cambria"/>
                <w:sz w:val="24"/>
                <w:szCs w:val="24"/>
              </w:rPr>
              <w:t xml:space="preserve">that Congress did not intend to </w:t>
            </w:r>
            <w:r w:rsidR="009717A9" w:rsidRPr="00B804D0">
              <w:rPr>
                <w:rFonts w:ascii="Cambria" w:hAnsi="Cambria"/>
                <w:sz w:val="24"/>
                <w:szCs w:val="24"/>
              </w:rPr>
              <w:t xml:space="preserve">limit the scope or applicability of the Act to only those apprenticeship programs </w:t>
            </w:r>
            <w:r w:rsidR="003D7C1F" w:rsidRPr="00B804D0">
              <w:rPr>
                <w:rFonts w:ascii="Cambria" w:hAnsi="Cambria"/>
                <w:sz w:val="24"/>
                <w:szCs w:val="24"/>
              </w:rPr>
              <w:t xml:space="preserve">registered by the </w:t>
            </w:r>
            <w:r w:rsidR="00CC738F" w:rsidRPr="00B804D0">
              <w:rPr>
                <w:rFonts w:ascii="Cambria" w:hAnsi="Cambria"/>
                <w:sz w:val="24"/>
                <w:szCs w:val="24"/>
              </w:rPr>
              <w:t>Secretary</w:t>
            </w:r>
            <w:r w:rsidR="009717A9" w:rsidRPr="00B804D0">
              <w:rPr>
                <w:rFonts w:ascii="Cambria" w:hAnsi="Cambria"/>
                <w:sz w:val="24"/>
                <w:szCs w:val="24"/>
              </w:rPr>
              <w:t xml:space="preserve">.  </w:t>
            </w:r>
            <w:r w:rsidR="003D7C1F" w:rsidRPr="00B804D0">
              <w:rPr>
                <w:rFonts w:ascii="Cambria" w:hAnsi="Cambria"/>
                <w:sz w:val="24"/>
                <w:szCs w:val="24"/>
              </w:rPr>
              <w:t>There is no indication that Congress i</w:t>
            </w:r>
            <w:r w:rsidR="009717A9" w:rsidRPr="00B804D0">
              <w:rPr>
                <w:rFonts w:ascii="Cambria" w:hAnsi="Cambria"/>
                <w:sz w:val="24"/>
                <w:szCs w:val="24"/>
              </w:rPr>
              <w:t xml:space="preserve">ntended to </w:t>
            </w:r>
            <w:r w:rsidR="00CC738F" w:rsidRPr="00B804D0">
              <w:rPr>
                <w:rFonts w:ascii="Cambria" w:hAnsi="Cambria"/>
                <w:sz w:val="24"/>
                <w:szCs w:val="24"/>
              </w:rPr>
              <w:t xml:space="preserve">adopt such a </w:t>
            </w:r>
            <w:r w:rsidR="009717A9" w:rsidRPr="00B804D0">
              <w:rPr>
                <w:rFonts w:ascii="Cambria" w:hAnsi="Cambria"/>
                <w:sz w:val="24"/>
                <w:szCs w:val="24"/>
              </w:rPr>
              <w:t>limit</w:t>
            </w:r>
            <w:r w:rsidR="00CC738F" w:rsidRPr="00B804D0">
              <w:rPr>
                <w:rFonts w:ascii="Cambria" w:hAnsi="Cambria"/>
                <w:sz w:val="24"/>
                <w:szCs w:val="24"/>
              </w:rPr>
              <w:t>ation</w:t>
            </w:r>
            <w:r w:rsidR="009717A9" w:rsidRPr="00B804D0">
              <w:rPr>
                <w:rFonts w:ascii="Cambria" w:hAnsi="Cambria"/>
                <w:sz w:val="24"/>
                <w:szCs w:val="24"/>
              </w:rPr>
              <w:t xml:space="preserve"> in the Act, </w:t>
            </w:r>
            <w:r w:rsidR="00795A4A">
              <w:rPr>
                <w:rFonts w:ascii="Cambria" w:hAnsi="Cambria"/>
                <w:sz w:val="24"/>
                <w:szCs w:val="24"/>
              </w:rPr>
              <w:t xml:space="preserve">and </w:t>
            </w:r>
            <w:r w:rsidR="00CC738F" w:rsidRPr="00B804D0">
              <w:rPr>
                <w:rFonts w:ascii="Cambria" w:hAnsi="Cambria"/>
                <w:sz w:val="24"/>
                <w:szCs w:val="24"/>
              </w:rPr>
              <w:t>Congress</w:t>
            </w:r>
            <w:r w:rsidR="00795A4A">
              <w:rPr>
                <w:rFonts w:ascii="Cambria" w:hAnsi="Cambria"/>
                <w:sz w:val="24"/>
                <w:szCs w:val="24"/>
              </w:rPr>
              <w:t>’</w:t>
            </w:r>
            <w:r w:rsidR="00CC738F" w:rsidRPr="00B804D0">
              <w:rPr>
                <w:rFonts w:ascii="Cambria" w:hAnsi="Cambria"/>
                <w:sz w:val="24"/>
                <w:szCs w:val="24"/>
              </w:rPr>
              <w:t xml:space="preserve"> use</w:t>
            </w:r>
            <w:r w:rsidR="00795A4A">
              <w:rPr>
                <w:rFonts w:ascii="Cambria" w:hAnsi="Cambria"/>
                <w:sz w:val="24"/>
                <w:szCs w:val="24"/>
              </w:rPr>
              <w:t xml:space="preserve"> of</w:t>
            </w:r>
            <w:r w:rsidR="00CC738F" w:rsidRPr="00B804D0">
              <w:rPr>
                <w:rFonts w:ascii="Cambria" w:hAnsi="Cambria"/>
                <w:sz w:val="24"/>
                <w:szCs w:val="24"/>
              </w:rPr>
              <w:t xml:space="preserve"> similar </w:t>
            </w:r>
            <w:r w:rsidR="003D7C1F" w:rsidRPr="00B804D0">
              <w:rPr>
                <w:rFonts w:ascii="Cambria" w:hAnsi="Cambria"/>
                <w:sz w:val="24"/>
                <w:szCs w:val="24"/>
              </w:rPr>
              <w:lastRenderedPageBreak/>
              <w:t>language in pr</w:t>
            </w:r>
            <w:r w:rsidR="00CC738F" w:rsidRPr="00B804D0">
              <w:rPr>
                <w:rFonts w:ascii="Cambria" w:hAnsi="Cambria"/>
                <w:sz w:val="24"/>
                <w:szCs w:val="24"/>
              </w:rPr>
              <w:t>evious</w:t>
            </w:r>
            <w:r w:rsidR="008E2096">
              <w:rPr>
                <w:rFonts w:ascii="Cambria" w:hAnsi="Cambria"/>
                <w:sz w:val="24"/>
                <w:szCs w:val="24"/>
              </w:rPr>
              <w:t>ly enacted</w:t>
            </w:r>
            <w:r w:rsidR="00CC738F" w:rsidRPr="00B804D0">
              <w:rPr>
                <w:rFonts w:ascii="Cambria" w:hAnsi="Cambria"/>
                <w:sz w:val="24"/>
                <w:szCs w:val="24"/>
              </w:rPr>
              <w:t xml:space="preserve"> l</w:t>
            </w:r>
            <w:r w:rsidR="003D7C1F" w:rsidRPr="00B804D0">
              <w:rPr>
                <w:rFonts w:ascii="Cambria" w:hAnsi="Cambria"/>
                <w:sz w:val="24"/>
                <w:szCs w:val="24"/>
              </w:rPr>
              <w:t xml:space="preserve">aws </w:t>
            </w:r>
            <w:r w:rsidR="00CC738F" w:rsidRPr="00B804D0">
              <w:rPr>
                <w:rFonts w:ascii="Cambria" w:hAnsi="Cambria"/>
                <w:sz w:val="24"/>
                <w:szCs w:val="24"/>
              </w:rPr>
              <w:t xml:space="preserve">(such as </w:t>
            </w:r>
            <w:r w:rsidR="005E6708" w:rsidRPr="00B804D0">
              <w:rPr>
                <w:rFonts w:ascii="Cambria" w:hAnsi="Cambria"/>
                <w:sz w:val="24"/>
                <w:szCs w:val="24"/>
              </w:rPr>
              <w:t xml:space="preserve">the </w:t>
            </w:r>
            <w:r w:rsidR="00CC738F" w:rsidRPr="00B804D0">
              <w:rPr>
                <w:rFonts w:ascii="Cambria" w:hAnsi="Cambria"/>
                <w:sz w:val="24"/>
                <w:szCs w:val="24"/>
              </w:rPr>
              <w:t>W</w:t>
            </w:r>
            <w:r w:rsidR="005E6708" w:rsidRPr="00B804D0">
              <w:rPr>
                <w:rFonts w:ascii="Cambria" w:hAnsi="Cambria"/>
                <w:sz w:val="24"/>
                <w:szCs w:val="24"/>
              </w:rPr>
              <w:t xml:space="preserve">orkforce </w:t>
            </w:r>
            <w:r w:rsidR="00CC738F" w:rsidRPr="00B804D0">
              <w:rPr>
                <w:rFonts w:ascii="Cambria" w:hAnsi="Cambria"/>
                <w:sz w:val="24"/>
                <w:szCs w:val="24"/>
              </w:rPr>
              <w:t>I</w:t>
            </w:r>
            <w:r w:rsidR="005E6708" w:rsidRPr="00B804D0">
              <w:rPr>
                <w:rFonts w:ascii="Cambria" w:hAnsi="Cambria"/>
                <w:sz w:val="24"/>
                <w:szCs w:val="24"/>
              </w:rPr>
              <w:t xml:space="preserve">nnovation and </w:t>
            </w:r>
            <w:r w:rsidR="00CC738F" w:rsidRPr="00B804D0">
              <w:rPr>
                <w:rFonts w:ascii="Cambria" w:hAnsi="Cambria"/>
                <w:sz w:val="24"/>
                <w:szCs w:val="24"/>
              </w:rPr>
              <w:t>O</w:t>
            </w:r>
            <w:r w:rsidR="005E6708" w:rsidRPr="00B804D0">
              <w:rPr>
                <w:rFonts w:ascii="Cambria" w:hAnsi="Cambria"/>
                <w:sz w:val="24"/>
                <w:szCs w:val="24"/>
              </w:rPr>
              <w:t xml:space="preserve">pportunity </w:t>
            </w:r>
            <w:r w:rsidR="00CC738F" w:rsidRPr="00B804D0">
              <w:rPr>
                <w:rFonts w:ascii="Cambria" w:hAnsi="Cambria"/>
                <w:sz w:val="24"/>
                <w:szCs w:val="24"/>
              </w:rPr>
              <w:t>A</w:t>
            </w:r>
            <w:r w:rsidR="005E6708" w:rsidRPr="00B804D0">
              <w:rPr>
                <w:rFonts w:ascii="Cambria" w:hAnsi="Cambria"/>
                <w:sz w:val="24"/>
                <w:szCs w:val="24"/>
              </w:rPr>
              <w:t>ct (WIOA)</w:t>
            </w:r>
            <w:r w:rsidR="00CC738F" w:rsidRPr="00B804D0">
              <w:rPr>
                <w:rFonts w:ascii="Cambria" w:hAnsi="Cambria"/>
                <w:sz w:val="24"/>
                <w:szCs w:val="24"/>
              </w:rPr>
              <w:t xml:space="preserve">) </w:t>
            </w:r>
            <w:r w:rsidR="003D7C1F" w:rsidRPr="00B804D0">
              <w:rPr>
                <w:rFonts w:ascii="Cambria" w:hAnsi="Cambria"/>
                <w:sz w:val="24"/>
                <w:szCs w:val="24"/>
              </w:rPr>
              <w:t xml:space="preserve">to </w:t>
            </w:r>
            <w:r w:rsidR="00795A4A">
              <w:rPr>
                <w:rFonts w:ascii="Cambria" w:hAnsi="Cambria"/>
                <w:sz w:val="24"/>
                <w:szCs w:val="24"/>
              </w:rPr>
              <w:t>define and reference</w:t>
            </w:r>
            <w:r w:rsidR="00795A4A" w:rsidRPr="00B804D0">
              <w:rPr>
                <w:rFonts w:ascii="Cambria" w:hAnsi="Cambria"/>
                <w:sz w:val="24"/>
                <w:szCs w:val="24"/>
              </w:rPr>
              <w:t xml:space="preserve"> </w:t>
            </w:r>
            <w:r w:rsidR="00CC738F" w:rsidRPr="00B804D0">
              <w:rPr>
                <w:rFonts w:ascii="Cambria" w:hAnsi="Cambria"/>
                <w:sz w:val="24"/>
                <w:szCs w:val="24"/>
              </w:rPr>
              <w:t xml:space="preserve">the full universe of </w:t>
            </w:r>
            <w:r w:rsidR="000A01F2">
              <w:rPr>
                <w:rFonts w:ascii="Cambria" w:hAnsi="Cambria"/>
                <w:sz w:val="24"/>
                <w:szCs w:val="24"/>
              </w:rPr>
              <w:t>R</w:t>
            </w:r>
            <w:r w:rsidR="003D7C1F" w:rsidRPr="00B804D0">
              <w:rPr>
                <w:rFonts w:ascii="Cambria" w:hAnsi="Cambria"/>
                <w:sz w:val="24"/>
                <w:szCs w:val="24"/>
              </w:rPr>
              <w:t xml:space="preserve">egistered </w:t>
            </w:r>
            <w:r w:rsidR="000A01F2">
              <w:rPr>
                <w:rFonts w:ascii="Cambria" w:hAnsi="Cambria"/>
                <w:sz w:val="24"/>
                <w:szCs w:val="24"/>
              </w:rPr>
              <w:t>A</w:t>
            </w:r>
            <w:r w:rsidR="003D7C1F" w:rsidRPr="00B804D0">
              <w:rPr>
                <w:rFonts w:ascii="Cambria" w:hAnsi="Cambria"/>
                <w:sz w:val="24"/>
                <w:szCs w:val="24"/>
              </w:rPr>
              <w:t>pprenticeship programs</w:t>
            </w:r>
            <w:r w:rsidR="00CC738F" w:rsidRPr="00B804D0">
              <w:rPr>
                <w:rFonts w:ascii="Cambria" w:hAnsi="Cambria"/>
                <w:sz w:val="24"/>
                <w:szCs w:val="24"/>
              </w:rPr>
              <w:t>, regardless of whether such programs were registered by the Department’s OA or by an SAA</w:t>
            </w:r>
            <w:r w:rsidR="00795A4A">
              <w:rPr>
                <w:rFonts w:ascii="Cambria" w:hAnsi="Cambria"/>
                <w:sz w:val="24"/>
                <w:szCs w:val="24"/>
              </w:rPr>
              <w:t xml:space="preserve">, suggests </w:t>
            </w:r>
            <w:r w:rsidR="00A51A1F">
              <w:rPr>
                <w:rFonts w:ascii="Cambria" w:hAnsi="Cambria"/>
                <w:sz w:val="24"/>
                <w:szCs w:val="24"/>
              </w:rPr>
              <w:t>section 2(b) should not be read so narrowly</w:t>
            </w:r>
            <w:r w:rsidR="00CC738F" w:rsidRPr="00B804D0">
              <w:rPr>
                <w:rFonts w:ascii="Cambria" w:hAnsi="Cambria"/>
                <w:sz w:val="24"/>
                <w:szCs w:val="24"/>
              </w:rPr>
              <w:t xml:space="preserve">.  </w:t>
            </w:r>
            <w:r w:rsidR="00795A4A">
              <w:rPr>
                <w:rFonts w:ascii="Cambria" w:hAnsi="Cambria"/>
                <w:sz w:val="24"/>
                <w:szCs w:val="24"/>
              </w:rPr>
              <w:t xml:space="preserve">In addition, OA’s regulations allow SAAs to exercise </w:t>
            </w:r>
            <w:r w:rsidR="003D7C1F" w:rsidRPr="00B804D0">
              <w:rPr>
                <w:rFonts w:ascii="Cambria" w:hAnsi="Cambria"/>
                <w:sz w:val="24"/>
                <w:szCs w:val="24"/>
              </w:rPr>
              <w:t>the authority to register programs</w:t>
            </w:r>
            <w:r w:rsidR="00795A4A">
              <w:rPr>
                <w:rFonts w:ascii="Cambria" w:hAnsi="Cambria"/>
                <w:sz w:val="24"/>
                <w:szCs w:val="24"/>
              </w:rPr>
              <w:t xml:space="preserve"> under the NAA</w:t>
            </w:r>
            <w:r w:rsidR="00014079" w:rsidRPr="00B804D0">
              <w:rPr>
                <w:rFonts w:ascii="Cambria" w:hAnsi="Cambria"/>
                <w:sz w:val="24"/>
                <w:szCs w:val="24"/>
              </w:rPr>
              <w:t>,</w:t>
            </w:r>
            <w:r w:rsidR="00795A4A">
              <w:rPr>
                <w:rFonts w:ascii="Cambria" w:hAnsi="Cambria"/>
                <w:sz w:val="24"/>
                <w:szCs w:val="24"/>
              </w:rPr>
              <w:t xml:space="preserve"> </w:t>
            </w:r>
            <w:r w:rsidR="00A51A1F">
              <w:rPr>
                <w:rFonts w:ascii="Cambria" w:hAnsi="Cambria"/>
                <w:sz w:val="24"/>
                <w:szCs w:val="24"/>
              </w:rPr>
              <w:t>further supporting the broader reading of this section.  T</w:t>
            </w:r>
            <w:r w:rsidR="00795A4A">
              <w:rPr>
                <w:rFonts w:ascii="Cambria" w:hAnsi="Cambria"/>
                <w:sz w:val="24"/>
                <w:szCs w:val="24"/>
              </w:rPr>
              <w:t xml:space="preserve">hus the Department believes that it is reasonable to require SAAs, as well as OA, to </w:t>
            </w:r>
            <w:r w:rsidR="00870BB1" w:rsidRPr="00B804D0">
              <w:rPr>
                <w:rFonts w:ascii="Cambria" w:hAnsi="Cambria"/>
                <w:sz w:val="24"/>
                <w:szCs w:val="24"/>
              </w:rPr>
              <w:t>adhere to the requirements of the Act</w:t>
            </w:r>
            <w:r w:rsidR="003D7C1F" w:rsidRPr="00B804D0">
              <w:rPr>
                <w:rFonts w:ascii="Cambria" w:hAnsi="Cambria"/>
                <w:sz w:val="24"/>
                <w:szCs w:val="24"/>
              </w:rPr>
              <w:t xml:space="preserve">. </w:t>
            </w:r>
          </w:p>
          <w:p w14:paraId="162D3392" w14:textId="77777777" w:rsidR="003D7C1F" w:rsidRDefault="003D7C1F" w:rsidP="00733E82">
            <w:pPr>
              <w:jc w:val="both"/>
              <w:rPr>
                <w:rFonts w:ascii="Cambria" w:hAnsi="Cambria"/>
                <w:sz w:val="24"/>
                <w:szCs w:val="24"/>
              </w:rPr>
            </w:pPr>
          </w:p>
          <w:p w14:paraId="5F203656" w14:textId="69EC2904" w:rsidR="004965B0" w:rsidRDefault="00657B1F" w:rsidP="00733E82">
            <w:pPr>
              <w:jc w:val="both"/>
              <w:rPr>
                <w:rFonts w:ascii="Cambria" w:hAnsi="Cambria"/>
                <w:sz w:val="24"/>
                <w:szCs w:val="24"/>
              </w:rPr>
            </w:pPr>
            <w:r>
              <w:rPr>
                <w:rFonts w:ascii="Cambria" w:hAnsi="Cambria"/>
                <w:sz w:val="24"/>
                <w:szCs w:val="24"/>
              </w:rPr>
              <w:t>S</w:t>
            </w:r>
            <w:r w:rsidR="004965B0" w:rsidRPr="00B26E3F">
              <w:rPr>
                <w:rFonts w:ascii="Cambria" w:hAnsi="Cambria"/>
                <w:sz w:val="24"/>
                <w:szCs w:val="24"/>
              </w:rPr>
              <w:t xml:space="preserve">ection 2(b) of the Act </w:t>
            </w:r>
            <w:r>
              <w:rPr>
                <w:rFonts w:ascii="Cambria" w:hAnsi="Cambria"/>
                <w:sz w:val="24"/>
                <w:szCs w:val="24"/>
              </w:rPr>
              <w:t xml:space="preserve">also </w:t>
            </w:r>
            <w:r w:rsidR="004965B0" w:rsidRPr="00B26E3F">
              <w:rPr>
                <w:rFonts w:ascii="Cambria" w:hAnsi="Cambria"/>
                <w:sz w:val="24"/>
                <w:szCs w:val="24"/>
              </w:rPr>
              <w:t xml:space="preserve">stipulates that the requirements of the Act shall apply to “any program applying to become a registered apprenticeship program </w:t>
            </w:r>
            <w:r w:rsidR="004965B0" w:rsidRPr="00B26E3F">
              <w:rPr>
                <w:rFonts w:ascii="Cambria" w:hAnsi="Cambria"/>
                <w:bCs/>
                <w:sz w:val="24"/>
                <w:szCs w:val="24"/>
              </w:rPr>
              <w:t>on or after the date that is 180 days after the date of enactment of this Act</w:t>
            </w:r>
            <w:r w:rsidR="004965B0" w:rsidRPr="00B26E3F">
              <w:rPr>
                <w:rFonts w:ascii="Cambria" w:hAnsi="Cambria"/>
                <w:sz w:val="24"/>
                <w:szCs w:val="24"/>
              </w:rPr>
              <w:t xml:space="preserve">” (i.e., September 22, 2020).  Accordingly, apprenticeship programs that were registered by a Registration Agency before September 22, 2020 are not subject to the Act’s requirements.  </w:t>
            </w:r>
          </w:p>
          <w:p w14:paraId="71D17A53" w14:textId="77777777" w:rsidR="004965B0" w:rsidRPr="00B804D0" w:rsidRDefault="004965B0" w:rsidP="00733E82">
            <w:pPr>
              <w:jc w:val="both"/>
              <w:rPr>
                <w:rFonts w:ascii="Cambria" w:hAnsi="Cambria"/>
                <w:sz w:val="24"/>
                <w:szCs w:val="24"/>
              </w:rPr>
            </w:pPr>
          </w:p>
          <w:p w14:paraId="0C4EB060" w14:textId="0BDA6E9C" w:rsidR="003D7C1F" w:rsidRPr="00B804D0" w:rsidRDefault="00250863" w:rsidP="00733E82">
            <w:pPr>
              <w:jc w:val="both"/>
              <w:rPr>
                <w:rFonts w:ascii="Cambria" w:hAnsi="Cambria"/>
                <w:sz w:val="24"/>
                <w:szCs w:val="24"/>
              </w:rPr>
            </w:pPr>
            <w:r w:rsidRPr="00277BA4">
              <w:rPr>
                <w:rFonts w:ascii="Cambria" w:hAnsi="Cambria"/>
                <w:b/>
                <w:sz w:val="24"/>
                <w:szCs w:val="24"/>
                <w:u w:val="single"/>
              </w:rPr>
              <w:t>IMPLEMENTATION OF THE ACT’S REQUIREMENTS</w:t>
            </w:r>
            <w:r w:rsidR="00164D3D" w:rsidRPr="00277BA4">
              <w:rPr>
                <w:rFonts w:ascii="Cambria" w:hAnsi="Cambria"/>
                <w:b/>
                <w:sz w:val="24"/>
                <w:szCs w:val="24"/>
                <w:u w:val="single"/>
              </w:rPr>
              <w:t xml:space="preserve"> BY REGISTRATION AGENCIES</w:t>
            </w:r>
            <w:r w:rsidRPr="005A097F">
              <w:rPr>
                <w:rFonts w:ascii="Cambria" w:hAnsi="Cambria"/>
                <w:sz w:val="24"/>
                <w:szCs w:val="24"/>
              </w:rPr>
              <w:t xml:space="preserve">: </w:t>
            </w:r>
            <w:r w:rsidR="00164D3D" w:rsidRPr="005A097F">
              <w:rPr>
                <w:rFonts w:ascii="Cambria" w:hAnsi="Cambria"/>
                <w:sz w:val="24"/>
                <w:szCs w:val="24"/>
              </w:rPr>
              <w:t xml:space="preserve"> </w:t>
            </w:r>
            <w:r w:rsidRPr="005A097F">
              <w:rPr>
                <w:rFonts w:ascii="Cambria" w:hAnsi="Cambria"/>
                <w:sz w:val="24"/>
                <w:szCs w:val="24"/>
              </w:rPr>
              <w:t xml:space="preserve">In order to implement the Act’s substantive requirements at the federal level, OA has determined that a combination of sub-regulatory approaches are appropriate and feasible.  As noted in the section-by-section summary below, these implementation </w:t>
            </w:r>
            <w:r w:rsidR="00F306ED" w:rsidRPr="005A097F">
              <w:rPr>
                <w:rFonts w:ascii="Cambria" w:hAnsi="Cambria"/>
                <w:sz w:val="24"/>
                <w:szCs w:val="24"/>
              </w:rPr>
              <w:t xml:space="preserve">methods – which will involve such actions as the issuance of policy circulars, the modification of existing program registration forms and boilerplate standards of apprenticeship, and the </w:t>
            </w:r>
            <w:r w:rsidR="00593D3E">
              <w:rPr>
                <w:rFonts w:ascii="Cambria" w:hAnsi="Cambria"/>
                <w:sz w:val="24"/>
                <w:szCs w:val="24"/>
              </w:rPr>
              <w:t>development</w:t>
            </w:r>
            <w:r w:rsidR="00F306ED" w:rsidRPr="005A097F">
              <w:rPr>
                <w:rFonts w:ascii="Cambria" w:hAnsi="Cambria"/>
                <w:sz w:val="24"/>
                <w:szCs w:val="24"/>
              </w:rPr>
              <w:t xml:space="preserve"> of an internal Standard Operating Procedure </w:t>
            </w:r>
            <w:r w:rsidR="00D65126">
              <w:rPr>
                <w:rFonts w:ascii="Cambria" w:hAnsi="Cambria"/>
                <w:sz w:val="24"/>
                <w:szCs w:val="24"/>
              </w:rPr>
              <w:t>–</w:t>
            </w:r>
            <w:r w:rsidR="00F306ED" w:rsidRPr="005A097F">
              <w:rPr>
                <w:rFonts w:ascii="Cambria" w:hAnsi="Cambria"/>
                <w:sz w:val="24"/>
                <w:szCs w:val="24"/>
              </w:rPr>
              <w:t xml:space="preserve"> </w:t>
            </w:r>
            <w:r w:rsidRPr="0099102B">
              <w:rPr>
                <w:rFonts w:ascii="Cambria" w:hAnsi="Cambria"/>
                <w:sz w:val="24"/>
                <w:szCs w:val="24"/>
              </w:rPr>
              <w:t xml:space="preserve">will vary depending upon the </w:t>
            </w:r>
            <w:r w:rsidR="00F306ED" w:rsidRPr="0099102B">
              <w:rPr>
                <w:rFonts w:ascii="Cambria" w:hAnsi="Cambria"/>
                <w:sz w:val="24"/>
                <w:szCs w:val="24"/>
              </w:rPr>
              <w:t xml:space="preserve">particular </w:t>
            </w:r>
            <w:r w:rsidRPr="0099102B">
              <w:rPr>
                <w:rFonts w:ascii="Cambria" w:hAnsi="Cambria"/>
                <w:sz w:val="24"/>
                <w:szCs w:val="24"/>
              </w:rPr>
              <w:t xml:space="preserve">provision of the Act involved.  </w:t>
            </w:r>
            <w:r w:rsidR="00C7135C" w:rsidRPr="00DE6C4B">
              <w:rPr>
                <w:rFonts w:ascii="Cambria" w:hAnsi="Cambria"/>
                <w:sz w:val="24"/>
                <w:szCs w:val="24"/>
              </w:rPr>
              <w:t>The section-by-section summary of the substantive provisions of the Act also offers suggestions to SAAs on possible methods for implementation; SAAs may also wish to consult with their respective legal counsels to confirm what measures are best adapted to achieving</w:t>
            </w:r>
            <w:r w:rsidRPr="00B804D0">
              <w:rPr>
                <w:rFonts w:ascii="Cambria" w:hAnsi="Cambria"/>
                <w:sz w:val="24"/>
                <w:szCs w:val="24"/>
              </w:rPr>
              <w:t xml:space="preserve"> </w:t>
            </w:r>
            <w:r w:rsidR="00C7135C" w:rsidRPr="00B804D0">
              <w:rPr>
                <w:rFonts w:ascii="Cambria" w:hAnsi="Cambria"/>
                <w:sz w:val="24"/>
                <w:szCs w:val="24"/>
              </w:rPr>
              <w:t>implementation</w:t>
            </w:r>
            <w:r w:rsidR="00AF3F5D" w:rsidRPr="00B804D0">
              <w:rPr>
                <w:rFonts w:ascii="Cambria" w:hAnsi="Cambria"/>
                <w:sz w:val="24"/>
                <w:szCs w:val="24"/>
              </w:rPr>
              <w:t xml:space="preserve"> of the Act’s requirements in their respective jurisdictions.</w:t>
            </w:r>
          </w:p>
          <w:p w14:paraId="41D10DD8" w14:textId="77777777" w:rsidR="00C308D8" w:rsidRPr="00B804D0" w:rsidRDefault="00C308D8" w:rsidP="00733E82">
            <w:pPr>
              <w:jc w:val="both"/>
              <w:rPr>
                <w:rFonts w:ascii="Cambria" w:hAnsi="Cambria" w:cs="Arial"/>
                <w:sz w:val="24"/>
                <w:szCs w:val="24"/>
              </w:rPr>
            </w:pPr>
          </w:p>
          <w:p w14:paraId="0C0CEF70" w14:textId="77777777" w:rsidR="000F61F9" w:rsidRDefault="000F61F9" w:rsidP="00733E82">
            <w:pPr>
              <w:jc w:val="both"/>
              <w:rPr>
                <w:rFonts w:ascii="Cambria" w:hAnsi="Cambria"/>
                <w:sz w:val="24"/>
                <w:szCs w:val="24"/>
              </w:rPr>
            </w:pPr>
            <w:r w:rsidRPr="00B804D0">
              <w:rPr>
                <w:rFonts w:ascii="Cambria" w:hAnsi="Cambria" w:cs="Arial"/>
                <w:b/>
                <w:sz w:val="24"/>
                <w:szCs w:val="24"/>
                <w:u w:val="single"/>
              </w:rPr>
              <w:t>Section 2(b)(1)</w:t>
            </w:r>
            <w:r w:rsidRPr="00B804D0">
              <w:rPr>
                <w:rFonts w:ascii="Cambria" w:hAnsi="Cambria" w:cs="Arial"/>
                <w:sz w:val="24"/>
                <w:szCs w:val="24"/>
              </w:rPr>
              <w:t xml:space="preserve"> -- </w:t>
            </w:r>
            <w:r w:rsidR="00C308D8" w:rsidRPr="00B804D0">
              <w:rPr>
                <w:rFonts w:ascii="Cambria" w:hAnsi="Cambria" w:cs="Arial"/>
                <w:sz w:val="24"/>
                <w:szCs w:val="24"/>
              </w:rPr>
              <w:t>Section 2(b)(1) of the Act</w:t>
            </w:r>
            <w:r w:rsidR="00C308D8" w:rsidRPr="00B804D0">
              <w:rPr>
                <w:sz w:val="24"/>
                <w:szCs w:val="24"/>
              </w:rPr>
              <w:t xml:space="preserve"> </w:t>
            </w:r>
            <w:r w:rsidR="00C308D8" w:rsidRPr="00B804D0">
              <w:rPr>
                <w:rFonts w:ascii="Cambria" w:hAnsi="Cambria"/>
                <w:sz w:val="24"/>
                <w:szCs w:val="24"/>
              </w:rPr>
              <w:t>requires Registered Apprenticeship program</w:t>
            </w:r>
            <w:r w:rsidR="006A581B" w:rsidRPr="00277BA4">
              <w:rPr>
                <w:rFonts w:ascii="Cambria" w:hAnsi="Cambria"/>
                <w:sz w:val="24"/>
                <w:szCs w:val="24"/>
              </w:rPr>
              <w:t xml:space="preserve"> sponsors</w:t>
            </w:r>
            <w:r w:rsidR="00C308D8" w:rsidRPr="00277BA4">
              <w:rPr>
                <w:rFonts w:ascii="Cambria" w:hAnsi="Cambria"/>
                <w:sz w:val="24"/>
                <w:szCs w:val="24"/>
              </w:rPr>
              <w:t xml:space="preserve"> to provide </w:t>
            </w:r>
            <w:r w:rsidR="00DE6C4B">
              <w:rPr>
                <w:rFonts w:ascii="Cambria" w:hAnsi="Cambria"/>
                <w:sz w:val="24"/>
                <w:szCs w:val="24"/>
              </w:rPr>
              <w:t xml:space="preserve">a </w:t>
            </w:r>
            <w:r w:rsidR="00C308D8" w:rsidRPr="00277BA4">
              <w:rPr>
                <w:rFonts w:ascii="Cambria" w:hAnsi="Cambria"/>
                <w:sz w:val="24"/>
                <w:szCs w:val="24"/>
              </w:rPr>
              <w:t xml:space="preserve">written assurance that the sponsor: (1) is aware of the availability of </w:t>
            </w:r>
            <w:r w:rsidR="00D23AFD" w:rsidRPr="005A097F">
              <w:rPr>
                <w:rFonts w:ascii="Cambria" w:hAnsi="Cambria"/>
                <w:sz w:val="24"/>
                <w:szCs w:val="24"/>
              </w:rPr>
              <w:t>Title 38</w:t>
            </w:r>
            <w:r w:rsidR="00C308D8" w:rsidRPr="005A097F">
              <w:rPr>
                <w:rFonts w:ascii="Cambria" w:hAnsi="Cambria"/>
                <w:sz w:val="24"/>
                <w:szCs w:val="24"/>
              </w:rPr>
              <w:t xml:space="preserve"> educational assistance for veterans and other eligible individuals; (2) </w:t>
            </w:r>
            <w:r w:rsidR="006A581B" w:rsidRPr="005A097F">
              <w:rPr>
                <w:rFonts w:ascii="Cambria" w:hAnsi="Cambria"/>
                <w:sz w:val="24"/>
                <w:szCs w:val="24"/>
              </w:rPr>
              <w:t xml:space="preserve">will </w:t>
            </w:r>
            <w:r w:rsidR="00C308D8" w:rsidRPr="005A097F">
              <w:rPr>
                <w:rFonts w:ascii="Cambria" w:hAnsi="Cambria"/>
                <w:sz w:val="24"/>
                <w:szCs w:val="24"/>
              </w:rPr>
              <w:t>make a good faith effort to obtain approval for such educational assistance for each p</w:t>
            </w:r>
            <w:r w:rsidR="00C308D8" w:rsidRPr="0099102B">
              <w:rPr>
                <w:rFonts w:ascii="Cambria" w:hAnsi="Cambria"/>
                <w:sz w:val="24"/>
                <w:szCs w:val="24"/>
              </w:rPr>
              <w:t xml:space="preserve">rogram location that recruits or employs a veteran or other eligible individual; and (3) </w:t>
            </w:r>
            <w:r w:rsidR="006A581B" w:rsidRPr="0099102B">
              <w:rPr>
                <w:rFonts w:ascii="Cambria" w:hAnsi="Cambria"/>
                <w:sz w:val="24"/>
                <w:szCs w:val="24"/>
              </w:rPr>
              <w:t>will</w:t>
            </w:r>
            <w:r w:rsidR="00C308D8" w:rsidRPr="0099102B">
              <w:rPr>
                <w:rFonts w:ascii="Cambria" w:hAnsi="Cambria"/>
                <w:sz w:val="24"/>
                <w:szCs w:val="24"/>
              </w:rPr>
              <w:t xml:space="preserve"> not deny the application of a qualified apprenticeship applicant who is a veteran or other individual qualified for </w:t>
            </w:r>
            <w:r w:rsidR="006A581B" w:rsidRPr="00DE6C4B">
              <w:rPr>
                <w:rFonts w:ascii="Cambria" w:hAnsi="Cambria"/>
                <w:sz w:val="24"/>
                <w:szCs w:val="24"/>
              </w:rPr>
              <w:t>Title 38</w:t>
            </w:r>
            <w:r w:rsidR="00C308D8" w:rsidRPr="00DE6C4B">
              <w:rPr>
                <w:rFonts w:ascii="Cambria" w:hAnsi="Cambria"/>
                <w:sz w:val="24"/>
                <w:szCs w:val="24"/>
              </w:rPr>
              <w:t xml:space="preserve"> educational benefits for the purpose </w:t>
            </w:r>
            <w:r w:rsidR="00C308D8" w:rsidRPr="00B804D0">
              <w:rPr>
                <w:rFonts w:ascii="Cambria" w:hAnsi="Cambria"/>
                <w:sz w:val="24"/>
                <w:szCs w:val="24"/>
              </w:rPr>
              <w:t>of avoiding making a good faith effort to obtain approval for such benefits.  </w:t>
            </w:r>
          </w:p>
          <w:p w14:paraId="2A35FFA3" w14:textId="77777777" w:rsidR="000F61F9" w:rsidRPr="00B804D0" w:rsidRDefault="000F61F9" w:rsidP="00733E82">
            <w:pPr>
              <w:jc w:val="both"/>
              <w:rPr>
                <w:rFonts w:ascii="Cambria" w:hAnsi="Cambria"/>
                <w:sz w:val="24"/>
                <w:szCs w:val="24"/>
              </w:rPr>
            </w:pPr>
          </w:p>
          <w:p w14:paraId="749CD512" w14:textId="62EDE8EC" w:rsidR="000F61F9" w:rsidRPr="0051387A" w:rsidRDefault="000F61F9" w:rsidP="002E1C0B">
            <w:pPr>
              <w:pStyle w:val="ListParagraph"/>
              <w:numPr>
                <w:ilvl w:val="0"/>
                <w:numId w:val="1"/>
              </w:numPr>
              <w:jc w:val="both"/>
              <w:rPr>
                <w:rFonts w:ascii="Cambria" w:hAnsi="Cambria"/>
                <w:sz w:val="24"/>
                <w:szCs w:val="24"/>
              </w:rPr>
            </w:pPr>
            <w:r w:rsidRPr="0051387A">
              <w:rPr>
                <w:rFonts w:ascii="Cambria" w:hAnsi="Cambria"/>
                <w:i/>
                <w:sz w:val="24"/>
                <w:szCs w:val="24"/>
              </w:rPr>
              <w:t>DOL Approach to Implementation</w:t>
            </w:r>
            <w:r w:rsidRPr="0051387A">
              <w:rPr>
                <w:rFonts w:ascii="Cambria" w:hAnsi="Cambria"/>
                <w:sz w:val="24"/>
                <w:szCs w:val="24"/>
              </w:rPr>
              <w:t xml:space="preserve">: </w:t>
            </w:r>
            <w:r w:rsidR="0051387A" w:rsidRPr="0051387A">
              <w:rPr>
                <w:rFonts w:ascii="Cambria" w:hAnsi="Cambria"/>
                <w:sz w:val="24"/>
                <w:szCs w:val="24"/>
              </w:rPr>
              <w:t xml:space="preserve">The Department intends to implement the requirements contained in section 2(b)(1) of the Act by revising ETA Form 671 (Program Registration and Apprenticeship Agreement) to include a formal sponsor attestation </w:t>
            </w:r>
            <w:r w:rsidR="00D65126">
              <w:rPr>
                <w:rFonts w:ascii="Cambria" w:hAnsi="Cambria"/>
                <w:sz w:val="24"/>
                <w:szCs w:val="24"/>
              </w:rPr>
              <w:t>that will serve as a written assurance</w:t>
            </w:r>
            <w:r w:rsidR="002E3869">
              <w:rPr>
                <w:rFonts w:ascii="Cambria" w:hAnsi="Cambria"/>
                <w:sz w:val="24"/>
                <w:szCs w:val="24"/>
              </w:rPr>
              <w:t xml:space="preserve"> and acknowledgement</w:t>
            </w:r>
            <w:r w:rsidR="00D65126">
              <w:rPr>
                <w:rFonts w:ascii="Cambria" w:hAnsi="Cambria"/>
                <w:sz w:val="24"/>
                <w:szCs w:val="24"/>
              </w:rPr>
              <w:t xml:space="preserve"> that the sponsor will comply with the foregoing statutory requirement</w:t>
            </w:r>
            <w:r w:rsidR="0051387A" w:rsidRPr="0051387A">
              <w:rPr>
                <w:rFonts w:ascii="Cambria" w:hAnsi="Cambria"/>
                <w:sz w:val="24"/>
                <w:szCs w:val="24"/>
              </w:rPr>
              <w:t xml:space="preserve">, and by updating its “boilerplate” standards of apprenticeship </w:t>
            </w:r>
            <w:r w:rsidR="0051387A" w:rsidRPr="0051387A">
              <w:rPr>
                <w:rFonts w:ascii="Cambria" w:hAnsi="Cambria"/>
                <w:sz w:val="24"/>
                <w:szCs w:val="24"/>
              </w:rPr>
              <w:lastRenderedPageBreak/>
              <w:t xml:space="preserve">for program sponsors so that those documents include </w:t>
            </w:r>
            <w:r w:rsidR="00D65126">
              <w:rPr>
                <w:rFonts w:ascii="Cambria" w:hAnsi="Cambria"/>
                <w:sz w:val="24"/>
                <w:szCs w:val="24"/>
              </w:rPr>
              <w:t>the</w:t>
            </w:r>
            <w:r w:rsidR="00D65126" w:rsidRPr="0051387A">
              <w:rPr>
                <w:rFonts w:ascii="Cambria" w:hAnsi="Cambria"/>
                <w:sz w:val="24"/>
                <w:szCs w:val="24"/>
              </w:rPr>
              <w:t xml:space="preserve"> </w:t>
            </w:r>
            <w:r w:rsidR="0051387A" w:rsidRPr="0051387A">
              <w:rPr>
                <w:rFonts w:ascii="Cambria" w:hAnsi="Cambria"/>
                <w:sz w:val="24"/>
                <w:szCs w:val="24"/>
              </w:rPr>
              <w:t>same written assurance.</w:t>
            </w:r>
            <w:r w:rsidR="00F24327" w:rsidRPr="0051387A">
              <w:rPr>
                <w:rFonts w:ascii="Cambria" w:hAnsi="Cambria"/>
                <w:sz w:val="24"/>
                <w:szCs w:val="24"/>
              </w:rPr>
              <w:t xml:space="preserve">       </w:t>
            </w:r>
            <w:r w:rsidR="000E6CFF" w:rsidRPr="0051387A">
              <w:rPr>
                <w:rFonts w:ascii="Cambria" w:hAnsi="Cambria"/>
                <w:sz w:val="24"/>
                <w:szCs w:val="24"/>
              </w:rPr>
              <w:t xml:space="preserve"> </w:t>
            </w:r>
          </w:p>
          <w:p w14:paraId="3FA710F8" w14:textId="77777777" w:rsidR="000F61F9" w:rsidRPr="009C11EF" w:rsidRDefault="000F61F9" w:rsidP="00733E82">
            <w:pPr>
              <w:pStyle w:val="ListParagraph"/>
              <w:jc w:val="both"/>
              <w:rPr>
                <w:rFonts w:ascii="Cambria" w:hAnsi="Cambria"/>
                <w:sz w:val="24"/>
                <w:szCs w:val="24"/>
              </w:rPr>
            </w:pPr>
          </w:p>
          <w:p w14:paraId="0742D6A2" w14:textId="77777777" w:rsidR="00460065" w:rsidRDefault="000F61F9" w:rsidP="00733E82">
            <w:pPr>
              <w:pStyle w:val="ListParagraph"/>
              <w:numPr>
                <w:ilvl w:val="0"/>
                <w:numId w:val="1"/>
              </w:numPr>
              <w:jc w:val="both"/>
              <w:rPr>
                <w:rFonts w:ascii="Cambria" w:hAnsi="Cambria"/>
                <w:sz w:val="24"/>
                <w:szCs w:val="24"/>
              </w:rPr>
            </w:pPr>
            <w:r w:rsidRPr="000E6CFF">
              <w:rPr>
                <w:rFonts w:ascii="Cambria" w:hAnsi="Cambria"/>
                <w:i/>
                <w:sz w:val="24"/>
                <w:szCs w:val="24"/>
              </w:rPr>
              <w:t>Recommended SAA Approach to Implementation</w:t>
            </w:r>
            <w:r w:rsidRPr="00460065">
              <w:rPr>
                <w:rFonts w:ascii="Cambria" w:hAnsi="Cambria"/>
                <w:sz w:val="24"/>
                <w:szCs w:val="24"/>
              </w:rPr>
              <w:t>:</w:t>
            </w:r>
            <w:r w:rsidR="00460065">
              <w:rPr>
                <w:rFonts w:ascii="Cambria" w:hAnsi="Cambria"/>
                <w:i/>
                <w:sz w:val="24"/>
                <w:szCs w:val="24"/>
              </w:rPr>
              <w:t xml:space="preserve">  </w:t>
            </w:r>
            <w:r w:rsidR="00C964F6" w:rsidRPr="00460065">
              <w:rPr>
                <w:rFonts w:ascii="Cambria" w:hAnsi="Cambria"/>
                <w:sz w:val="24"/>
                <w:szCs w:val="24"/>
              </w:rPr>
              <w:t>The Department</w:t>
            </w:r>
          </w:p>
          <w:p w14:paraId="2A30C4D8" w14:textId="7F14E3AC" w:rsidR="00002702" w:rsidRPr="000E6CFF" w:rsidRDefault="00C964F6" w:rsidP="00460065">
            <w:pPr>
              <w:pStyle w:val="ListParagraph"/>
              <w:jc w:val="both"/>
              <w:rPr>
                <w:rFonts w:ascii="Cambria" w:hAnsi="Cambria"/>
                <w:sz w:val="24"/>
                <w:szCs w:val="24"/>
              </w:rPr>
            </w:pPr>
            <w:r w:rsidRPr="00460065">
              <w:rPr>
                <w:rFonts w:ascii="Cambria" w:hAnsi="Cambria"/>
                <w:sz w:val="24"/>
                <w:szCs w:val="24"/>
              </w:rPr>
              <w:t>recommends that SAAs update their program registration forms to include a</w:t>
            </w:r>
            <w:r w:rsidR="006A581B" w:rsidRPr="00460065">
              <w:rPr>
                <w:rFonts w:ascii="Cambria" w:hAnsi="Cambria"/>
                <w:sz w:val="24"/>
                <w:szCs w:val="24"/>
              </w:rPr>
              <w:t xml:space="preserve">n attestation </w:t>
            </w:r>
            <w:r w:rsidRPr="00460065">
              <w:rPr>
                <w:rFonts w:ascii="Cambria" w:hAnsi="Cambria"/>
                <w:sz w:val="24"/>
                <w:szCs w:val="24"/>
              </w:rPr>
              <w:t xml:space="preserve">by program sponsors </w:t>
            </w:r>
            <w:r w:rsidR="00D65126">
              <w:rPr>
                <w:rFonts w:ascii="Cambria" w:hAnsi="Cambria"/>
                <w:sz w:val="24"/>
                <w:szCs w:val="24"/>
              </w:rPr>
              <w:t>that will serve as a written assurance</w:t>
            </w:r>
            <w:r w:rsidR="00EA4693">
              <w:rPr>
                <w:rFonts w:ascii="Cambria" w:hAnsi="Cambria"/>
                <w:sz w:val="24"/>
                <w:szCs w:val="24"/>
              </w:rPr>
              <w:t xml:space="preserve"> and acknowledgement</w:t>
            </w:r>
            <w:r w:rsidR="00D65126">
              <w:rPr>
                <w:rFonts w:ascii="Cambria" w:hAnsi="Cambria"/>
                <w:sz w:val="24"/>
                <w:szCs w:val="24"/>
              </w:rPr>
              <w:t xml:space="preserve"> that the sponsor will comply with the statutory requirement </w:t>
            </w:r>
            <w:r w:rsidRPr="00460065">
              <w:rPr>
                <w:rFonts w:ascii="Cambria" w:hAnsi="Cambria"/>
                <w:sz w:val="24"/>
                <w:szCs w:val="24"/>
              </w:rPr>
              <w:t xml:space="preserve">contained in section 2(b)(1) of the Act, and to </w:t>
            </w:r>
            <w:r w:rsidR="00593D3E">
              <w:rPr>
                <w:rFonts w:ascii="Cambria" w:hAnsi="Cambria"/>
                <w:sz w:val="24"/>
                <w:szCs w:val="24"/>
              </w:rPr>
              <w:t>advise</w:t>
            </w:r>
            <w:r w:rsidRPr="00460065">
              <w:rPr>
                <w:rFonts w:ascii="Cambria" w:hAnsi="Cambria"/>
                <w:sz w:val="24"/>
                <w:szCs w:val="24"/>
              </w:rPr>
              <w:t xml:space="preserve"> sponsors to includ</w:t>
            </w:r>
            <w:r w:rsidR="00593D3E">
              <w:rPr>
                <w:rFonts w:ascii="Cambria" w:hAnsi="Cambria"/>
                <w:sz w:val="24"/>
                <w:szCs w:val="24"/>
              </w:rPr>
              <w:t>e</w:t>
            </w:r>
            <w:r w:rsidRPr="00460065">
              <w:rPr>
                <w:rFonts w:ascii="Cambria" w:hAnsi="Cambria"/>
                <w:sz w:val="24"/>
                <w:szCs w:val="24"/>
              </w:rPr>
              <w:t xml:space="preserve"> such </w:t>
            </w:r>
            <w:r w:rsidR="00EA4693">
              <w:rPr>
                <w:rFonts w:ascii="Cambria" w:hAnsi="Cambria"/>
                <w:sz w:val="24"/>
                <w:szCs w:val="24"/>
              </w:rPr>
              <w:t xml:space="preserve">acknowledgements and </w:t>
            </w:r>
            <w:r w:rsidRPr="00460065">
              <w:rPr>
                <w:rFonts w:ascii="Cambria" w:hAnsi="Cambria"/>
                <w:sz w:val="24"/>
                <w:szCs w:val="24"/>
              </w:rPr>
              <w:t xml:space="preserve">assurances in their apprenticeship program standards as well.  </w:t>
            </w:r>
            <w:r w:rsidR="00C308D8" w:rsidRPr="000E6CFF">
              <w:rPr>
                <w:rFonts w:ascii="Cambria" w:hAnsi="Cambria"/>
                <w:sz w:val="24"/>
                <w:szCs w:val="24"/>
              </w:rPr>
              <w:t>  </w:t>
            </w:r>
          </w:p>
          <w:p w14:paraId="2BFC4A97" w14:textId="77777777" w:rsidR="00002702" w:rsidRPr="00E861FA" w:rsidRDefault="00002702" w:rsidP="00C308D8">
            <w:pPr>
              <w:rPr>
                <w:rFonts w:ascii="Cambria" w:hAnsi="Cambria"/>
                <w:sz w:val="24"/>
                <w:szCs w:val="24"/>
              </w:rPr>
            </w:pPr>
          </w:p>
          <w:p w14:paraId="08C65E92" w14:textId="5F6F330C" w:rsidR="007E6B3B" w:rsidRDefault="000F61F9" w:rsidP="00733E82">
            <w:pPr>
              <w:autoSpaceDE w:val="0"/>
              <w:autoSpaceDN w:val="0"/>
              <w:adjustRightInd w:val="0"/>
              <w:jc w:val="both"/>
              <w:rPr>
                <w:rFonts w:ascii="Cambria" w:hAnsi="Cambria" w:cs="NewCenturySchlbk-Roman"/>
                <w:sz w:val="24"/>
                <w:szCs w:val="24"/>
              </w:rPr>
            </w:pPr>
            <w:r w:rsidRPr="00C97E64">
              <w:rPr>
                <w:rFonts w:ascii="Cambria" w:hAnsi="Cambria"/>
                <w:b/>
                <w:sz w:val="24"/>
                <w:szCs w:val="24"/>
                <w:u w:val="single"/>
              </w:rPr>
              <w:t>Section 2(b)(2)</w:t>
            </w:r>
            <w:r w:rsidRPr="00C97E64">
              <w:rPr>
                <w:rFonts w:ascii="Cambria" w:hAnsi="Cambria"/>
                <w:sz w:val="24"/>
                <w:szCs w:val="24"/>
              </w:rPr>
              <w:t xml:space="preserve"> -- </w:t>
            </w:r>
            <w:r w:rsidR="00002702" w:rsidRPr="00C97E64">
              <w:rPr>
                <w:rFonts w:ascii="Cambria" w:hAnsi="Cambria"/>
                <w:sz w:val="24"/>
                <w:szCs w:val="24"/>
              </w:rPr>
              <w:t xml:space="preserve">Section 2(b)(2) of the Act requires the sponsors of </w:t>
            </w:r>
            <w:r w:rsidR="00002702" w:rsidRPr="00B804D0">
              <w:rPr>
                <w:rFonts w:ascii="Cambria" w:hAnsi="Cambria"/>
                <w:sz w:val="24"/>
                <w:szCs w:val="24"/>
              </w:rPr>
              <w:t xml:space="preserve">Registered Apprenticeship programs, </w:t>
            </w:r>
            <w:r w:rsidR="00002702" w:rsidRPr="00B804D0">
              <w:rPr>
                <w:rFonts w:ascii="Cambria" w:hAnsi="Cambria" w:cs="NewCenturySchlbk-Roman"/>
                <w:sz w:val="24"/>
                <w:szCs w:val="24"/>
              </w:rPr>
              <w:t xml:space="preserve">to the extent practicable, to provide standards that grant advanced standing or credit, and provide increased wages commensurate to such standing or credit, for any veteran or other individual eligible for educational assistance under chapters 30 through 36 of title 38, United States Code, provided that such an eligible individual: (1) is enrolled in the registered apprenticeship program; and (2) has a demonstrated competence applicable to the apprenticeship occupation, or has acquired experience, training, or skills through military service that is applicable to the apprenticeship occupation. </w:t>
            </w:r>
          </w:p>
          <w:p w14:paraId="3D26C71A" w14:textId="77777777" w:rsidR="00002702" w:rsidRPr="00B804D0" w:rsidRDefault="00002702" w:rsidP="00733E82">
            <w:pPr>
              <w:autoSpaceDE w:val="0"/>
              <w:autoSpaceDN w:val="0"/>
              <w:adjustRightInd w:val="0"/>
              <w:jc w:val="both"/>
              <w:rPr>
                <w:rFonts w:ascii="Cambria" w:hAnsi="Cambria" w:cs="NewCenturySchlbk-Roman"/>
                <w:sz w:val="24"/>
                <w:szCs w:val="24"/>
              </w:rPr>
            </w:pPr>
            <w:r w:rsidRPr="00B804D0">
              <w:rPr>
                <w:rFonts w:ascii="Cambria" w:hAnsi="Cambria" w:cs="NewCenturySchlbk-Roman"/>
                <w:sz w:val="24"/>
                <w:szCs w:val="24"/>
              </w:rPr>
              <w:t xml:space="preserve"> </w:t>
            </w:r>
          </w:p>
          <w:p w14:paraId="13B115E7" w14:textId="48062D0C" w:rsidR="007E6B3B" w:rsidRPr="00560EAC" w:rsidRDefault="007E6B3B" w:rsidP="007E6B3B">
            <w:pPr>
              <w:autoSpaceDE w:val="0"/>
              <w:autoSpaceDN w:val="0"/>
              <w:adjustRightInd w:val="0"/>
              <w:jc w:val="both"/>
              <w:rPr>
                <w:rFonts w:ascii="Cambria" w:hAnsi="Cambria" w:cs="NewCenturySchlbk-Roman"/>
                <w:sz w:val="24"/>
                <w:szCs w:val="24"/>
              </w:rPr>
            </w:pPr>
            <w:r w:rsidRPr="00560EAC">
              <w:rPr>
                <w:rFonts w:ascii="Cambria" w:hAnsi="Cambria"/>
                <w:sz w:val="24"/>
                <w:szCs w:val="24"/>
              </w:rPr>
              <w:t>The Department notes that</w:t>
            </w:r>
            <w:r w:rsidRPr="003F38B9">
              <w:rPr>
                <w:rFonts w:ascii="Cambria" w:hAnsi="Cambria"/>
                <w:sz w:val="24"/>
                <w:szCs w:val="24"/>
              </w:rPr>
              <w:t xml:space="preserve"> </w:t>
            </w:r>
            <w:r w:rsidRPr="00560EAC">
              <w:rPr>
                <w:rFonts w:ascii="Cambria" w:hAnsi="Cambria"/>
                <w:sz w:val="24"/>
                <w:szCs w:val="24"/>
              </w:rPr>
              <w:t xml:space="preserve">29 CFR </w:t>
            </w:r>
            <w:r>
              <w:rPr>
                <w:rFonts w:ascii="Cambria" w:hAnsi="Cambria"/>
                <w:sz w:val="24"/>
                <w:szCs w:val="24"/>
              </w:rPr>
              <w:t>§§</w:t>
            </w:r>
            <w:r w:rsidR="009B254E">
              <w:rPr>
                <w:rFonts w:ascii="Cambria" w:hAnsi="Cambria"/>
                <w:sz w:val="24"/>
                <w:szCs w:val="24"/>
              </w:rPr>
              <w:t xml:space="preserve"> </w:t>
            </w:r>
            <w:r w:rsidRPr="00560EAC">
              <w:rPr>
                <w:rFonts w:ascii="Cambria" w:hAnsi="Cambria"/>
                <w:sz w:val="24"/>
                <w:szCs w:val="24"/>
              </w:rPr>
              <w:t>29.5(b)(5) and (b)(12)</w:t>
            </w:r>
            <w:r w:rsidR="00657B1F">
              <w:rPr>
                <w:rFonts w:ascii="Cambria" w:hAnsi="Cambria"/>
                <w:sz w:val="24"/>
                <w:szCs w:val="24"/>
              </w:rPr>
              <w:t>,</w:t>
            </w:r>
            <w:r w:rsidRPr="00560EAC">
              <w:rPr>
                <w:rFonts w:ascii="Cambria" w:hAnsi="Cambria"/>
                <w:sz w:val="24"/>
                <w:szCs w:val="24"/>
              </w:rPr>
              <w:t xml:space="preserve"> governing the provision of progressive wages and the granting of advanced standing and credit</w:t>
            </w:r>
            <w:r w:rsidR="00657B1F">
              <w:rPr>
                <w:rFonts w:ascii="Cambria" w:hAnsi="Cambria"/>
                <w:sz w:val="24"/>
                <w:szCs w:val="24"/>
              </w:rPr>
              <w:t>,</w:t>
            </w:r>
            <w:r w:rsidRPr="00560EAC">
              <w:rPr>
                <w:rFonts w:ascii="Cambria" w:hAnsi="Cambria"/>
                <w:sz w:val="24"/>
                <w:szCs w:val="24"/>
              </w:rPr>
              <w:t xml:space="preserve"> apply to all qualified apprentices and apprenticeship candidates – irrespective of whether such</w:t>
            </w:r>
            <w:r>
              <w:rPr>
                <w:rFonts w:ascii="Cambria" w:hAnsi="Cambria"/>
                <w:sz w:val="24"/>
                <w:szCs w:val="24"/>
              </w:rPr>
              <w:t xml:space="preserve"> </w:t>
            </w:r>
            <w:r w:rsidRPr="00560EAC">
              <w:rPr>
                <w:rFonts w:ascii="Cambria" w:hAnsi="Cambria"/>
                <w:sz w:val="24"/>
                <w:szCs w:val="24"/>
              </w:rPr>
              <w:t>individuals</w:t>
            </w:r>
            <w:r>
              <w:rPr>
                <w:rFonts w:ascii="Cambria" w:hAnsi="Cambria"/>
                <w:sz w:val="24"/>
                <w:szCs w:val="24"/>
              </w:rPr>
              <w:t xml:space="preserve"> are veterans or other individuals eligible for Title 38 educational benefits.  </w:t>
            </w:r>
            <w:r w:rsidRPr="00560EAC">
              <w:rPr>
                <w:rFonts w:ascii="Cambria" w:hAnsi="Cambria"/>
                <w:sz w:val="24"/>
                <w:szCs w:val="24"/>
              </w:rPr>
              <w:t xml:space="preserve">Nevertheless, in implementing the requirements of </w:t>
            </w:r>
            <w:r>
              <w:rPr>
                <w:rFonts w:ascii="Cambria" w:hAnsi="Cambria"/>
                <w:sz w:val="24"/>
                <w:szCs w:val="24"/>
              </w:rPr>
              <w:t xml:space="preserve">section 2(b)(2) of </w:t>
            </w:r>
            <w:r w:rsidRPr="00560EAC">
              <w:rPr>
                <w:rFonts w:ascii="Cambria" w:hAnsi="Cambria"/>
                <w:sz w:val="24"/>
                <w:szCs w:val="24"/>
              </w:rPr>
              <w:t xml:space="preserve">the Act, the Department reaffirms and emphasizes that the specialized experience, skills, and training acquired by </w:t>
            </w:r>
            <w:r>
              <w:rPr>
                <w:rFonts w:ascii="Cambria" w:hAnsi="Cambria"/>
                <w:sz w:val="24"/>
                <w:szCs w:val="24"/>
              </w:rPr>
              <w:t xml:space="preserve">veterans and other individuals eligible for Title 38 educational benefits </w:t>
            </w:r>
            <w:r w:rsidRPr="00560EAC">
              <w:rPr>
                <w:rFonts w:ascii="Cambria" w:hAnsi="Cambria"/>
                <w:sz w:val="24"/>
                <w:szCs w:val="24"/>
              </w:rPr>
              <w:t xml:space="preserve">must be given appropriate consideration and weight by Registered Apprenticeship program sponsors in determining the granting of advanced standing or credit and increased wages to such persons.  </w:t>
            </w:r>
          </w:p>
          <w:p w14:paraId="0BA1F026" w14:textId="77777777" w:rsidR="000F61F9" w:rsidRPr="00B804D0" w:rsidRDefault="000F61F9" w:rsidP="00733E82">
            <w:pPr>
              <w:autoSpaceDE w:val="0"/>
              <w:autoSpaceDN w:val="0"/>
              <w:adjustRightInd w:val="0"/>
              <w:jc w:val="both"/>
              <w:rPr>
                <w:rFonts w:ascii="Cambria" w:hAnsi="Cambria" w:cs="NewCenturySchlbk-Roman"/>
                <w:sz w:val="24"/>
                <w:szCs w:val="24"/>
              </w:rPr>
            </w:pPr>
          </w:p>
          <w:p w14:paraId="5E86A23E" w14:textId="77777777" w:rsidR="000F61F9" w:rsidRPr="00B804D0" w:rsidRDefault="000F61F9" w:rsidP="00733E82">
            <w:pPr>
              <w:pStyle w:val="ListParagraph"/>
              <w:numPr>
                <w:ilvl w:val="0"/>
                <w:numId w:val="2"/>
              </w:numPr>
              <w:autoSpaceDE w:val="0"/>
              <w:autoSpaceDN w:val="0"/>
              <w:adjustRightInd w:val="0"/>
              <w:jc w:val="both"/>
              <w:rPr>
                <w:rFonts w:ascii="Cambria" w:hAnsi="Cambria" w:cs="NewCenturySchlbk-Roman"/>
                <w:sz w:val="24"/>
                <w:szCs w:val="24"/>
              </w:rPr>
            </w:pPr>
            <w:r w:rsidRPr="00B804D0">
              <w:rPr>
                <w:rFonts w:ascii="Cambria" w:hAnsi="Cambria" w:cs="NewCenturySchlbk-Roman"/>
                <w:i/>
                <w:sz w:val="24"/>
                <w:szCs w:val="24"/>
              </w:rPr>
              <w:t>DOL Approach to Implementation</w:t>
            </w:r>
            <w:r w:rsidRPr="00B804D0">
              <w:rPr>
                <w:rFonts w:ascii="Cambria" w:hAnsi="Cambria" w:cs="NewCenturySchlbk-Roman"/>
                <w:sz w:val="24"/>
                <w:szCs w:val="24"/>
              </w:rPr>
              <w:t xml:space="preserve">: </w:t>
            </w:r>
            <w:r w:rsidR="0081251D">
              <w:rPr>
                <w:rFonts w:ascii="Cambria" w:hAnsi="Cambria" w:cs="NewCenturySchlbk-Roman"/>
                <w:sz w:val="24"/>
                <w:szCs w:val="24"/>
              </w:rPr>
              <w:t xml:space="preserve"> </w:t>
            </w:r>
            <w:r w:rsidR="007F2438" w:rsidRPr="00460065">
              <w:rPr>
                <w:rFonts w:ascii="Cambria" w:hAnsi="Cambria" w:cs="NewCenturySchlbk-Roman"/>
                <w:sz w:val="24"/>
                <w:szCs w:val="24"/>
              </w:rPr>
              <w:t xml:space="preserve">The Department intends to </w:t>
            </w:r>
            <w:r w:rsidR="007E3171" w:rsidRPr="00460065">
              <w:rPr>
                <w:rFonts w:ascii="Cambria" w:hAnsi="Cambria"/>
                <w:sz w:val="24"/>
                <w:szCs w:val="24"/>
              </w:rPr>
              <w:t>implement the requirements contained in section 2(b)(2) of the Act by</w:t>
            </w:r>
            <w:r w:rsidR="007E3171" w:rsidRPr="000E6CFF">
              <w:rPr>
                <w:rFonts w:ascii="Cambria" w:hAnsi="Cambria" w:cs="NewCenturySchlbk-Roman"/>
                <w:sz w:val="24"/>
                <w:szCs w:val="24"/>
              </w:rPr>
              <w:t xml:space="preserve"> </w:t>
            </w:r>
            <w:r w:rsidR="007F2438" w:rsidRPr="000E6CFF">
              <w:rPr>
                <w:rFonts w:ascii="Cambria" w:hAnsi="Cambria" w:cs="NewCenturySchlbk-Roman"/>
                <w:sz w:val="24"/>
                <w:szCs w:val="24"/>
              </w:rPr>
              <w:t>issu</w:t>
            </w:r>
            <w:r w:rsidR="007E3171" w:rsidRPr="000E6CFF">
              <w:rPr>
                <w:rFonts w:ascii="Cambria" w:hAnsi="Cambria" w:cs="NewCenturySchlbk-Roman"/>
                <w:sz w:val="24"/>
                <w:szCs w:val="24"/>
              </w:rPr>
              <w:t>ing</w:t>
            </w:r>
            <w:r w:rsidR="007A7647" w:rsidRPr="000E6CFF">
              <w:rPr>
                <w:rFonts w:ascii="Cambria" w:hAnsi="Cambria" w:cs="NewCenturySchlbk-Roman"/>
                <w:sz w:val="24"/>
                <w:szCs w:val="24"/>
              </w:rPr>
              <w:t xml:space="preserve"> a </w:t>
            </w:r>
            <w:r w:rsidR="00272A66" w:rsidRPr="000E6CFF">
              <w:rPr>
                <w:rFonts w:ascii="Cambria" w:hAnsi="Cambria" w:cs="NewCenturySchlbk-Roman"/>
                <w:sz w:val="24"/>
                <w:szCs w:val="24"/>
              </w:rPr>
              <w:t xml:space="preserve">separate </w:t>
            </w:r>
            <w:r w:rsidR="007A7647" w:rsidRPr="00F24327">
              <w:rPr>
                <w:rFonts w:ascii="Cambria" w:hAnsi="Cambria" w:cs="NewCenturySchlbk-Roman"/>
                <w:sz w:val="24"/>
                <w:szCs w:val="24"/>
              </w:rPr>
              <w:t xml:space="preserve">policy circular </w:t>
            </w:r>
            <w:r w:rsidR="00272A66" w:rsidRPr="00F24327">
              <w:rPr>
                <w:rFonts w:ascii="Cambria" w:hAnsi="Cambria" w:cs="NewCenturySchlbk-Roman"/>
                <w:sz w:val="24"/>
                <w:szCs w:val="24"/>
              </w:rPr>
              <w:t xml:space="preserve">that provides </w:t>
            </w:r>
            <w:r w:rsidR="00241990" w:rsidRPr="00F24327">
              <w:rPr>
                <w:rFonts w:ascii="Cambria" w:hAnsi="Cambria" w:cs="NewCenturySchlbk-Roman"/>
                <w:sz w:val="24"/>
                <w:szCs w:val="24"/>
              </w:rPr>
              <w:t>program sponsors</w:t>
            </w:r>
            <w:r w:rsidR="007A7647" w:rsidRPr="00F24327">
              <w:rPr>
                <w:rFonts w:ascii="Cambria" w:hAnsi="Cambria" w:cs="NewCenturySchlbk-Roman"/>
                <w:sz w:val="24"/>
                <w:szCs w:val="24"/>
              </w:rPr>
              <w:t xml:space="preserve"> </w:t>
            </w:r>
            <w:r w:rsidR="00272A66" w:rsidRPr="00C97E64">
              <w:rPr>
                <w:rFonts w:ascii="Cambria" w:hAnsi="Cambria" w:cs="NewCenturySchlbk-Roman"/>
                <w:sz w:val="24"/>
                <w:szCs w:val="24"/>
              </w:rPr>
              <w:t>(</w:t>
            </w:r>
            <w:r w:rsidR="007A7647" w:rsidRPr="00C97E64">
              <w:rPr>
                <w:rFonts w:ascii="Cambria" w:hAnsi="Cambria" w:cs="NewCenturySchlbk-Roman"/>
                <w:sz w:val="24"/>
                <w:szCs w:val="24"/>
              </w:rPr>
              <w:t>and</w:t>
            </w:r>
            <w:r w:rsidR="00241990" w:rsidRPr="00C97E64">
              <w:rPr>
                <w:rFonts w:ascii="Cambria" w:hAnsi="Cambria" w:cs="NewCenturySchlbk-Roman"/>
                <w:sz w:val="24"/>
                <w:szCs w:val="24"/>
              </w:rPr>
              <w:t xml:space="preserve"> providers of related instruction</w:t>
            </w:r>
            <w:r w:rsidR="00272A66" w:rsidRPr="00B804D0">
              <w:rPr>
                <w:rFonts w:ascii="Cambria" w:hAnsi="Cambria" w:cs="NewCenturySchlbk-Roman"/>
                <w:sz w:val="24"/>
                <w:szCs w:val="24"/>
              </w:rPr>
              <w:t xml:space="preserve"> (RI))</w:t>
            </w:r>
            <w:r w:rsidR="00241990" w:rsidRPr="00B804D0">
              <w:rPr>
                <w:rFonts w:ascii="Cambria" w:hAnsi="Cambria" w:cs="Arial"/>
                <w:sz w:val="24"/>
                <w:szCs w:val="24"/>
              </w:rPr>
              <w:t xml:space="preserve"> </w:t>
            </w:r>
            <w:r w:rsidR="00272A66" w:rsidRPr="00B804D0">
              <w:rPr>
                <w:rFonts w:ascii="Cambria" w:hAnsi="Cambria" w:cs="Arial"/>
                <w:sz w:val="24"/>
                <w:szCs w:val="24"/>
              </w:rPr>
              <w:t xml:space="preserve">with strategies for </w:t>
            </w:r>
            <w:r w:rsidR="007A7647" w:rsidRPr="00B804D0">
              <w:rPr>
                <w:rFonts w:ascii="Cambria" w:hAnsi="Cambria" w:cs="Arial"/>
                <w:sz w:val="24"/>
                <w:szCs w:val="24"/>
                <w:lang w:val="en"/>
              </w:rPr>
              <w:t>develop</w:t>
            </w:r>
            <w:r w:rsidR="00272A66" w:rsidRPr="00B804D0">
              <w:rPr>
                <w:rFonts w:ascii="Cambria" w:hAnsi="Cambria" w:cs="Arial"/>
                <w:sz w:val="24"/>
                <w:szCs w:val="24"/>
                <w:lang w:val="en"/>
              </w:rPr>
              <w:t>ing</w:t>
            </w:r>
            <w:r w:rsidR="007A7647" w:rsidRPr="00B804D0">
              <w:rPr>
                <w:rFonts w:ascii="Cambria" w:hAnsi="Cambria" w:cs="Arial"/>
                <w:sz w:val="24"/>
                <w:szCs w:val="24"/>
                <w:lang w:val="en"/>
              </w:rPr>
              <w:t xml:space="preserve"> </w:t>
            </w:r>
            <w:r w:rsidR="00272A66" w:rsidRPr="00B804D0">
              <w:rPr>
                <w:rFonts w:ascii="Cambria" w:hAnsi="Cambria" w:cs="Arial"/>
                <w:sz w:val="24"/>
                <w:szCs w:val="24"/>
                <w:lang w:val="en"/>
              </w:rPr>
              <w:t xml:space="preserve">flexible </w:t>
            </w:r>
            <w:r w:rsidR="007A7647" w:rsidRPr="00B804D0">
              <w:rPr>
                <w:rFonts w:ascii="Cambria" w:hAnsi="Cambria" w:cs="Arial"/>
                <w:sz w:val="24"/>
                <w:szCs w:val="24"/>
                <w:lang w:val="en"/>
              </w:rPr>
              <w:t xml:space="preserve">apprenticeship standards that facilitate the recognition and translation of veteran apprentices’ service-acquired skills and experiences into advanced program standing, academic credit, and a higher apprenticeship wage increment. </w:t>
            </w:r>
            <w:r w:rsidR="00241990" w:rsidRPr="00B804D0">
              <w:rPr>
                <w:rFonts w:ascii="Cambria" w:hAnsi="Cambria" w:cs="Arial"/>
                <w:sz w:val="24"/>
                <w:szCs w:val="24"/>
                <w:lang w:val="en"/>
              </w:rPr>
              <w:t xml:space="preserve">  </w:t>
            </w:r>
          </w:p>
          <w:p w14:paraId="6E0B0674" w14:textId="77777777" w:rsidR="00241990" w:rsidRPr="00B804D0" w:rsidRDefault="00241990" w:rsidP="00733E82">
            <w:pPr>
              <w:pStyle w:val="ListParagraph"/>
              <w:autoSpaceDE w:val="0"/>
              <w:autoSpaceDN w:val="0"/>
              <w:adjustRightInd w:val="0"/>
              <w:jc w:val="both"/>
              <w:rPr>
                <w:rFonts w:ascii="Cambria" w:hAnsi="Cambria" w:cs="NewCenturySchlbk-Roman"/>
                <w:sz w:val="24"/>
                <w:szCs w:val="24"/>
              </w:rPr>
            </w:pPr>
          </w:p>
          <w:p w14:paraId="3803797E" w14:textId="77777777" w:rsidR="00241990" w:rsidRPr="00B804D0" w:rsidRDefault="00241990" w:rsidP="00733E82">
            <w:pPr>
              <w:pStyle w:val="ListParagraph"/>
              <w:numPr>
                <w:ilvl w:val="0"/>
                <w:numId w:val="2"/>
              </w:numPr>
              <w:autoSpaceDE w:val="0"/>
              <w:autoSpaceDN w:val="0"/>
              <w:adjustRightInd w:val="0"/>
              <w:jc w:val="both"/>
              <w:rPr>
                <w:rFonts w:ascii="Cambria" w:hAnsi="Cambria" w:cs="Arial"/>
                <w:sz w:val="24"/>
                <w:szCs w:val="24"/>
                <w:lang w:val="en"/>
              </w:rPr>
            </w:pPr>
            <w:r w:rsidRPr="00277BA4">
              <w:rPr>
                <w:rFonts w:ascii="Cambria" w:hAnsi="Cambria" w:cs="NewCenturySchlbk-Roman"/>
                <w:i/>
                <w:sz w:val="24"/>
                <w:szCs w:val="24"/>
              </w:rPr>
              <w:t>Recommended SAA Approach to Implementation</w:t>
            </w:r>
            <w:r w:rsidRPr="005A097F">
              <w:rPr>
                <w:rFonts w:ascii="Cambria" w:hAnsi="Cambria" w:cs="NewCenturySchlbk-Roman"/>
                <w:sz w:val="24"/>
                <w:szCs w:val="24"/>
              </w:rPr>
              <w:t xml:space="preserve">: </w:t>
            </w:r>
            <w:r w:rsidR="0081251D">
              <w:rPr>
                <w:rFonts w:ascii="Cambria" w:hAnsi="Cambria" w:cs="NewCenturySchlbk-Roman"/>
                <w:sz w:val="24"/>
                <w:szCs w:val="24"/>
              </w:rPr>
              <w:t xml:space="preserve"> </w:t>
            </w:r>
            <w:r w:rsidRPr="005A097F">
              <w:rPr>
                <w:rFonts w:ascii="Cambria" w:hAnsi="Cambria" w:cs="NewCenturySchlbk-Roman"/>
                <w:sz w:val="24"/>
                <w:szCs w:val="24"/>
              </w:rPr>
              <w:t>OA urges SAAs to consider the</w:t>
            </w:r>
            <w:r w:rsidR="00272A66" w:rsidRPr="0099102B">
              <w:rPr>
                <w:rFonts w:ascii="Cambria" w:hAnsi="Cambria" w:cs="NewCenturySchlbk-Roman"/>
                <w:sz w:val="24"/>
                <w:szCs w:val="24"/>
              </w:rPr>
              <w:t xml:space="preserve"> </w:t>
            </w:r>
            <w:r w:rsidRPr="0099102B">
              <w:rPr>
                <w:rFonts w:ascii="Cambria" w:hAnsi="Cambria" w:cs="NewCenturySchlbk-Roman"/>
                <w:sz w:val="24"/>
                <w:szCs w:val="24"/>
              </w:rPr>
              <w:t xml:space="preserve">strategies </w:t>
            </w:r>
            <w:r w:rsidR="00272A66" w:rsidRPr="0099102B">
              <w:rPr>
                <w:rFonts w:ascii="Cambria" w:hAnsi="Cambria" w:cs="NewCenturySchlbk-Roman"/>
                <w:sz w:val="24"/>
                <w:szCs w:val="24"/>
              </w:rPr>
              <w:t xml:space="preserve">and approaches </w:t>
            </w:r>
            <w:r w:rsidRPr="00DE6C4B">
              <w:rPr>
                <w:rFonts w:ascii="Cambria" w:hAnsi="Cambria" w:cs="NewCenturySchlbk-Roman"/>
                <w:sz w:val="24"/>
                <w:szCs w:val="24"/>
              </w:rPr>
              <w:t xml:space="preserve">for implementation </w:t>
            </w:r>
            <w:r w:rsidR="007A7647" w:rsidRPr="00DE6C4B">
              <w:rPr>
                <w:rFonts w:ascii="Cambria" w:hAnsi="Cambria" w:cs="NewCenturySchlbk-Roman"/>
                <w:sz w:val="24"/>
                <w:szCs w:val="24"/>
              </w:rPr>
              <w:t xml:space="preserve">of section 2(b)(2) of the Act </w:t>
            </w:r>
            <w:r w:rsidRPr="000E6CFF">
              <w:rPr>
                <w:rFonts w:ascii="Cambria" w:hAnsi="Cambria" w:cs="NewCenturySchlbk-Roman"/>
                <w:sz w:val="24"/>
                <w:szCs w:val="24"/>
              </w:rPr>
              <w:t xml:space="preserve">outlined in this </w:t>
            </w:r>
            <w:r w:rsidR="00272A66" w:rsidRPr="000E6CFF">
              <w:rPr>
                <w:rFonts w:ascii="Cambria" w:hAnsi="Cambria" w:cs="NewCenturySchlbk-Roman"/>
                <w:sz w:val="24"/>
                <w:szCs w:val="24"/>
              </w:rPr>
              <w:t xml:space="preserve">separate </w:t>
            </w:r>
            <w:r w:rsidR="007A7647" w:rsidRPr="000E6CFF">
              <w:rPr>
                <w:rFonts w:ascii="Cambria" w:hAnsi="Cambria" w:cs="NewCenturySchlbk-Roman"/>
                <w:sz w:val="24"/>
                <w:szCs w:val="24"/>
              </w:rPr>
              <w:t xml:space="preserve">OA </w:t>
            </w:r>
            <w:r w:rsidRPr="000E6CFF">
              <w:rPr>
                <w:rFonts w:ascii="Cambria" w:hAnsi="Cambria" w:cs="NewCenturySchlbk-Roman"/>
                <w:sz w:val="24"/>
                <w:szCs w:val="24"/>
              </w:rPr>
              <w:t xml:space="preserve">circular </w:t>
            </w:r>
            <w:r w:rsidR="00272A66" w:rsidRPr="000E6CFF">
              <w:rPr>
                <w:rFonts w:ascii="Cambria" w:hAnsi="Cambria" w:cs="NewCenturySchlbk-Roman"/>
                <w:sz w:val="24"/>
                <w:szCs w:val="24"/>
              </w:rPr>
              <w:t>in providing guidance and advice to program sponsors and RI providers with respect to</w:t>
            </w:r>
            <w:r w:rsidR="00272A66" w:rsidRPr="00F24327">
              <w:rPr>
                <w:rFonts w:ascii="Cambria" w:hAnsi="Cambria" w:cs="NewCenturySchlbk-Roman"/>
                <w:sz w:val="24"/>
                <w:szCs w:val="24"/>
              </w:rPr>
              <w:t xml:space="preserve"> implementation of this requirement of the Act.</w:t>
            </w:r>
          </w:p>
          <w:p w14:paraId="79FB710E" w14:textId="5B085C70" w:rsidR="000F61F9" w:rsidRPr="005A097F" w:rsidRDefault="000F61F9" w:rsidP="00733E82">
            <w:pPr>
              <w:jc w:val="both"/>
              <w:rPr>
                <w:rFonts w:ascii="Cambria" w:hAnsi="Cambria"/>
                <w:sz w:val="24"/>
                <w:szCs w:val="24"/>
              </w:rPr>
            </w:pPr>
            <w:r w:rsidRPr="00B804D0">
              <w:rPr>
                <w:rFonts w:ascii="Cambria" w:hAnsi="Cambria"/>
                <w:b/>
                <w:sz w:val="24"/>
                <w:szCs w:val="24"/>
                <w:u w:val="single"/>
              </w:rPr>
              <w:lastRenderedPageBreak/>
              <w:t>Section 2(b)(3)</w:t>
            </w:r>
            <w:r w:rsidRPr="00B804D0">
              <w:rPr>
                <w:rFonts w:ascii="Cambria" w:hAnsi="Cambria"/>
                <w:sz w:val="24"/>
                <w:szCs w:val="24"/>
              </w:rPr>
              <w:t xml:space="preserve"> -- </w:t>
            </w:r>
            <w:r w:rsidR="00C308D8" w:rsidRPr="00B804D0">
              <w:rPr>
                <w:rFonts w:ascii="Cambria" w:hAnsi="Cambria"/>
                <w:sz w:val="24"/>
                <w:szCs w:val="24"/>
              </w:rPr>
              <w:t>Section 2(b)(3) of the Act requires that, when a Registered Apprenticeship program is approved</w:t>
            </w:r>
            <w:r w:rsidR="00C308D8" w:rsidRPr="00277BA4">
              <w:rPr>
                <w:rFonts w:ascii="Cambria" w:hAnsi="Cambria"/>
                <w:sz w:val="24"/>
                <w:szCs w:val="24"/>
              </w:rPr>
              <w:t xml:space="preserve"> by OA or by an SAA, a copy of the program’s Certificate of Registration must be prov</w:t>
            </w:r>
            <w:r w:rsidR="00C308D8" w:rsidRPr="005A097F">
              <w:rPr>
                <w:rFonts w:ascii="Cambria" w:hAnsi="Cambria"/>
                <w:sz w:val="24"/>
                <w:szCs w:val="24"/>
              </w:rPr>
              <w:t xml:space="preserve">ided to the State Approving Agency </w:t>
            </w:r>
            <w:r w:rsidR="00730C7F">
              <w:rPr>
                <w:rFonts w:ascii="Cambria" w:hAnsi="Cambria"/>
                <w:sz w:val="24"/>
                <w:szCs w:val="24"/>
              </w:rPr>
              <w:t xml:space="preserve">(i.e., the agency that has a signed Cooperative Agreement with the U.S. Department of Veterans Affairs (VA)) </w:t>
            </w:r>
            <w:r w:rsidR="00C308D8" w:rsidRPr="005A097F">
              <w:rPr>
                <w:rFonts w:ascii="Cambria" w:hAnsi="Cambria"/>
                <w:sz w:val="24"/>
                <w:szCs w:val="24"/>
              </w:rPr>
              <w:t xml:space="preserve">in the </w:t>
            </w:r>
            <w:r w:rsidR="00636738">
              <w:rPr>
                <w:rFonts w:ascii="Cambria" w:hAnsi="Cambria"/>
                <w:sz w:val="24"/>
                <w:szCs w:val="24"/>
              </w:rPr>
              <w:t>s</w:t>
            </w:r>
            <w:r w:rsidR="00C308D8" w:rsidRPr="005A097F">
              <w:rPr>
                <w:rFonts w:ascii="Cambria" w:hAnsi="Cambria"/>
                <w:sz w:val="24"/>
                <w:szCs w:val="24"/>
              </w:rPr>
              <w:t xml:space="preserve">tate where the program is located.  </w:t>
            </w:r>
          </w:p>
          <w:p w14:paraId="3E2D1368" w14:textId="77777777" w:rsidR="000F61F9" w:rsidRPr="0099102B" w:rsidRDefault="000F61F9" w:rsidP="00733E82">
            <w:pPr>
              <w:jc w:val="both"/>
              <w:rPr>
                <w:rFonts w:ascii="Cambria" w:hAnsi="Cambria"/>
                <w:sz w:val="24"/>
                <w:szCs w:val="24"/>
              </w:rPr>
            </w:pPr>
          </w:p>
          <w:p w14:paraId="624E5738" w14:textId="1185D905" w:rsidR="000F61F9" w:rsidRPr="0081251D" w:rsidRDefault="000F61F9" w:rsidP="00733E82">
            <w:pPr>
              <w:pStyle w:val="ListParagraph"/>
              <w:numPr>
                <w:ilvl w:val="0"/>
                <w:numId w:val="3"/>
              </w:numPr>
              <w:jc w:val="both"/>
              <w:rPr>
                <w:rFonts w:ascii="Cambria" w:hAnsi="Cambria"/>
                <w:sz w:val="24"/>
                <w:szCs w:val="24"/>
              </w:rPr>
            </w:pPr>
            <w:r w:rsidRPr="00DE6C4B">
              <w:rPr>
                <w:rFonts w:ascii="Cambria" w:hAnsi="Cambria"/>
                <w:i/>
                <w:sz w:val="24"/>
                <w:szCs w:val="24"/>
              </w:rPr>
              <w:t>DOL Approach to Implementation</w:t>
            </w:r>
            <w:r w:rsidRPr="00DE6C4B">
              <w:rPr>
                <w:rFonts w:ascii="Cambria" w:hAnsi="Cambria"/>
                <w:sz w:val="24"/>
                <w:szCs w:val="24"/>
              </w:rPr>
              <w:t xml:space="preserve">:  </w:t>
            </w:r>
            <w:r w:rsidR="00C308D8" w:rsidRPr="00DE6C4B">
              <w:rPr>
                <w:rFonts w:ascii="Cambria" w:hAnsi="Cambria"/>
                <w:sz w:val="24"/>
                <w:szCs w:val="24"/>
              </w:rPr>
              <w:t xml:space="preserve">The Department intends to </w:t>
            </w:r>
            <w:r w:rsidR="007E5BB6">
              <w:rPr>
                <w:rFonts w:ascii="Cambria" w:hAnsi="Cambria"/>
                <w:sz w:val="24"/>
                <w:szCs w:val="24"/>
              </w:rPr>
              <w:t>address</w:t>
            </w:r>
            <w:r w:rsidR="007E5BB6" w:rsidRPr="00DE6C4B">
              <w:rPr>
                <w:rFonts w:ascii="Cambria" w:hAnsi="Cambria"/>
                <w:sz w:val="24"/>
                <w:szCs w:val="24"/>
              </w:rPr>
              <w:t xml:space="preserve"> </w:t>
            </w:r>
            <w:r w:rsidR="00636738">
              <w:rPr>
                <w:rFonts w:ascii="Cambria" w:hAnsi="Cambria"/>
                <w:sz w:val="24"/>
                <w:szCs w:val="24"/>
              </w:rPr>
              <w:t xml:space="preserve">section </w:t>
            </w:r>
            <w:r w:rsidR="00ED3126" w:rsidRPr="0081251D">
              <w:rPr>
                <w:rFonts w:ascii="Cambria" w:hAnsi="Cambria"/>
                <w:sz w:val="24"/>
                <w:szCs w:val="24"/>
              </w:rPr>
              <w:t xml:space="preserve">2(b)(3) of the Act by </w:t>
            </w:r>
            <w:r w:rsidR="00593D3E">
              <w:rPr>
                <w:rFonts w:ascii="Cambria" w:hAnsi="Cambria"/>
                <w:sz w:val="24"/>
                <w:szCs w:val="24"/>
              </w:rPr>
              <w:t>develop</w:t>
            </w:r>
            <w:r w:rsidR="007E5BB6">
              <w:rPr>
                <w:rFonts w:ascii="Cambria" w:hAnsi="Cambria"/>
                <w:sz w:val="24"/>
                <w:szCs w:val="24"/>
              </w:rPr>
              <w:t>ing</w:t>
            </w:r>
            <w:r w:rsidR="007E5BB6" w:rsidRPr="0081251D">
              <w:rPr>
                <w:rFonts w:ascii="Cambria" w:hAnsi="Cambria"/>
                <w:sz w:val="24"/>
                <w:szCs w:val="24"/>
              </w:rPr>
              <w:t xml:space="preserve"> </w:t>
            </w:r>
            <w:r w:rsidR="00ED3126" w:rsidRPr="0081251D">
              <w:rPr>
                <w:rFonts w:ascii="Cambria" w:hAnsi="Cambria"/>
                <w:sz w:val="24"/>
                <w:szCs w:val="24"/>
              </w:rPr>
              <w:t>a</w:t>
            </w:r>
            <w:r w:rsidR="00577553" w:rsidRPr="0081251D">
              <w:rPr>
                <w:rFonts w:ascii="Cambria" w:hAnsi="Cambria"/>
                <w:sz w:val="24"/>
                <w:szCs w:val="24"/>
              </w:rPr>
              <w:t xml:space="preserve"> Standard Operating Procedure (SOP) that will outline a regular process for OA’s transmittal of such </w:t>
            </w:r>
            <w:r w:rsidR="00ED3126" w:rsidRPr="00460065">
              <w:rPr>
                <w:rFonts w:ascii="Cambria" w:hAnsi="Cambria"/>
                <w:sz w:val="24"/>
                <w:szCs w:val="24"/>
              </w:rPr>
              <w:t>C</w:t>
            </w:r>
            <w:r w:rsidR="00577553" w:rsidRPr="00460065">
              <w:rPr>
                <w:rFonts w:ascii="Cambria" w:hAnsi="Cambria"/>
                <w:sz w:val="24"/>
                <w:szCs w:val="24"/>
              </w:rPr>
              <w:t xml:space="preserve">ertificates </w:t>
            </w:r>
            <w:r w:rsidR="00ED3126" w:rsidRPr="00460065">
              <w:rPr>
                <w:rFonts w:ascii="Cambria" w:hAnsi="Cambria"/>
                <w:sz w:val="24"/>
                <w:szCs w:val="24"/>
              </w:rPr>
              <w:t xml:space="preserve">of Registration to </w:t>
            </w:r>
            <w:r w:rsidR="00460065">
              <w:rPr>
                <w:rFonts w:ascii="Cambria" w:hAnsi="Cambria"/>
                <w:sz w:val="24"/>
                <w:szCs w:val="24"/>
              </w:rPr>
              <w:t xml:space="preserve">the </w:t>
            </w:r>
            <w:r w:rsidR="00730C7F">
              <w:rPr>
                <w:rFonts w:ascii="Cambria" w:hAnsi="Cambria"/>
                <w:sz w:val="24"/>
                <w:szCs w:val="24"/>
              </w:rPr>
              <w:t>appropriate</w:t>
            </w:r>
            <w:r w:rsidR="00577553" w:rsidRPr="00460065">
              <w:rPr>
                <w:rFonts w:ascii="Cambria" w:hAnsi="Cambria"/>
                <w:sz w:val="24"/>
                <w:szCs w:val="24"/>
              </w:rPr>
              <w:t xml:space="preserve"> State Approving Agenc</w:t>
            </w:r>
            <w:r w:rsidR="0050016E">
              <w:rPr>
                <w:rFonts w:ascii="Cambria" w:hAnsi="Cambria"/>
                <w:sz w:val="24"/>
                <w:szCs w:val="24"/>
              </w:rPr>
              <w:t xml:space="preserve">y, with an additional copy </w:t>
            </w:r>
            <w:r w:rsidR="00BB1A0F">
              <w:rPr>
                <w:rFonts w:ascii="Cambria" w:hAnsi="Cambria"/>
                <w:sz w:val="24"/>
                <w:szCs w:val="24"/>
              </w:rPr>
              <w:t xml:space="preserve">of the certificate </w:t>
            </w:r>
            <w:r w:rsidR="0050016E">
              <w:rPr>
                <w:rFonts w:ascii="Cambria" w:hAnsi="Cambria"/>
                <w:sz w:val="24"/>
                <w:szCs w:val="24"/>
              </w:rPr>
              <w:t xml:space="preserve">sent to </w:t>
            </w:r>
            <w:r w:rsidR="00002702" w:rsidRPr="000E6CFF">
              <w:rPr>
                <w:rFonts w:ascii="Cambria" w:hAnsi="Cambria"/>
                <w:sz w:val="24"/>
                <w:szCs w:val="24"/>
              </w:rPr>
              <w:t xml:space="preserve">the </w:t>
            </w:r>
            <w:r w:rsidR="00002702" w:rsidRPr="0081251D">
              <w:rPr>
                <w:rFonts w:ascii="Cambria" w:hAnsi="Cambria"/>
                <w:sz w:val="24"/>
                <w:szCs w:val="24"/>
              </w:rPr>
              <w:t>VA</w:t>
            </w:r>
            <w:r w:rsidR="00C308D8" w:rsidRPr="0081251D">
              <w:rPr>
                <w:rFonts w:ascii="Cambria" w:hAnsi="Cambria"/>
                <w:sz w:val="24"/>
                <w:szCs w:val="24"/>
              </w:rPr>
              <w:t>. </w:t>
            </w:r>
          </w:p>
          <w:p w14:paraId="7274E265" w14:textId="77777777" w:rsidR="000F61F9" w:rsidRPr="0081251D" w:rsidRDefault="000F61F9" w:rsidP="00733E82">
            <w:pPr>
              <w:jc w:val="both"/>
              <w:rPr>
                <w:rFonts w:ascii="Cambria" w:hAnsi="Cambria"/>
                <w:sz w:val="24"/>
                <w:szCs w:val="24"/>
              </w:rPr>
            </w:pPr>
          </w:p>
          <w:p w14:paraId="091E41D8" w14:textId="77777777" w:rsidR="00460065" w:rsidRDefault="000F61F9" w:rsidP="00460065">
            <w:pPr>
              <w:pStyle w:val="ListParagraph"/>
              <w:numPr>
                <w:ilvl w:val="0"/>
                <w:numId w:val="3"/>
              </w:numPr>
              <w:jc w:val="both"/>
              <w:rPr>
                <w:rFonts w:ascii="Cambria" w:hAnsi="Cambria"/>
                <w:sz w:val="24"/>
                <w:szCs w:val="24"/>
              </w:rPr>
            </w:pPr>
            <w:r w:rsidRPr="00460065">
              <w:rPr>
                <w:rFonts w:ascii="Cambria" w:hAnsi="Cambria"/>
                <w:i/>
                <w:sz w:val="24"/>
                <w:szCs w:val="24"/>
              </w:rPr>
              <w:t>Recommended SAA Approach to Implementation</w:t>
            </w:r>
            <w:r w:rsidRPr="00460065">
              <w:rPr>
                <w:rFonts w:ascii="Cambria" w:hAnsi="Cambria"/>
                <w:sz w:val="24"/>
                <w:szCs w:val="24"/>
              </w:rPr>
              <w:t>:</w:t>
            </w:r>
            <w:r w:rsidR="00460065">
              <w:rPr>
                <w:rFonts w:ascii="Cambria" w:hAnsi="Cambria"/>
                <w:sz w:val="24"/>
                <w:szCs w:val="24"/>
              </w:rPr>
              <w:t xml:space="preserve">  </w:t>
            </w:r>
            <w:r w:rsidR="00272A66" w:rsidRPr="00460065">
              <w:rPr>
                <w:rFonts w:ascii="Cambria" w:hAnsi="Cambria"/>
                <w:sz w:val="24"/>
                <w:szCs w:val="24"/>
              </w:rPr>
              <w:t>The Department</w:t>
            </w:r>
          </w:p>
          <w:p w14:paraId="68D0A667" w14:textId="3AC24D49" w:rsidR="00C308D8" w:rsidRPr="00460065" w:rsidRDefault="00272A66" w:rsidP="00460065">
            <w:pPr>
              <w:pStyle w:val="ListParagraph"/>
              <w:jc w:val="both"/>
              <w:rPr>
                <w:rFonts w:ascii="Cambria" w:hAnsi="Cambria"/>
                <w:sz w:val="24"/>
                <w:szCs w:val="24"/>
              </w:rPr>
            </w:pPr>
            <w:r w:rsidRPr="00460065">
              <w:rPr>
                <w:rFonts w:ascii="Cambria" w:hAnsi="Cambria"/>
                <w:sz w:val="24"/>
                <w:szCs w:val="24"/>
              </w:rPr>
              <w:t xml:space="preserve">recommends that SAAs </w:t>
            </w:r>
            <w:r w:rsidR="006455AD">
              <w:rPr>
                <w:rFonts w:ascii="Cambria" w:hAnsi="Cambria"/>
                <w:sz w:val="24"/>
                <w:szCs w:val="24"/>
              </w:rPr>
              <w:t xml:space="preserve">continue to maintain or </w:t>
            </w:r>
            <w:r w:rsidRPr="00460065">
              <w:rPr>
                <w:rFonts w:ascii="Cambria" w:hAnsi="Cambria"/>
                <w:sz w:val="24"/>
                <w:szCs w:val="24"/>
              </w:rPr>
              <w:t xml:space="preserve">establish </w:t>
            </w:r>
            <w:r w:rsidR="006455AD">
              <w:rPr>
                <w:rFonts w:ascii="Cambria" w:hAnsi="Cambria"/>
                <w:sz w:val="24"/>
                <w:szCs w:val="24"/>
              </w:rPr>
              <w:t xml:space="preserve">a </w:t>
            </w:r>
            <w:r w:rsidRPr="00460065">
              <w:rPr>
                <w:rFonts w:ascii="Cambria" w:hAnsi="Cambria"/>
                <w:sz w:val="24"/>
                <w:szCs w:val="24"/>
              </w:rPr>
              <w:t xml:space="preserve">liaison with the State Approving Agencies in their respective jurisdictions in order to </w:t>
            </w:r>
            <w:r w:rsidR="006455AD">
              <w:rPr>
                <w:rFonts w:ascii="Cambria" w:hAnsi="Cambria"/>
                <w:sz w:val="24"/>
                <w:szCs w:val="24"/>
              </w:rPr>
              <w:t>develop</w:t>
            </w:r>
            <w:r w:rsidRPr="00460065">
              <w:rPr>
                <w:rFonts w:ascii="Cambria" w:hAnsi="Cambria"/>
                <w:sz w:val="24"/>
                <w:szCs w:val="24"/>
              </w:rPr>
              <w:t xml:space="preserve"> workable procedures for the transmittal of such </w:t>
            </w:r>
            <w:r w:rsidR="00BC5CAB" w:rsidRPr="00460065">
              <w:rPr>
                <w:rFonts w:ascii="Cambria" w:hAnsi="Cambria"/>
                <w:sz w:val="24"/>
                <w:szCs w:val="24"/>
              </w:rPr>
              <w:t>C</w:t>
            </w:r>
            <w:r w:rsidRPr="00460065">
              <w:rPr>
                <w:rFonts w:ascii="Cambria" w:hAnsi="Cambria"/>
                <w:sz w:val="24"/>
                <w:szCs w:val="24"/>
              </w:rPr>
              <w:t xml:space="preserve">ertificates of </w:t>
            </w:r>
            <w:r w:rsidR="00BC5CAB" w:rsidRPr="00460065">
              <w:rPr>
                <w:rFonts w:ascii="Cambria" w:hAnsi="Cambria"/>
                <w:sz w:val="24"/>
                <w:szCs w:val="24"/>
              </w:rPr>
              <w:t>R</w:t>
            </w:r>
            <w:r w:rsidRPr="00460065">
              <w:rPr>
                <w:rFonts w:ascii="Cambria" w:hAnsi="Cambria"/>
                <w:sz w:val="24"/>
                <w:szCs w:val="24"/>
              </w:rPr>
              <w:t xml:space="preserve">egistration.  </w:t>
            </w:r>
            <w:r w:rsidR="000F61F9" w:rsidRPr="00460065">
              <w:rPr>
                <w:rFonts w:ascii="Cambria" w:hAnsi="Cambria"/>
                <w:sz w:val="24"/>
                <w:szCs w:val="24"/>
              </w:rPr>
              <w:t xml:space="preserve"> </w:t>
            </w:r>
            <w:r w:rsidR="00C308D8" w:rsidRPr="00460065">
              <w:rPr>
                <w:rFonts w:ascii="Cambria" w:hAnsi="Cambria"/>
                <w:sz w:val="24"/>
                <w:szCs w:val="24"/>
              </w:rPr>
              <w:t xml:space="preserve"> </w:t>
            </w:r>
          </w:p>
          <w:p w14:paraId="278C9A55" w14:textId="77777777" w:rsidR="00C308D8" w:rsidRDefault="00C308D8" w:rsidP="00733E82">
            <w:pPr>
              <w:jc w:val="both"/>
              <w:rPr>
                <w:rFonts w:ascii="Cambria" w:hAnsi="Cambria"/>
                <w:sz w:val="24"/>
                <w:szCs w:val="24"/>
              </w:rPr>
            </w:pPr>
          </w:p>
          <w:p w14:paraId="58096B58" w14:textId="04CBDEF5" w:rsidR="00FF4392" w:rsidRPr="00457767" w:rsidRDefault="00FF4392" w:rsidP="00FF4392">
            <w:pPr>
              <w:jc w:val="both"/>
              <w:rPr>
                <w:rFonts w:ascii="Cambria" w:hAnsi="Cambria"/>
                <w:sz w:val="24"/>
                <w:szCs w:val="24"/>
              </w:rPr>
            </w:pPr>
            <w:r w:rsidRPr="00500396">
              <w:rPr>
                <w:rFonts w:ascii="Cambria" w:hAnsi="Cambria"/>
                <w:b/>
                <w:sz w:val="24"/>
                <w:szCs w:val="24"/>
                <w:u w:val="single"/>
              </w:rPr>
              <w:t>OA REVIEW OF SAA IMPLEMENTATION ACTIONS</w:t>
            </w:r>
            <w:r w:rsidRPr="00457767">
              <w:rPr>
                <w:rFonts w:ascii="Cambria" w:hAnsi="Cambria"/>
                <w:b/>
                <w:sz w:val="24"/>
                <w:szCs w:val="24"/>
              </w:rPr>
              <w:t>:</w:t>
            </w:r>
            <w:r>
              <w:rPr>
                <w:rFonts w:ascii="Cambria" w:hAnsi="Cambria"/>
                <w:sz w:val="24"/>
                <w:szCs w:val="24"/>
              </w:rPr>
              <w:t xml:space="preserve">  Pursuant to 29 CFR §</w:t>
            </w:r>
            <w:r w:rsidR="009B254E">
              <w:rPr>
                <w:rFonts w:ascii="Cambria" w:hAnsi="Cambria"/>
                <w:sz w:val="24"/>
                <w:szCs w:val="24"/>
              </w:rPr>
              <w:t xml:space="preserve"> </w:t>
            </w:r>
            <w:r>
              <w:rPr>
                <w:rFonts w:ascii="Cambria" w:hAnsi="Cambria"/>
                <w:sz w:val="24"/>
                <w:szCs w:val="24"/>
              </w:rPr>
              <w:t>29.13(b)(9), SAAs are required to submit “all proposed modifications in legislation, regulations, policies and/or operational procedures planned or anticipated by a State Apprenticeship Agency, either at the time of application</w:t>
            </w:r>
            <w:r w:rsidR="00540B74">
              <w:rPr>
                <w:rFonts w:ascii="Cambria" w:hAnsi="Cambria"/>
                <w:sz w:val="24"/>
                <w:szCs w:val="24"/>
              </w:rPr>
              <w:t xml:space="preserve"> for recognition</w:t>
            </w:r>
            <w:r>
              <w:rPr>
                <w:rFonts w:ascii="Cambria" w:hAnsi="Cambria"/>
                <w:sz w:val="24"/>
                <w:szCs w:val="24"/>
              </w:rPr>
              <w:t xml:space="preserve"> or subsequently, to the Office of Apprenticeship for review and obtain the Office of Apprenticeship’s concurrence prior to implementation.”  Accordingly, SAAs adopting such modifications to implement the requirements of the Act are advised to provide these adjustments to OA promptly to ensure that </w:t>
            </w:r>
            <w:r w:rsidR="00540B74">
              <w:rPr>
                <w:rFonts w:ascii="Cambria" w:hAnsi="Cambria"/>
                <w:sz w:val="24"/>
                <w:szCs w:val="24"/>
              </w:rPr>
              <w:t>the modifications</w:t>
            </w:r>
            <w:r>
              <w:rPr>
                <w:rFonts w:ascii="Cambria" w:hAnsi="Cambria"/>
                <w:sz w:val="24"/>
                <w:szCs w:val="24"/>
              </w:rPr>
              <w:t xml:space="preserve"> </w:t>
            </w:r>
            <w:r w:rsidR="00540B74">
              <w:rPr>
                <w:rFonts w:ascii="Cambria" w:hAnsi="Cambria"/>
                <w:sz w:val="24"/>
                <w:szCs w:val="24"/>
              </w:rPr>
              <w:t>conform</w:t>
            </w:r>
            <w:r w:rsidR="00EA4693">
              <w:rPr>
                <w:rFonts w:ascii="Cambria" w:hAnsi="Cambria"/>
                <w:sz w:val="24"/>
                <w:szCs w:val="24"/>
              </w:rPr>
              <w:t xml:space="preserve"> </w:t>
            </w:r>
            <w:r>
              <w:rPr>
                <w:rFonts w:ascii="Cambria" w:hAnsi="Cambria"/>
                <w:sz w:val="24"/>
                <w:szCs w:val="24"/>
              </w:rPr>
              <w:t xml:space="preserve">with both the Act and the content of this Circular.      </w:t>
            </w:r>
          </w:p>
          <w:p w14:paraId="7C67FF35" w14:textId="77777777" w:rsidR="00FF4392" w:rsidRPr="00460065" w:rsidRDefault="00FF4392" w:rsidP="00733E82">
            <w:pPr>
              <w:jc w:val="both"/>
              <w:rPr>
                <w:rFonts w:ascii="Cambria" w:hAnsi="Cambria"/>
                <w:sz w:val="24"/>
                <w:szCs w:val="24"/>
              </w:rPr>
            </w:pPr>
          </w:p>
          <w:p w14:paraId="3CB69834" w14:textId="57AC6BE1" w:rsidR="00593D3E" w:rsidRPr="000E6CFF" w:rsidRDefault="00C648CA" w:rsidP="00593D3E">
            <w:pPr>
              <w:spacing w:after="28"/>
              <w:jc w:val="both"/>
              <w:rPr>
                <w:rFonts w:ascii="Cambria" w:hAnsi="Cambria" w:cs="Arial"/>
                <w:sz w:val="24"/>
                <w:szCs w:val="24"/>
              </w:rPr>
            </w:pPr>
            <w:r w:rsidRPr="000E6CFF">
              <w:rPr>
                <w:rFonts w:ascii="Cambria" w:hAnsi="Cambria" w:cs="Arial"/>
                <w:b/>
                <w:sz w:val="24"/>
                <w:szCs w:val="24"/>
                <w:u w:val="single"/>
              </w:rPr>
              <w:t>ACTION</w:t>
            </w:r>
            <w:r w:rsidRPr="000E6CFF">
              <w:rPr>
                <w:rFonts w:ascii="Cambria" w:hAnsi="Cambria" w:cs="Arial"/>
                <w:sz w:val="24"/>
                <w:szCs w:val="24"/>
              </w:rPr>
              <w:t xml:space="preserve">: </w:t>
            </w:r>
            <w:r w:rsidR="00B804D0" w:rsidRPr="000E6CFF">
              <w:rPr>
                <w:rFonts w:ascii="Cambria" w:hAnsi="Cambria" w:cs="Arial"/>
                <w:sz w:val="24"/>
                <w:szCs w:val="24"/>
              </w:rPr>
              <w:t xml:space="preserve"> </w:t>
            </w:r>
            <w:r w:rsidR="001F1A37" w:rsidRPr="000E6CFF">
              <w:rPr>
                <w:rFonts w:ascii="Cambria" w:hAnsi="Cambria" w:cs="Arial"/>
                <w:sz w:val="24"/>
                <w:szCs w:val="24"/>
              </w:rPr>
              <w:t xml:space="preserve">SAAs, </w:t>
            </w:r>
            <w:r w:rsidRPr="000E6CFF">
              <w:rPr>
                <w:rFonts w:ascii="Cambria" w:hAnsi="Cambria" w:cs="Arial"/>
                <w:sz w:val="24"/>
                <w:szCs w:val="24"/>
              </w:rPr>
              <w:t>OA staff</w:t>
            </w:r>
            <w:r w:rsidR="00274955" w:rsidRPr="000E6CFF">
              <w:rPr>
                <w:rFonts w:ascii="Cambria" w:hAnsi="Cambria" w:cs="Arial"/>
                <w:sz w:val="24"/>
                <w:szCs w:val="24"/>
              </w:rPr>
              <w:t xml:space="preserve">, sponsors of Registered Apprenticeship programs, </w:t>
            </w:r>
            <w:r w:rsidR="0081251D" w:rsidRPr="0081251D">
              <w:rPr>
                <w:rFonts w:ascii="Cambria" w:hAnsi="Cambria" w:cs="Arial"/>
                <w:sz w:val="24"/>
                <w:szCs w:val="24"/>
              </w:rPr>
              <w:t>Registered Apprenticeship partners</w:t>
            </w:r>
            <w:r w:rsidR="00274955" w:rsidRPr="0081251D">
              <w:rPr>
                <w:rFonts w:ascii="Cambria" w:hAnsi="Cambria" w:cs="Arial"/>
                <w:sz w:val="24"/>
                <w:szCs w:val="24"/>
              </w:rPr>
              <w:t xml:space="preserve">, and other interested persons </w:t>
            </w:r>
            <w:r w:rsidRPr="0081251D">
              <w:rPr>
                <w:rFonts w:ascii="Cambria" w:hAnsi="Cambria" w:cs="Arial"/>
                <w:sz w:val="24"/>
                <w:szCs w:val="24"/>
              </w:rPr>
              <w:t xml:space="preserve">should familiarize themselves with the information </w:t>
            </w:r>
            <w:r w:rsidR="00146633" w:rsidRPr="0081251D">
              <w:rPr>
                <w:rFonts w:ascii="Cambria" w:hAnsi="Cambria" w:cs="Arial"/>
                <w:sz w:val="24"/>
                <w:szCs w:val="24"/>
              </w:rPr>
              <w:t xml:space="preserve">and guidance </w:t>
            </w:r>
            <w:r w:rsidRPr="0081251D">
              <w:rPr>
                <w:rFonts w:ascii="Cambria" w:hAnsi="Cambria" w:cs="Arial"/>
                <w:sz w:val="24"/>
                <w:szCs w:val="24"/>
              </w:rPr>
              <w:t>contained in this Circular.</w:t>
            </w:r>
            <w:r w:rsidR="00593D3E" w:rsidRPr="0081251D">
              <w:rPr>
                <w:rFonts w:ascii="Cambria" w:hAnsi="Cambria" w:cs="Arial"/>
                <w:sz w:val="24"/>
                <w:szCs w:val="24"/>
              </w:rPr>
              <w:t xml:space="preserve">  </w:t>
            </w:r>
            <w:r w:rsidR="00593D3E">
              <w:rPr>
                <w:rFonts w:ascii="Cambria" w:hAnsi="Cambria" w:cs="Arial"/>
                <w:sz w:val="24"/>
                <w:szCs w:val="24"/>
              </w:rPr>
              <w:t xml:space="preserve">Interested persons should contact OA if they have questions about the Act or the content of this Circular. </w:t>
            </w:r>
          </w:p>
          <w:p w14:paraId="62D80C24" w14:textId="3B4A4A68" w:rsidR="00C648CA" w:rsidRPr="00B804D0" w:rsidRDefault="00C648CA" w:rsidP="00C0139A">
            <w:pPr>
              <w:spacing w:after="28"/>
              <w:jc w:val="both"/>
              <w:rPr>
                <w:rFonts w:ascii="Cambria" w:hAnsi="Cambria" w:cs="Arial"/>
                <w:sz w:val="24"/>
                <w:szCs w:val="24"/>
              </w:rPr>
            </w:pPr>
            <w:r w:rsidRPr="0081251D">
              <w:rPr>
                <w:rFonts w:ascii="Cambria" w:hAnsi="Cambria" w:cs="Arial"/>
                <w:sz w:val="24"/>
                <w:szCs w:val="24"/>
              </w:rPr>
              <w:t xml:space="preserve"> </w:t>
            </w:r>
          </w:p>
          <w:p w14:paraId="15569DEB" w14:textId="77777777" w:rsidR="00C648CA" w:rsidRPr="0099102B" w:rsidRDefault="00C648CA" w:rsidP="009E6F40">
            <w:pPr>
              <w:spacing w:after="28"/>
              <w:jc w:val="both"/>
              <w:rPr>
                <w:rFonts w:ascii="Cambria" w:hAnsi="Cambria" w:cs="Arial"/>
                <w:sz w:val="24"/>
                <w:szCs w:val="24"/>
              </w:rPr>
            </w:pPr>
            <w:r w:rsidRPr="00B804D0">
              <w:rPr>
                <w:rFonts w:ascii="Cambria" w:hAnsi="Cambria" w:cs="Arial"/>
                <w:b/>
                <w:sz w:val="24"/>
                <w:szCs w:val="24"/>
                <w:u w:val="single"/>
              </w:rPr>
              <w:t>EFFECTIVE DATE</w:t>
            </w:r>
            <w:r w:rsidRPr="00B804D0">
              <w:rPr>
                <w:rFonts w:ascii="Cambria" w:hAnsi="Cambria" w:cs="Arial"/>
                <w:sz w:val="24"/>
                <w:szCs w:val="24"/>
              </w:rPr>
              <w:t xml:space="preserve">: </w:t>
            </w:r>
            <w:r w:rsidR="003F33B0" w:rsidRPr="00277BA4">
              <w:rPr>
                <w:rFonts w:ascii="Cambria" w:hAnsi="Cambria" w:cs="Arial"/>
                <w:sz w:val="24"/>
                <w:szCs w:val="24"/>
              </w:rPr>
              <w:t xml:space="preserve"> </w:t>
            </w:r>
            <w:r w:rsidR="005C14DD" w:rsidRPr="00277BA4">
              <w:rPr>
                <w:rFonts w:ascii="Cambria" w:hAnsi="Cambria" w:cs="Arial"/>
                <w:sz w:val="24"/>
                <w:szCs w:val="24"/>
              </w:rPr>
              <w:t xml:space="preserve">As the </w:t>
            </w:r>
            <w:r w:rsidR="005C14DD" w:rsidRPr="005A097F">
              <w:rPr>
                <w:rFonts w:ascii="Cambria" w:hAnsi="Cambria"/>
                <w:sz w:val="24"/>
                <w:szCs w:val="24"/>
              </w:rPr>
              <w:t>Act’s requirements must be implemented within 180 days after the date of enactment, t</w:t>
            </w:r>
            <w:r w:rsidR="003F33B0" w:rsidRPr="005A097F">
              <w:rPr>
                <w:rFonts w:ascii="Cambria" w:hAnsi="Cambria" w:cs="Arial"/>
                <w:sz w:val="24"/>
                <w:szCs w:val="24"/>
              </w:rPr>
              <w:t xml:space="preserve">his circular </w:t>
            </w:r>
            <w:r w:rsidR="0035284E" w:rsidRPr="005A097F">
              <w:rPr>
                <w:rFonts w:ascii="Cambria" w:hAnsi="Cambria" w:cs="Arial"/>
                <w:sz w:val="24"/>
                <w:szCs w:val="24"/>
              </w:rPr>
              <w:t>shall be</w:t>
            </w:r>
            <w:r w:rsidR="003F33B0" w:rsidRPr="005A097F">
              <w:rPr>
                <w:rFonts w:ascii="Cambria" w:hAnsi="Cambria" w:cs="Arial"/>
                <w:sz w:val="24"/>
                <w:szCs w:val="24"/>
              </w:rPr>
              <w:t xml:space="preserve"> effective </w:t>
            </w:r>
            <w:r w:rsidR="001F6069" w:rsidRPr="005A097F">
              <w:rPr>
                <w:rFonts w:ascii="Cambria" w:hAnsi="Cambria" w:cs="Arial"/>
                <w:sz w:val="24"/>
                <w:szCs w:val="24"/>
              </w:rPr>
              <w:t>as of September 22, 2020</w:t>
            </w:r>
            <w:r w:rsidR="0035284E" w:rsidRPr="005A097F">
              <w:rPr>
                <w:rFonts w:ascii="Cambria" w:hAnsi="Cambria" w:cs="Arial"/>
                <w:sz w:val="24"/>
                <w:szCs w:val="24"/>
              </w:rPr>
              <w:t xml:space="preserve"> or the date listed at the beginning of this circular, whichever is earlier</w:t>
            </w:r>
            <w:r w:rsidR="001F6069" w:rsidRPr="0099102B">
              <w:rPr>
                <w:rFonts w:ascii="Cambria" w:hAnsi="Cambria" w:cs="Arial"/>
                <w:sz w:val="24"/>
                <w:szCs w:val="24"/>
              </w:rPr>
              <w:t>.</w:t>
            </w:r>
            <w:r w:rsidR="003F33B0" w:rsidRPr="0099102B">
              <w:rPr>
                <w:rFonts w:ascii="Cambria" w:hAnsi="Cambria" w:cs="Arial"/>
                <w:sz w:val="24"/>
                <w:szCs w:val="24"/>
              </w:rPr>
              <w:t xml:space="preserve"> </w:t>
            </w:r>
          </w:p>
          <w:p w14:paraId="36F4F5DF" w14:textId="77777777" w:rsidR="00C648CA" w:rsidRPr="00DE6C4B" w:rsidRDefault="00C648CA" w:rsidP="009E6F40">
            <w:pPr>
              <w:spacing w:after="28"/>
              <w:jc w:val="both"/>
              <w:rPr>
                <w:rFonts w:ascii="Cambria" w:hAnsi="Cambria" w:cs="Arial"/>
                <w:b/>
                <w:sz w:val="24"/>
                <w:szCs w:val="24"/>
                <w:u w:val="single"/>
              </w:rPr>
            </w:pPr>
          </w:p>
          <w:p w14:paraId="6E101EAB" w14:textId="77C54384" w:rsidR="00C648CA" w:rsidRPr="00C648CA" w:rsidRDefault="00C648CA" w:rsidP="009E6F40">
            <w:pPr>
              <w:spacing w:after="28"/>
              <w:jc w:val="both"/>
              <w:rPr>
                <w:rFonts w:ascii="Cambria" w:hAnsi="Cambria" w:cs="Arial"/>
                <w:szCs w:val="24"/>
              </w:rPr>
            </w:pPr>
            <w:r w:rsidRPr="000E6CFF">
              <w:rPr>
                <w:rFonts w:ascii="Cambria" w:hAnsi="Cambria" w:cs="Arial"/>
                <w:b/>
                <w:sz w:val="24"/>
                <w:szCs w:val="24"/>
                <w:u w:val="single"/>
              </w:rPr>
              <w:t>FOR MORE INFORMATION CONTACT</w:t>
            </w:r>
            <w:r w:rsidRPr="000E6CFF">
              <w:rPr>
                <w:rFonts w:ascii="Cambria" w:hAnsi="Cambria" w:cs="Arial"/>
                <w:sz w:val="24"/>
                <w:szCs w:val="24"/>
              </w:rPr>
              <w:t xml:space="preserve">:  </w:t>
            </w:r>
            <w:r w:rsidR="00B12282" w:rsidRPr="000E6CFF">
              <w:rPr>
                <w:rFonts w:ascii="Cambria" w:hAnsi="Cambria" w:cs="Arial"/>
                <w:sz w:val="24"/>
                <w:szCs w:val="24"/>
              </w:rPr>
              <w:t xml:space="preserve">Mr. </w:t>
            </w:r>
            <w:r w:rsidR="00593D3E">
              <w:rPr>
                <w:rFonts w:ascii="Cambria" w:hAnsi="Cambria" w:cs="Arial"/>
                <w:sz w:val="24"/>
                <w:szCs w:val="24"/>
              </w:rPr>
              <w:t>Andrew Ridgeway</w:t>
            </w:r>
            <w:r w:rsidR="00593D3E" w:rsidRPr="000E6CFF">
              <w:rPr>
                <w:rFonts w:ascii="Cambria" w:hAnsi="Cambria" w:cs="Arial"/>
                <w:sz w:val="24"/>
                <w:szCs w:val="24"/>
              </w:rPr>
              <w:t xml:space="preserve">, </w:t>
            </w:r>
            <w:r w:rsidR="00593D3E">
              <w:rPr>
                <w:rFonts w:ascii="Cambria" w:hAnsi="Cambria" w:cs="Arial"/>
                <w:sz w:val="24"/>
                <w:szCs w:val="24"/>
              </w:rPr>
              <w:t>Division Chief, Division of Registered Apprenticeship and Policy (DRAP)</w:t>
            </w:r>
            <w:r w:rsidRPr="00F24327">
              <w:rPr>
                <w:rFonts w:ascii="Cambria" w:hAnsi="Cambria" w:cs="Arial"/>
                <w:sz w:val="24"/>
                <w:szCs w:val="24"/>
              </w:rPr>
              <w:t>, at (202) 693-</w:t>
            </w:r>
            <w:r w:rsidR="00E95E83" w:rsidRPr="00F24327">
              <w:rPr>
                <w:rFonts w:ascii="Cambria" w:hAnsi="Cambria" w:cs="Arial"/>
                <w:sz w:val="24"/>
                <w:szCs w:val="24"/>
              </w:rPr>
              <w:t>3</w:t>
            </w:r>
            <w:r w:rsidR="00593D3E">
              <w:rPr>
                <w:rFonts w:ascii="Cambria" w:hAnsi="Cambria" w:cs="Arial"/>
                <w:sz w:val="24"/>
                <w:szCs w:val="24"/>
              </w:rPr>
              <w:t>536</w:t>
            </w:r>
            <w:r w:rsidRPr="00F24327">
              <w:rPr>
                <w:rFonts w:ascii="Cambria" w:hAnsi="Cambria" w:cs="Arial"/>
                <w:sz w:val="24"/>
                <w:szCs w:val="24"/>
              </w:rPr>
              <w:t>.</w:t>
            </w:r>
            <w:r w:rsidRPr="00C648CA">
              <w:rPr>
                <w:rFonts w:ascii="Cambria" w:hAnsi="Cambria" w:cs="Arial"/>
                <w:szCs w:val="24"/>
              </w:rPr>
              <w:t xml:space="preserve"> </w:t>
            </w:r>
          </w:p>
        </w:tc>
      </w:tr>
    </w:tbl>
    <w:p w14:paraId="435BD7B6" w14:textId="77777777" w:rsidR="00820657" w:rsidRPr="00820657" w:rsidRDefault="00820657" w:rsidP="00820657">
      <w:pPr>
        <w:autoSpaceDE w:val="0"/>
        <w:autoSpaceDN w:val="0"/>
        <w:adjustRightInd w:val="0"/>
        <w:rPr>
          <w:rFonts w:ascii="Lato" w:hAnsi="Lato" w:cs="Lato"/>
          <w:color w:val="000000"/>
          <w:sz w:val="18"/>
          <w:szCs w:val="18"/>
        </w:rPr>
      </w:pPr>
      <w:r w:rsidRPr="00820657">
        <w:rPr>
          <w:rFonts w:ascii="Lato" w:hAnsi="Lato" w:cs="Lato"/>
          <w:color w:val="000000"/>
          <w:sz w:val="18"/>
          <w:szCs w:val="18"/>
        </w:rPr>
        <w:lastRenderedPageBreak/>
        <w:t xml:space="preserve"> </w:t>
      </w:r>
    </w:p>
    <w:sectPr w:rsidR="00820657" w:rsidRPr="00820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E452" w14:textId="77777777" w:rsidR="00E2507B" w:rsidRDefault="00E2507B" w:rsidP="00864B4C">
      <w:r>
        <w:separator/>
      </w:r>
    </w:p>
  </w:endnote>
  <w:endnote w:type="continuationSeparator" w:id="0">
    <w:p w14:paraId="45B77848" w14:textId="77777777" w:rsidR="00E2507B" w:rsidRDefault="00E2507B" w:rsidP="0086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Lato">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616A2" w14:textId="77777777" w:rsidR="00E2507B" w:rsidRDefault="00E2507B" w:rsidP="00864B4C">
      <w:r>
        <w:separator/>
      </w:r>
    </w:p>
  </w:footnote>
  <w:footnote w:type="continuationSeparator" w:id="0">
    <w:p w14:paraId="2CFA8DC0" w14:textId="77777777" w:rsidR="00E2507B" w:rsidRDefault="00E2507B" w:rsidP="00864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B25BA"/>
    <w:multiLevelType w:val="hybridMultilevel"/>
    <w:tmpl w:val="3DDA4C68"/>
    <w:lvl w:ilvl="0" w:tplc="E28E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F5F52"/>
    <w:multiLevelType w:val="hybridMultilevel"/>
    <w:tmpl w:val="5434E5D8"/>
    <w:lvl w:ilvl="0" w:tplc="E28E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24618"/>
    <w:multiLevelType w:val="hybridMultilevel"/>
    <w:tmpl w:val="7C6CC59E"/>
    <w:lvl w:ilvl="0" w:tplc="E28E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40"/>
    <w:rsid w:val="00002702"/>
    <w:rsid w:val="00003111"/>
    <w:rsid w:val="00014079"/>
    <w:rsid w:val="00082999"/>
    <w:rsid w:val="00091D90"/>
    <w:rsid w:val="000A01F2"/>
    <w:rsid w:val="000B43E9"/>
    <w:rsid w:val="000C0D30"/>
    <w:rsid w:val="000C6889"/>
    <w:rsid w:val="000D0955"/>
    <w:rsid w:val="000E6CFF"/>
    <w:rsid w:val="000F61F9"/>
    <w:rsid w:val="00106C3F"/>
    <w:rsid w:val="00146633"/>
    <w:rsid w:val="00157155"/>
    <w:rsid w:val="001611BC"/>
    <w:rsid w:val="00161B28"/>
    <w:rsid w:val="00164D3D"/>
    <w:rsid w:val="00185C54"/>
    <w:rsid w:val="001B4B3E"/>
    <w:rsid w:val="001C0AC7"/>
    <w:rsid w:val="001D1545"/>
    <w:rsid w:val="001D6102"/>
    <w:rsid w:val="001E19B4"/>
    <w:rsid w:val="001F1A37"/>
    <w:rsid w:val="001F6069"/>
    <w:rsid w:val="002135C6"/>
    <w:rsid w:val="00221506"/>
    <w:rsid w:val="00241990"/>
    <w:rsid w:val="00250863"/>
    <w:rsid w:val="00257660"/>
    <w:rsid w:val="00272A66"/>
    <w:rsid w:val="00273C40"/>
    <w:rsid w:val="00274955"/>
    <w:rsid w:val="00277BA4"/>
    <w:rsid w:val="002A01A5"/>
    <w:rsid w:val="002A24D5"/>
    <w:rsid w:val="002A34DD"/>
    <w:rsid w:val="002A6797"/>
    <w:rsid w:val="002B08A2"/>
    <w:rsid w:val="002B22A2"/>
    <w:rsid w:val="002C6BCE"/>
    <w:rsid w:val="002D3972"/>
    <w:rsid w:val="002E3869"/>
    <w:rsid w:val="002E7999"/>
    <w:rsid w:val="003044D4"/>
    <w:rsid w:val="00311AAD"/>
    <w:rsid w:val="00342225"/>
    <w:rsid w:val="00345CA2"/>
    <w:rsid w:val="00346D21"/>
    <w:rsid w:val="0035284E"/>
    <w:rsid w:val="00393DB6"/>
    <w:rsid w:val="003C1440"/>
    <w:rsid w:val="003D7C1F"/>
    <w:rsid w:val="003E47E5"/>
    <w:rsid w:val="003F33B0"/>
    <w:rsid w:val="00402ACB"/>
    <w:rsid w:val="00460065"/>
    <w:rsid w:val="00460A58"/>
    <w:rsid w:val="00464992"/>
    <w:rsid w:val="004808FD"/>
    <w:rsid w:val="00495B8E"/>
    <w:rsid w:val="004965B0"/>
    <w:rsid w:val="004A08BC"/>
    <w:rsid w:val="004A7882"/>
    <w:rsid w:val="004C075E"/>
    <w:rsid w:val="004C221D"/>
    <w:rsid w:val="004E3FDF"/>
    <w:rsid w:val="004F447F"/>
    <w:rsid w:val="0050016E"/>
    <w:rsid w:val="00500396"/>
    <w:rsid w:val="0051387A"/>
    <w:rsid w:val="00514843"/>
    <w:rsid w:val="00516199"/>
    <w:rsid w:val="00524E99"/>
    <w:rsid w:val="00540B74"/>
    <w:rsid w:val="00546014"/>
    <w:rsid w:val="00554A3C"/>
    <w:rsid w:val="00577553"/>
    <w:rsid w:val="00593D3E"/>
    <w:rsid w:val="00594A82"/>
    <w:rsid w:val="005A097F"/>
    <w:rsid w:val="005A5777"/>
    <w:rsid w:val="005C14DD"/>
    <w:rsid w:val="005E6708"/>
    <w:rsid w:val="005F6781"/>
    <w:rsid w:val="0062415F"/>
    <w:rsid w:val="00624BF2"/>
    <w:rsid w:val="00635429"/>
    <w:rsid w:val="00635B72"/>
    <w:rsid w:val="00636738"/>
    <w:rsid w:val="00636ECC"/>
    <w:rsid w:val="00642CBC"/>
    <w:rsid w:val="006455AD"/>
    <w:rsid w:val="00657B1F"/>
    <w:rsid w:val="00672276"/>
    <w:rsid w:val="006A22BE"/>
    <w:rsid w:val="006A581B"/>
    <w:rsid w:val="006C4FB7"/>
    <w:rsid w:val="006D4F88"/>
    <w:rsid w:val="006D5484"/>
    <w:rsid w:val="006E3757"/>
    <w:rsid w:val="0072556C"/>
    <w:rsid w:val="00730C7F"/>
    <w:rsid w:val="00733E82"/>
    <w:rsid w:val="00735AB3"/>
    <w:rsid w:val="00764CD4"/>
    <w:rsid w:val="0079516B"/>
    <w:rsid w:val="00795A4A"/>
    <w:rsid w:val="007962AC"/>
    <w:rsid w:val="007A7647"/>
    <w:rsid w:val="007B46B3"/>
    <w:rsid w:val="007C04C4"/>
    <w:rsid w:val="007C0761"/>
    <w:rsid w:val="007D05B1"/>
    <w:rsid w:val="007E3171"/>
    <w:rsid w:val="007E44F7"/>
    <w:rsid w:val="007E5BB6"/>
    <w:rsid w:val="007E6B3B"/>
    <w:rsid w:val="007F152D"/>
    <w:rsid w:val="007F2438"/>
    <w:rsid w:val="007F64CD"/>
    <w:rsid w:val="0081251D"/>
    <w:rsid w:val="00820657"/>
    <w:rsid w:val="008561D1"/>
    <w:rsid w:val="00864B4C"/>
    <w:rsid w:val="008668CB"/>
    <w:rsid w:val="0086751F"/>
    <w:rsid w:val="00870BB1"/>
    <w:rsid w:val="008D2678"/>
    <w:rsid w:val="008D36AD"/>
    <w:rsid w:val="008D4F04"/>
    <w:rsid w:val="008D5EA2"/>
    <w:rsid w:val="008E1CE3"/>
    <w:rsid w:val="008E2096"/>
    <w:rsid w:val="008F0D7A"/>
    <w:rsid w:val="008F1AE6"/>
    <w:rsid w:val="00900292"/>
    <w:rsid w:val="00953813"/>
    <w:rsid w:val="009660B1"/>
    <w:rsid w:val="009717A9"/>
    <w:rsid w:val="00973059"/>
    <w:rsid w:val="00980D45"/>
    <w:rsid w:val="00985492"/>
    <w:rsid w:val="00986255"/>
    <w:rsid w:val="0099102B"/>
    <w:rsid w:val="00997B8B"/>
    <w:rsid w:val="009B06A2"/>
    <w:rsid w:val="009B254E"/>
    <w:rsid w:val="009C11EF"/>
    <w:rsid w:val="009C5607"/>
    <w:rsid w:val="00A004CB"/>
    <w:rsid w:val="00A51A1F"/>
    <w:rsid w:val="00A51E5A"/>
    <w:rsid w:val="00A55664"/>
    <w:rsid w:val="00A65AA7"/>
    <w:rsid w:val="00A66792"/>
    <w:rsid w:val="00A713FC"/>
    <w:rsid w:val="00AA0455"/>
    <w:rsid w:val="00AA72BC"/>
    <w:rsid w:val="00AF3F5D"/>
    <w:rsid w:val="00B014F5"/>
    <w:rsid w:val="00B037E1"/>
    <w:rsid w:val="00B12282"/>
    <w:rsid w:val="00B23748"/>
    <w:rsid w:val="00B26D18"/>
    <w:rsid w:val="00B26E3F"/>
    <w:rsid w:val="00B40107"/>
    <w:rsid w:val="00B44B5D"/>
    <w:rsid w:val="00B47A7A"/>
    <w:rsid w:val="00B56207"/>
    <w:rsid w:val="00B626BE"/>
    <w:rsid w:val="00B804D0"/>
    <w:rsid w:val="00BA30D1"/>
    <w:rsid w:val="00BA6550"/>
    <w:rsid w:val="00BB197A"/>
    <w:rsid w:val="00BB1A0F"/>
    <w:rsid w:val="00BB2739"/>
    <w:rsid w:val="00BC44B2"/>
    <w:rsid w:val="00BC5CAB"/>
    <w:rsid w:val="00BE45A9"/>
    <w:rsid w:val="00BF79F4"/>
    <w:rsid w:val="00C0139A"/>
    <w:rsid w:val="00C041BC"/>
    <w:rsid w:val="00C05B80"/>
    <w:rsid w:val="00C06C05"/>
    <w:rsid w:val="00C308D8"/>
    <w:rsid w:val="00C52BF4"/>
    <w:rsid w:val="00C648CA"/>
    <w:rsid w:val="00C7135C"/>
    <w:rsid w:val="00C81FAF"/>
    <w:rsid w:val="00C964F6"/>
    <w:rsid w:val="00C978AC"/>
    <w:rsid w:val="00C97E64"/>
    <w:rsid w:val="00CA165E"/>
    <w:rsid w:val="00CA39CD"/>
    <w:rsid w:val="00CB23C2"/>
    <w:rsid w:val="00CC1C34"/>
    <w:rsid w:val="00CC738F"/>
    <w:rsid w:val="00CD5BF1"/>
    <w:rsid w:val="00CE2F1F"/>
    <w:rsid w:val="00D01AA6"/>
    <w:rsid w:val="00D106AE"/>
    <w:rsid w:val="00D12DA4"/>
    <w:rsid w:val="00D23AFD"/>
    <w:rsid w:val="00D4313F"/>
    <w:rsid w:val="00D5592C"/>
    <w:rsid w:val="00D65126"/>
    <w:rsid w:val="00D81655"/>
    <w:rsid w:val="00D965C6"/>
    <w:rsid w:val="00DA55B9"/>
    <w:rsid w:val="00DD5111"/>
    <w:rsid w:val="00DE6C4B"/>
    <w:rsid w:val="00DF35FE"/>
    <w:rsid w:val="00E10846"/>
    <w:rsid w:val="00E117C8"/>
    <w:rsid w:val="00E121FC"/>
    <w:rsid w:val="00E20FF5"/>
    <w:rsid w:val="00E23F21"/>
    <w:rsid w:val="00E2507B"/>
    <w:rsid w:val="00E861FA"/>
    <w:rsid w:val="00E9206F"/>
    <w:rsid w:val="00E95E83"/>
    <w:rsid w:val="00E97293"/>
    <w:rsid w:val="00EA1848"/>
    <w:rsid w:val="00EA4693"/>
    <w:rsid w:val="00EC5646"/>
    <w:rsid w:val="00ED3126"/>
    <w:rsid w:val="00EE4B85"/>
    <w:rsid w:val="00EF3F68"/>
    <w:rsid w:val="00F07452"/>
    <w:rsid w:val="00F24327"/>
    <w:rsid w:val="00F306ED"/>
    <w:rsid w:val="00F31AC8"/>
    <w:rsid w:val="00F33F9A"/>
    <w:rsid w:val="00F34A27"/>
    <w:rsid w:val="00F36E1A"/>
    <w:rsid w:val="00F41084"/>
    <w:rsid w:val="00F52939"/>
    <w:rsid w:val="00F53DB0"/>
    <w:rsid w:val="00F91861"/>
    <w:rsid w:val="00FB1790"/>
    <w:rsid w:val="00FB715C"/>
    <w:rsid w:val="00FD0477"/>
    <w:rsid w:val="00FF43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1F95"/>
  <w15:chartTrackingRefBased/>
  <w15:docId w15:val="{6B63B4AF-ABC3-4D93-8128-3ED17077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48CA"/>
    <w:rPr>
      <w:color w:val="0000FF"/>
      <w:u w:val="single"/>
    </w:rPr>
  </w:style>
  <w:style w:type="paragraph" w:styleId="NoSpacing">
    <w:name w:val="No Spacing"/>
    <w:uiPriority w:val="1"/>
    <w:qFormat/>
    <w:rsid w:val="00C648CA"/>
    <w:pPr>
      <w:widowControl w:val="0"/>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uiPriority w:val="39"/>
    <w:rsid w:val="00C6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C05"/>
    <w:pPr>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2A01A5"/>
    <w:rPr>
      <w:b/>
      <w:bCs/>
    </w:rPr>
  </w:style>
  <w:style w:type="character" w:styleId="Emphasis">
    <w:name w:val="Emphasis"/>
    <w:basedOn w:val="DefaultParagraphFont"/>
    <w:uiPriority w:val="20"/>
    <w:qFormat/>
    <w:rsid w:val="002A01A5"/>
    <w:rPr>
      <w:i/>
      <w:iCs/>
    </w:rPr>
  </w:style>
  <w:style w:type="paragraph" w:styleId="Header">
    <w:name w:val="header"/>
    <w:basedOn w:val="Normal"/>
    <w:link w:val="HeaderChar"/>
    <w:uiPriority w:val="99"/>
    <w:unhideWhenUsed/>
    <w:rsid w:val="00864B4C"/>
    <w:pPr>
      <w:tabs>
        <w:tab w:val="center" w:pos="4680"/>
        <w:tab w:val="right" w:pos="9360"/>
      </w:tabs>
    </w:pPr>
  </w:style>
  <w:style w:type="character" w:customStyle="1" w:styleId="HeaderChar">
    <w:name w:val="Header Char"/>
    <w:basedOn w:val="DefaultParagraphFont"/>
    <w:link w:val="Header"/>
    <w:uiPriority w:val="99"/>
    <w:rsid w:val="00864B4C"/>
    <w:rPr>
      <w:rFonts w:ascii="Calibri" w:hAnsi="Calibri" w:cs="Calibri"/>
    </w:rPr>
  </w:style>
  <w:style w:type="paragraph" w:styleId="Footer">
    <w:name w:val="footer"/>
    <w:basedOn w:val="Normal"/>
    <w:link w:val="FooterChar"/>
    <w:uiPriority w:val="99"/>
    <w:unhideWhenUsed/>
    <w:rsid w:val="00864B4C"/>
    <w:pPr>
      <w:tabs>
        <w:tab w:val="center" w:pos="4680"/>
        <w:tab w:val="right" w:pos="9360"/>
      </w:tabs>
    </w:pPr>
  </w:style>
  <w:style w:type="character" w:customStyle="1" w:styleId="FooterChar">
    <w:name w:val="Footer Char"/>
    <w:basedOn w:val="DefaultParagraphFont"/>
    <w:link w:val="Footer"/>
    <w:uiPriority w:val="99"/>
    <w:rsid w:val="00864B4C"/>
    <w:rPr>
      <w:rFonts w:ascii="Calibri" w:hAnsi="Calibri" w:cs="Calibri"/>
    </w:rPr>
  </w:style>
  <w:style w:type="character" w:styleId="CommentReference">
    <w:name w:val="annotation reference"/>
    <w:basedOn w:val="DefaultParagraphFont"/>
    <w:uiPriority w:val="99"/>
    <w:semiHidden/>
    <w:unhideWhenUsed/>
    <w:rsid w:val="007E44F7"/>
    <w:rPr>
      <w:sz w:val="16"/>
      <w:szCs w:val="16"/>
    </w:rPr>
  </w:style>
  <w:style w:type="paragraph" w:styleId="CommentText">
    <w:name w:val="annotation text"/>
    <w:basedOn w:val="Normal"/>
    <w:link w:val="CommentTextChar"/>
    <w:uiPriority w:val="99"/>
    <w:semiHidden/>
    <w:unhideWhenUsed/>
    <w:rsid w:val="007E44F7"/>
    <w:rPr>
      <w:sz w:val="20"/>
      <w:szCs w:val="20"/>
    </w:rPr>
  </w:style>
  <w:style w:type="character" w:customStyle="1" w:styleId="CommentTextChar">
    <w:name w:val="Comment Text Char"/>
    <w:basedOn w:val="DefaultParagraphFont"/>
    <w:link w:val="CommentText"/>
    <w:uiPriority w:val="99"/>
    <w:semiHidden/>
    <w:rsid w:val="007E44F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44F7"/>
    <w:rPr>
      <w:b/>
      <w:bCs/>
    </w:rPr>
  </w:style>
  <w:style w:type="character" w:customStyle="1" w:styleId="CommentSubjectChar">
    <w:name w:val="Comment Subject Char"/>
    <w:basedOn w:val="CommentTextChar"/>
    <w:link w:val="CommentSubject"/>
    <w:uiPriority w:val="99"/>
    <w:semiHidden/>
    <w:rsid w:val="007E44F7"/>
    <w:rPr>
      <w:rFonts w:ascii="Calibri" w:hAnsi="Calibri" w:cs="Calibri"/>
      <w:b/>
      <w:bCs/>
      <w:sz w:val="20"/>
      <w:szCs w:val="20"/>
    </w:rPr>
  </w:style>
  <w:style w:type="paragraph" w:styleId="BalloonText">
    <w:name w:val="Balloon Text"/>
    <w:basedOn w:val="Normal"/>
    <w:link w:val="BalloonTextChar"/>
    <w:uiPriority w:val="99"/>
    <w:semiHidden/>
    <w:unhideWhenUsed/>
    <w:rsid w:val="007E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F7"/>
    <w:rPr>
      <w:rFonts w:ascii="Segoe UI" w:hAnsi="Segoe UI" w:cs="Segoe UI"/>
      <w:sz w:val="18"/>
      <w:szCs w:val="18"/>
    </w:rPr>
  </w:style>
  <w:style w:type="paragraph" w:styleId="ListParagraph">
    <w:name w:val="List Paragraph"/>
    <w:basedOn w:val="Normal"/>
    <w:uiPriority w:val="34"/>
    <w:qFormat/>
    <w:rsid w:val="000F6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3364">
      <w:bodyDiv w:val="1"/>
      <w:marLeft w:val="0"/>
      <w:marRight w:val="0"/>
      <w:marTop w:val="0"/>
      <w:marBottom w:val="0"/>
      <w:divBdr>
        <w:top w:val="none" w:sz="0" w:space="0" w:color="auto"/>
        <w:left w:val="none" w:sz="0" w:space="0" w:color="auto"/>
        <w:bottom w:val="none" w:sz="0" w:space="0" w:color="auto"/>
        <w:right w:val="none" w:sz="0" w:space="0" w:color="auto"/>
      </w:divBdr>
    </w:div>
    <w:div w:id="1135366081">
      <w:bodyDiv w:val="1"/>
      <w:marLeft w:val="0"/>
      <w:marRight w:val="0"/>
      <w:marTop w:val="0"/>
      <w:marBottom w:val="0"/>
      <w:divBdr>
        <w:top w:val="none" w:sz="0" w:space="0" w:color="auto"/>
        <w:left w:val="none" w:sz="0" w:space="0" w:color="auto"/>
        <w:bottom w:val="none" w:sz="0" w:space="0" w:color="auto"/>
        <w:right w:val="none" w:sz="0" w:space="0" w:color="auto"/>
      </w:divBdr>
      <w:divsChild>
        <w:div w:id="1025860553">
          <w:marLeft w:val="0"/>
          <w:marRight w:val="0"/>
          <w:marTop w:val="0"/>
          <w:marBottom w:val="0"/>
          <w:divBdr>
            <w:top w:val="none" w:sz="0" w:space="0" w:color="auto"/>
            <w:left w:val="none" w:sz="0" w:space="0" w:color="auto"/>
            <w:bottom w:val="none" w:sz="0" w:space="0" w:color="auto"/>
            <w:right w:val="none" w:sz="0" w:space="0" w:color="auto"/>
          </w:divBdr>
          <w:divsChild>
            <w:div w:id="1524830681">
              <w:marLeft w:val="0"/>
              <w:marRight w:val="0"/>
              <w:marTop w:val="240"/>
              <w:marBottom w:val="0"/>
              <w:divBdr>
                <w:top w:val="none" w:sz="0" w:space="0" w:color="auto"/>
                <w:left w:val="none" w:sz="0" w:space="0" w:color="auto"/>
                <w:bottom w:val="none" w:sz="0" w:space="0" w:color="auto"/>
                <w:right w:val="none" w:sz="0" w:space="0" w:color="auto"/>
              </w:divBdr>
              <w:divsChild>
                <w:div w:id="944113437">
                  <w:marLeft w:val="0"/>
                  <w:marRight w:val="0"/>
                  <w:marTop w:val="0"/>
                  <w:marBottom w:val="0"/>
                  <w:divBdr>
                    <w:top w:val="none" w:sz="0" w:space="0" w:color="auto"/>
                    <w:left w:val="none" w:sz="0" w:space="0" w:color="auto"/>
                    <w:bottom w:val="none" w:sz="0" w:space="0" w:color="auto"/>
                    <w:right w:val="none" w:sz="0" w:space="0" w:color="auto"/>
                  </w:divBdr>
                  <w:divsChild>
                    <w:div w:id="1815104452">
                      <w:marLeft w:val="0"/>
                      <w:marRight w:val="0"/>
                      <w:marTop w:val="0"/>
                      <w:marBottom w:val="0"/>
                      <w:divBdr>
                        <w:top w:val="none" w:sz="0" w:space="0" w:color="auto"/>
                        <w:left w:val="none" w:sz="0" w:space="0" w:color="auto"/>
                        <w:bottom w:val="none" w:sz="0" w:space="0" w:color="auto"/>
                        <w:right w:val="none" w:sz="0" w:space="0" w:color="auto"/>
                      </w:divBdr>
                      <w:divsChild>
                        <w:div w:id="1242181384">
                          <w:marLeft w:val="0"/>
                          <w:marRight w:val="0"/>
                          <w:marTop w:val="0"/>
                          <w:marBottom w:val="0"/>
                          <w:divBdr>
                            <w:top w:val="none" w:sz="0" w:space="0" w:color="auto"/>
                            <w:left w:val="none" w:sz="0" w:space="0" w:color="auto"/>
                            <w:bottom w:val="none" w:sz="0" w:space="0" w:color="auto"/>
                            <w:right w:val="none" w:sz="0" w:space="0" w:color="auto"/>
                          </w:divBdr>
                          <w:divsChild>
                            <w:div w:id="1725829146">
                              <w:marLeft w:val="0"/>
                              <w:marRight w:val="0"/>
                              <w:marTop w:val="0"/>
                              <w:marBottom w:val="0"/>
                              <w:divBdr>
                                <w:top w:val="none" w:sz="0" w:space="0" w:color="auto"/>
                                <w:left w:val="none" w:sz="0" w:space="0" w:color="auto"/>
                                <w:bottom w:val="none" w:sz="0" w:space="0" w:color="auto"/>
                                <w:right w:val="none" w:sz="0" w:space="0" w:color="auto"/>
                              </w:divBdr>
                              <w:divsChild>
                                <w:div w:id="352535866">
                                  <w:marLeft w:val="0"/>
                                  <w:marRight w:val="0"/>
                                  <w:marTop w:val="0"/>
                                  <w:marBottom w:val="0"/>
                                  <w:divBdr>
                                    <w:top w:val="none" w:sz="0" w:space="0" w:color="auto"/>
                                    <w:left w:val="none" w:sz="0" w:space="0" w:color="auto"/>
                                    <w:bottom w:val="none" w:sz="0" w:space="0" w:color="auto"/>
                                    <w:right w:val="none" w:sz="0" w:space="0" w:color="auto"/>
                                  </w:divBdr>
                                  <w:divsChild>
                                    <w:div w:id="8914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18565">
      <w:bodyDiv w:val="1"/>
      <w:marLeft w:val="0"/>
      <w:marRight w:val="0"/>
      <w:marTop w:val="0"/>
      <w:marBottom w:val="0"/>
      <w:divBdr>
        <w:top w:val="none" w:sz="0" w:space="0" w:color="auto"/>
        <w:left w:val="none" w:sz="0" w:space="0" w:color="auto"/>
        <w:bottom w:val="none" w:sz="0" w:space="0" w:color="auto"/>
        <w:right w:val="none" w:sz="0" w:space="0" w:color="auto"/>
      </w:divBdr>
    </w:div>
    <w:div w:id="1493445303">
      <w:bodyDiv w:val="1"/>
      <w:marLeft w:val="0"/>
      <w:marRight w:val="0"/>
      <w:marTop w:val="0"/>
      <w:marBottom w:val="0"/>
      <w:divBdr>
        <w:top w:val="none" w:sz="0" w:space="0" w:color="auto"/>
        <w:left w:val="none" w:sz="0" w:space="0" w:color="auto"/>
        <w:bottom w:val="none" w:sz="0" w:space="0" w:color="auto"/>
        <w:right w:val="none" w:sz="0" w:space="0" w:color="auto"/>
      </w:divBdr>
      <w:divsChild>
        <w:div w:id="1018852803">
          <w:marLeft w:val="0"/>
          <w:marRight w:val="0"/>
          <w:marTop w:val="0"/>
          <w:marBottom w:val="0"/>
          <w:divBdr>
            <w:top w:val="none" w:sz="0" w:space="0" w:color="auto"/>
            <w:left w:val="none" w:sz="0" w:space="0" w:color="auto"/>
            <w:bottom w:val="none" w:sz="0" w:space="0" w:color="auto"/>
            <w:right w:val="none" w:sz="0" w:space="0" w:color="auto"/>
          </w:divBdr>
          <w:divsChild>
            <w:div w:id="433331617">
              <w:marLeft w:val="0"/>
              <w:marRight w:val="0"/>
              <w:marTop w:val="240"/>
              <w:marBottom w:val="0"/>
              <w:divBdr>
                <w:top w:val="none" w:sz="0" w:space="0" w:color="auto"/>
                <w:left w:val="none" w:sz="0" w:space="0" w:color="auto"/>
                <w:bottom w:val="none" w:sz="0" w:space="0" w:color="auto"/>
                <w:right w:val="none" w:sz="0" w:space="0" w:color="auto"/>
              </w:divBdr>
              <w:divsChild>
                <w:div w:id="316879222">
                  <w:marLeft w:val="0"/>
                  <w:marRight w:val="0"/>
                  <w:marTop w:val="0"/>
                  <w:marBottom w:val="0"/>
                  <w:divBdr>
                    <w:top w:val="none" w:sz="0" w:space="0" w:color="auto"/>
                    <w:left w:val="none" w:sz="0" w:space="0" w:color="auto"/>
                    <w:bottom w:val="none" w:sz="0" w:space="0" w:color="auto"/>
                    <w:right w:val="none" w:sz="0" w:space="0" w:color="auto"/>
                  </w:divBdr>
                  <w:divsChild>
                    <w:div w:id="817652053">
                      <w:marLeft w:val="0"/>
                      <w:marRight w:val="0"/>
                      <w:marTop w:val="0"/>
                      <w:marBottom w:val="0"/>
                      <w:divBdr>
                        <w:top w:val="none" w:sz="0" w:space="0" w:color="auto"/>
                        <w:left w:val="none" w:sz="0" w:space="0" w:color="auto"/>
                        <w:bottom w:val="none" w:sz="0" w:space="0" w:color="auto"/>
                        <w:right w:val="none" w:sz="0" w:space="0" w:color="auto"/>
                      </w:divBdr>
                      <w:divsChild>
                        <w:div w:id="1452020432">
                          <w:marLeft w:val="0"/>
                          <w:marRight w:val="0"/>
                          <w:marTop w:val="0"/>
                          <w:marBottom w:val="0"/>
                          <w:divBdr>
                            <w:top w:val="none" w:sz="0" w:space="0" w:color="auto"/>
                            <w:left w:val="none" w:sz="0" w:space="0" w:color="auto"/>
                            <w:bottom w:val="none" w:sz="0" w:space="0" w:color="auto"/>
                            <w:right w:val="none" w:sz="0" w:space="0" w:color="auto"/>
                          </w:divBdr>
                          <w:divsChild>
                            <w:div w:id="1721637295">
                              <w:marLeft w:val="0"/>
                              <w:marRight w:val="0"/>
                              <w:marTop w:val="0"/>
                              <w:marBottom w:val="0"/>
                              <w:divBdr>
                                <w:top w:val="none" w:sz="0" w:space="0" w:color="auto"/>
                                <w:left w:val="none" w:sz="0" w:space="0" w:color="auto"/>
                                <w:bottom w:val="none" w:sz="0" w:space="0" w:color="auto"/>
                                <w:right w:val="none" w:sz="0" w:space="0" w:color="auto"/>
                              </w:divBdr>
                              <w:divsChild>
                                <w:div w:id="375467277">
                                  <w:marLeft w:val="0"/>
                                  <w:marRight w:val="0"/>
                                  <w:marTop w:val="0"/>
                                  <w:marBottom w:val="0"/>
                                  <w:divBdr>
                                    <w:top w:val="none" w:sz="0" w:space="0" w:color="auto"/>
                                    <w:left w:val="none" w:sz="0" w:space="0" w:color="auto"/>
                                    <w:bottom w:val="none" w:sz="0" w:space="0" w:color="auto"/>
                                    <w:right w:val="none" w:sz="0" w:space="0" w:color="auto"/>
                                  </w:divBdr>
                                  <w:divsChild>
                                    <w:div w:id="1365325401">
                                      <w:marLeft w:val="0"/>
                                      <w:marRight w:val="0"/>
                                      <w:marTop w:val="0"/>
                                      <w:marBottom w:val="0"/>
                                      <w:divBdr>
                                        <w:top w:val="none" w:sz="0" w:space="0" w:color="auto"/>
                                        <w:left w:val="none" w:sz="0" w:space="0" w:color="auto"/>
                                        <w:bottom w:val="none" w:sz="0" w:space="0" w:color="auto"/>
                                        <w:right w:val="none" w:sz="0" w:space="0" w:color="auto"/>
                                      </w:divBdr>
                                      <w:divsChild>
                                        <w:div w:id="1153251377">
                                          <w:marLeft w:val="0"/>
                                          <w:marRight w:val="0"/>
                                          <w:marTop w:val="0"/>
                                          <w:marBottom w:val="0"/>
                                          <w:divBdr>
                                            <w:top w:val="none" w:sz="0" w:space="0" w:color="auto"/>
                                            <w:left w:val="none" w:sz="0" w:space="0" w:color="auto"/>
                                            <w:bottom w:val="none" w:sz="0" w:space="0" w:color="auto"/>
                                            <w:right w:val="none" w:sz="0" w:space="0" w:color="auto"/>
                                          </w:divBdr>
                                          <w:divsChild>
                                            <w:div w:id="218909046">
                                              <w:marLeft w:val="0"/>
                                              <w:marRight w:val="0"/>
                                              <w:marTop w:val="0"/>
                                              <w:marBottom w:val="0"/>
                                              <w:divBdr>
                                                <w:top w:val="none" w:sz="0" w:space="0" w:color="auto"/>
                                                <w:left w:val="none" w:sz="0" w:space="0" w:color="auto"/>
                                                <w:bottom w:val="none" w:sz="0" w:space="0" w:color="auto"/>
                                                <w:right w:val="none" w:sz="0" w:space="0" w:color="auto"/>
                                              </w:divBdr>
                                              <w:divsChild>
                                                <w:div w:id="370232396">
                                                  <w:marLeft w:val="0"/>
                                                  <w:marRight w:val="0"/>
                                                  <w:marTop w:val="0"/>
                                                  <w:marBottom w:val="0"/>
                                                  <w:divBdr>
                                                    <w:top w:val="none" w:sz="0" w:space="0" w:color="auto"/>
                                                    <w:left w:val="none" w:sz="0" w:space="0" w:color="auto"/>
                                                    <w:bottom w:val="none" w:sz="0" w:space="0" w:color="auto"/>
                                                    <w:right w:val="none" w:sz="0" w:space="0" w:color="auto"/>
                                                  </w:divBdr>
                                                  <w:divsChild>
                                                    <w:div w:id="989478270">
                                                      <w:marLeft w:val="0"/>
                                                      <w:marRight w:val="0"/>
                                                      <w:marTop w:val="0"/>
                                                      <w:marBottom w:val="0"/>
                                                      <w:divBdr>
                                                        <w:top w:val="none" w:sz="0" w:space="0" w:color="auto"/>
                                                        <w:left w:val="none" w:sz="0" w:space="0" w:color="auto"/>
                                                        <w:bottom w:val="none" w:sz="0" w:space="0" w:color="auto"/>
                                                        <w:right w:val="none" w:sz="0" w:space="0" w:color="auto"/>
                                                      </w:divBdr>
                                                      <w:divsChild>
                                                        <w:div w:id="423695133">
                                                          <w:marLeft w:val="0"/>
                                                          <w:marRight w:val="0"/>
                                                          <w:marTop w:val="0"/>
                                                          <w:marBottom w:val="0"/>
                                                          <w:divBdr>
                                                            <w:top w:val="none" w:sz="0" w:space="0" w:color="auto"/>
                                                            <w:left w:val="none" w:sz="0" w:space="0" w:color="auto"/>
                                                            <w:bottom w:val="none" w:sz="0" w:space="0" w:color="auto"/>
                                                            <w:right w:val="none" w:sz="0" w:space="0" w:color="auto"/>
                                                          </w:divBdr>
                                                          <w:divsChild>
                                                            <w:div w:id="281574449">
                                                              <w:marLeft w:val="0"/>
                                                              <w:marRight w:val="0"/>
                                                              <w:marTop w:val="0"/>
                                                              <w:marBottom w:val="0"/>
                                                              <w:divBdr>
                                                                <w:top w:val="none" w:sz="0" w:space="0" w:color="auto"/>
                                                                <w:left w:val="none" w:sz="0" w:space="0" w:color="auto"/>
                                                                <w:bottom w:val="none" w:sz="0" w:space="0" w:color="auto"/>
                                                                <w:right w:val="none" w:sz="0" w:space="0" w:color="auto"/>
                                                              </w:divBdr>
                                                              <w:divsChild>
                                                                <w:div w:id="1509950208">
                                                                  <w:marLeft w:val="0"/>
                                                                  <w:marRight w:val="0"/>
                                                                  <w:marTop w:val="0"/>
                                                                  <w:marBottom w:val="0"/>
                                                                  <w:divBdr>
                                                                    <w:top w:val="none" w:sz="0" w:space="0" w:color="auto"/>
                                                                    <w:left w:val="none" w:sz="0" w:space="0" w:color="auto"/>
                                                                    <w:bottom w:val="none" w:sz="0" w:space="0" w:color="auto"/>
                                                                    <w:right w:val="none" w:sz="0" w:space="0" w:color="auto"/>
                                                                  </w:divBdr>
                                                                  <w:divsChild>
                                                                    <w:div w:id="8272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121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7580D596BFA6479871E0A9FA53C537" ma:contentTypeVersion="10" ma:contentTypeDescription="Create a new document." ma:contentTypeScope="" ma:versionID="da52c67e2ccfd5f57fd39f99f572502e">
  <xsd:schema xmlns:xsd="http://www.w3.org/2001/XMLSchema" xmlns:xs="http://www.w3.org/2001/XMLSchema" xmlns:p="http://schemas.microsoft.com/office/2006/metadata/properties" xmlns:ns3="3ba37dcc-ad70-4018-836f-e4a20ef06fe1" xmlns:ns4="e7bf27ad-b611-47e2-ab43-059dbff37053" targetNamespace="http://schemas.microsoft.com/office/2006/metadata/properties" ma:root="true" ma:fieldsID="b06b2e6f6a1dd2884f3aa23c1e27b24c" ns3:_="" ns4:_="">
    <xsd:import namespace="3ba37dcc-ad70-4018-836f-e4a20ef06fe1"/>
    <xsd:import namespace="e7bf27ad-b611-47e2-ab43-059dbff370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37dcc-ad70-4018-836f-e4a20ef06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f27ad-b611-47e2-ab43-059dbff37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4A1A1-B3EE-4BA3-B3B5-28908BAFE5F0}">
  <ds:schemaRefs>
    <ds:schemaRef ds:uri="http://schemas.microsoft.com/sharepoint/v3/contenttype/forms"/>
  </ds:schemaRefs>
</ds:datastoreItem>
</file>

<file path=customXml/itemProps2.xml><?xml version="1.0" encoding="utf-8"?>
<ds:datastoreItem xmlns:ds="http://schemas.openxmlformats.org/officeDocument/2006/customXml" ds:itemID="{90F28770-A8FC-4D2E-870E-C3EFE5736C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8AAF12-CBBD-4266-9268-5E2D002A9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37dcc-ad70-4018-836f-e4a20ef06fe1"/>
    <ds:schemaRef ds:uri="e7bf27ad-b611-47e2-ab43-059dbff3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Mark - ETA</dc:creator>
  <cp:keywords/>
  <dc:description/>
  <cp:lastModifiedBy>Judge, Mark - ETA</cp:lastModifiedBy>
  <cp:revision>2</cp:revision>
  <dcterms:created xsi:type="dcterms:W3CDTF">2020-09-17T19:37:00Z</dcterms:created>
  <dcterms:modified xsi:type="dcterms:W3CDTF">2020-09-17T19:37:00Z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0x010100497580D596BFA6479871E0A9FA53C537</vt:lpwstr>
  </property>
</Properties>
</file>