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201</w:t>
      </w:r>
      <w:r w:rsidR="00163BC8">
        <w:rPr>
          <w:rFonts w:asciiTheme="majorHAnsi" w:hAnsiTheme="majorHAnsi" w:cs="Arial"/>
          <w:sz w:val="22"/>
          <w:szCs w:val="22"/>
        </w:rPr>
        <w:t>7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386D25">
        <w:rPr>
          <w:rFonts w:asciiTheme="majorHAnsi" w:hAnsiTheme="majorHAnsi" w:cs="Arial"/>
          <w:sz w:val="22"/>
          <w:szCs w:val="22"/>
        </w:rPr>
        <w:t>29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6B63A9">
        <w:rPr>
          <w:rFonts w:asciiTheme="majorHAnsi" w:hAnsiTheme="majorHAnsi" w:cs="Arial"/>
          <w:sz w:val="22"/>
          <w:szCs w:val="22"/>
        </w:rPr>
        <w:t>April 19, 2017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EA3CEF" w:rsidTr="000B4CB3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proofErr w:type="spellStart"/>
            <w:r w:rsidRPr="00EA3CEF">
              <w:rPr>
                <w:rFonts w:asciiTheme="majorHAnsi" w:hAnsiTheme="majorHAnsi" w:cs="Arial"/>
                <w:sz w:val="22"/>
                <w:szCs w:val="22"/>
              </w:rPr>
              <w:t>Hdqtrs</w:t>
            </w:r>
            <w:proofErr w:type="spellEnd"/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2B3D2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  <w:p w:rsidR="006D3594" w:rsidRPr="00EA3CEF" w:rsidRDefault="006D3594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/>
                <w:noProof/>
                <w:snapToGrid/>
                <w:color w:val="1F497D"/>
                <w:sz w:val="28"/>
                <w:szCs w:val="28"/>
              </w:rPr>
              <w:drawing>
                <wp:inline distT="0" distB="0" distL="0" distR="0" wp14:anchorId="71591579" wp14:editId="0199BD05">
                  <wp:extent cx="1637211" cy="413657"/>
                  <wp:effectExtent l="0" t="0" r="1270" b="5715"/>
                  <wp:docPr id="1" name="Picture 1" descr="cid:image002.jpg@01D05CF0.6CFED1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05CF0.6CFED1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4" cy="413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E9116E" w:rsidRPr="00EA3CEF">
              <w:rPr>
                <w:rFonts w:asciiTheme="majorHAnsi" w:hAnsiTheme="majorHAnsi" w:cs="Arial"/>
                <w:sz w:val="22"/>
                <w:szCs w:val="22"/>
              </w:rPr>
              <w:t xml:space="preserve">New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B06EAB">
              <w:rPr>
                <w:rFonts w:asciiTheme="majorHAnsi" w:hAnsiTheme="majorHAnsi" w:cs="Arial"/>
                <w:sz w:val="22"/>
                <w:szCs w:val="22"/>
              </w:rPr>
              <w:t>Recycling and Reclamation Worker</w:t>
            </w:r>
            <w:r w:rsidR="00BC419F">
              <w:rPr>
                <w:rFonts w:asciiTheme="majorHAnsi" w:hAnsiTheme="majorHAnsi" w:cs="Arial"/>
                <w:sz w:val="22"/>
                <w:szCs w:val="22"/>
              </w:rPr>
              <w:t xml:space="preserve"> (Prison Only)</w:t>
            </w:r>
          </w:p>
          <w:p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:rsidTr="003C3A48">
        <w:trPr>
          <w:cantSplit/>
          <w:trHeight w:val="298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Symbols: DSNIP/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bookmarkStart w:id="0" w:name="_GoBack"/>
            <w:bookmarkEnd w:id="0"/>
            <w:r w:rsidRPr="00EA3CEF">
              <w:rPr>
                <w:rFonts w:asciiTheme="majorHAnsi" w:hAnsiTheme="majorHAnsi" w:cs="Arial"/>
                <w:sz w:val="22"/>
                <w:szCs w:val="22"/>
              </w:rPr>
              <w:t>Action: Immediate</w:t>
            </w:r>
          </w:p>
        </w:tc>
      </w:tr>
      <w:tr w:rsidR="00BF19DB" w:rsidRPr="00EA3CEF" w:rsidTr="000B4CB3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:rsidR="00956544" w:rsidRPr="00EA3CEF" w:rsidRDefault="00BF19DB" w:rsidP="003F091C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Registered Apprenticeship partners of a new apprenticeable occupation:</w:t>
            </w:r>
            <w:r w:rsidR="004A48E0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8F6DAC" w:rsidRPr="00EA3CEF" w:rsidRDefault="00577929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B06EAB">
              <w:rPr>
                <w:rFonts w:asciiTheme="majorHAnsi" w:hAnsiTheme="majorHAnsi" w:cs="Arial"/>
                <w:sz w:val="22"/>
                <w:szCs w:val="22"/>
              </w:rPr>
              <w:t>Recycling and Reclamation Worker (Prisons Only)</w:t>
            </w:r>
          </w:p>
          <w:p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87C53" w:rsidRPr="00387C53">
              <w:rPr>
                <w:rFonts w:asciiTheme="majorHAnsi" w:hAnsiTheme="majorHAnsi" w:cs="Arial"/>
                <w:sz w:val="22"/>
                <w:szCs w:val="22"/>
                <w:lang w:val="es-ES"/>
              </w:rPr>
              <w:t>51-9199.01</w:t>
            </w:r>
          </w:p>
          <w:p w:rsidR="0049443C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386D25">
              <w:rPr>
                <w:rFonts w:asciiTheme="majorHAnsi" w:hAnsiTheme="majorHAnsi" w:cs="Arial"/>
                <w:sz w:val="22"/>
                <w:szCs w:val="22"/>
              </w:rPr>
              <w:t xml:space="preserve">  2057</w:t>
            </w:r>
          </w:p>
          <w:p w:rsidR="00563A63" w:rsidRPr="00EA3CEF" w:rsidRDefault="00563A63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Training Term:  2</w:t>
            </w:r>
            <w:r w:rsidRPr="00563A63">
              <w:rPr>
                <w:rFonts w:asciiTheme="majorHAnsi" w:hAnsiTheme="majorHAnsi" w:cs="Arial"/>
                <w:sz w:val="22"/>
                <w:szCs w:val="22"/>
              </w:rPr>
              <w:t xml:space="preserve">,000            </w:t>
            </w:r>
          </w:p>
          <w:p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163BC8">
              <w:rPr>
                <w:rFonts w:asciiTheme="majorHAnsi" w:hAnsiTheme="majorHAnsi" w:cs="Arial"/>
                <w:sz w:val="22"/>
                <w:szCs w:val="22"/>
              </w:rPr>
              <w:t>Time</w:t>
            </w:r>
            <w:r w:rsidR="00D37F3C">
              <w:rPr>
                <w:rFonts w:asciiTheme="majorHAnsi" w:hAnsiTheme="majorHAnsi" w:cs="Arial"/>
                <w:sz w:val="22"/>
                <w:szCs w:val="22"/>
              </w:rPr>
              <w:t>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D0588" w:rsidRPr="00EA3CEF" w:rsidRDefault="00BF19DB" w:rsidP="004B2111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9F0BFA"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 </w:t>
            </w:r>
            <w:r w:rsidR="00DD3A50" w:rsidRPr="00DD3A50">
              <w:rPr>
                <w:rFonts w:asciiTheme="majorHAnsi" w:hAnsiTheme="majorHAnsi" w:cs="Arial"/>
                <w:sz w:val="22"/>
                <w:szCs w:val="22"/>
              </w:rPr>
              <w:t>Mr. Bruce A. L. Hallam</w:t>
            </w:r>
            <w:r w:rsidR="00DD3A50">
              <w:rPr>
                <w:rFonts w:asciiTheme="majorHAnsi" w:hAnsiTheme="majorHAnsi" w:cs="Arial"/>
                <w:sz w:val="22"/>
                <w:szCs w:val="22"/>
              </w:rPr>
              <w:t>, Region V</w:t>
            </w:r>
            <w:r w:rsidR="00387C53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DD3A50">
              <w:rPr>
                <w:rFonts w:asciiTheme="majorHAnsi" w:hAnsiTheme="majorHAnsi" w:cs="Arial"/>
                <w:sz w:val="22"/>
                <w:szCs w:val="22"/>
              </w:rPr>
              <w:t xml:space="preserve"> Apprenticeship and Training Representative</w:t>
            </w:r>
            <w:r w:rsidR="00816262">
              <w:rPr>
                <w:rFonts w:asciiTheme="majorHAnsi" w:hAnsiTheme="majorHAnsi" w:cs="Arial"/>
                <w:sz w:val="22"/>
                <w:szCs w:val="22"/>
              </w:rPr>
              <w:t xml:space="preserve"> on behalf of the Marion, Illinois</w:t>
            </w:r>
            <w:r w:rsidR="00626A4A">
              <w:rPr>
                <w:rFonts w:asciiTheme="majorHAnsi" w:hAnsiTheme="majorHAnsi" w:cs="Arial"/>
                <w:sz w:val="22"/>
                <w:szCs w:val="22"/>
              </w:rPr>
              <w:t xml:space="preserve"> Federal c</w:t>
            </w:r>
            <w:r w:rsidR="00816262" w:rsidRPr="00816262">
              <w:rPr>
                <w:rFonts w:asciiTheme="majorHAnsi" w:hAnsiTheme="majorHAnsi" w:cs="Arial"/>
                <w:sz w:val="22"/>
                <w:szCs w:val="22"/>
              </w:rPr>
              <w:t xml:space="preserve">orrection Institute, </w:t>
            </w:r>
            <w:r w:rsidR="00BC768F">
              <w:rPr>
                <w:rFonts w:asciiTheme="majorHAnsi" w:hAnsiTheme="majorHAnsi" w:cs="Arial"/>
                <w:sz w:val="22"/>
                <w:szCs w:val="22"/>
              </w:rPr>
              <w:t xml:space="preserve">and </w:t>
            </w:r>
            <w:r w:rsidR="00816262" w:rsidRPr="00816262">
              <w:rPr>
                <w:rFonts w:asciiTheme="majorHAnsi" w:hAnsiTheme="majorHAnsi" w:cs="Arial"/>
                <w:sz w:val="22"/>
                <w:szCs w:val="22"/>
              </w:rPr>
              <w:t xml:space="preserve">on behalf of the Bureau of Prisons, </w:t>
            </w:r>
            <w:r w:rsidR="00BD0588" w:rsidRPr="00EA3CEF">
              <w:rPr>
                <w:rFonts w:asciiTheme="majorHAnsi" w:hAnsiTheme="majorHAnsi" w:cs="Arial"/>
                <w:sz w:val="22"/>
                <w:szCs w:val="22"/>
              </w:rPr>
              <w:t xml:space="preserve">submitted the following occupation: </w:t>
            </w:r>
            <w:r w:rsidR="003B7B80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06EAB" w:rsidRPr="00B06E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Recycling and Reclamation Worker </w:t>
            </w:r>
            <w:r w:rsidR="00BD0588" w:rsidRPr="00EA3CEF">
              <w:rPr>
                <w:rFonts w:asciiTheme="majorHAnsi" w:hAnsiTheme="majorHAnsi" w:cs="Arial"/>
                <w:sz w:val="22"/>
                <w:szCs w:val="22"/>
              </w:rPr>
              <w:t>for apprenticeability determination.</w:t>
            </w:r>
          </w:p>
          <w:p w:rsidR="000B53C0" w:rsidRPr="00EA3CEF" w:rsidRDefault="000B53C0" w:rsidP="00A9202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B91742" w:rsidRDefault="000448B8" w:rsidP="000448B8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0448B8">
              <w:rPr>
                <w:rFonts w:asciiTheme="majorHAnsi" w:eastAsia="Calibri" w:hAnsiTheme="majorHAnsi" w:cs="Arial"/>
                <w:sz w:val="22"/>
                <w:szCs w:val="22"/>
              </w:rPr>
              <w:t xml:space="preserve">Recycling and Reclamation Worker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will s</w:t>
            </w:r>
            <w:r w:rsidRPr="000448B8">
              <w:rPr>
                <w:rFonts w:asciiTheme="majorHAnsi" w:eastAsia="Calibri" w:hAnsiTheme="majorHAnsi" w:cs="Arial"/>
                <w:sz w:val="22"/>
                <w:szCs w:val="22"/>
              </w:rPr>
              <w:t>ort materials, such as metals, glass, wood, paper or plastics, into appropri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ate containers for recycling.  </w:t>
            </w:r>
            <w:r w:rsidR="00B91742">
              <w:rPr>
                <w:rFonts w:asciiTheme="majorHAnsi" w:eastAsia="Calibri" w:hAnsiTheme="majorHAnsi" w:cs="Arial"/>
                <w:sz w:val="22"/>
                <w:szCs w:val="22"/>
              </w:rPr>
              <w:t>Overall responsibilities include:</w:t>
            </w:r>
          </w:p>
          <w:p w:rsidR="00B91742" w:rsidRDefault="00B91742" w:rsidP="000448B8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</w:p>
          <w:p w:rsidR="00B91742" w:rsidRDefault="000448B8" w:rsidP="00B9174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0448B8">
              <w:rPr>
                <w:rFonts w:asciiTheme="majorHAnsi" w:eastAsia="Calibri" w:hAnsiTheme="majorHAnsi" w:cs="Arial"/>
                <w:sz w:val="22"/>
                <w:szCs w:val="22"/>
              </w:rPr>
              <w:t>Clean recycling yard by sweeping, raking, picking up broken glass and loose paper debris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, or moving barrels and bins.   </w:t>
            </w:r>
          </w:p>
          <w:p w:rsidR="00B91742" w:rsidRDefault="000448B8" w:rsidP="00B9174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0448B8">
              <w:rPr>
                <w:rFonts w:asciiTheme="majorHAnsi" w:eastAsia="Calibri" w:hAnsiTheme="majorHAnsi" w:cs="Arial"/>
                <w:sz w:val="22"/>
                <w:szCs w:val="22"/>
              </w:rPr>
              <w:t>Operate forklifts, pallet jacks, power lifts, or front-end loaders to load bales, bundles, or other heavy items onto trucks for shipping to smelters or other recycled mat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erials processing facilities.  </w:t>
            </w:r>
          </w:p>
          <w:p w:rsidR="00B91742" w:rsidRDefault="000448B8" w:rsidP="00B9174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0448B8">
              <w:rPr>
                <w:rFonts w:asciiTheme="majorHAnsi" w:eastAsia="Calibri" w:hAnsiTheme="majorHAnsi" w:cs="Arial"/>
                <w:sz w:val="22"/>
                <w:szCs w:val="22"/>
              </w:rPr>
              <w:t>Sort metals to separate high-grade metals, such as copper, brass,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 and aluminum, for recycling.  </w:t>
            </w:r>
          </w:p>
          <w:p w:rsidR="00D17557" w:rsidRPr="000448B8" w:rsidRDefault="000448B8" w:rsidP="00B91742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0448B8">
              <w:rPr>
                <w:rFonts w:asciiTheme="majorHAnsi" w:eastAsia="Calibri" w:hAnsiTheme="majorHAnsi" w:cs="Arial"/>
                <w:sz w:val="22"/>
                <w:szCs w:val="22"/>
              </w:rPr>
              <w:t xml:space="preserve">Clean, inspect, or lubricate recyclable collection equipment or perform routine maintenance or minor repairs on recycling equipment, such as star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gears, finger sorters</w:t>
            </w:r>
            <w:r w:rsidRPr="000448B8">
              <w:rPr>
                <w:rFonts w:asciiTheme="majorHAnsi" w:eastAsia="Calibri" w:hAnsiTheme="majorHAnsi" w:cs="Arial"/>
                <w:sz w:val="22"/>
                <w:szCs w:val="22"/>
              </w:rPr>
              <w:t xml:space="preserve">, belts, and grinders.   </w:t>
            </w:r>
          </w:p>
          <w:p w:rsidR="00333E83" w:rsidRPr="00EA3CEF" w:rsidRDefault="00333E83" w:rsidP="004B2111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324212" w:rsidRPr="00EA3CEF" w:rsidRDefault="00B06EAB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szCs w:val="22"/>
              </w:rPr>
            </w:pPr>
            <w:r w:rsidRPr="00B06EAB">
              <w:rPr>
                <w:rFonts w:asciiTheme="majorHAnsi" w:hAnsiTheme="majorHAnsi" w:cs="Arial"/>
                <w:bCs/>
                <w:szCs w:val="22"/>
              </w:rPr>
              <w:t xml:space="preserve">Recycling and Reclamation Worker </w:t>
            </w:r>
            <w:r w:rsidR="00324212" w:rsidRPr="00EA3CEF">
              <w:rPr>
                <w:rFonts w:asciiTheme="majorHAnsi" w:hAnsiTheme="majorHAnsi" w:cs="Arial"/>
                <w:szCs w:val="22"/>
              </w:rPr>
              <w:t xml:space="preserve">will be added to the </w:t>
            </w:r>
            <w:r w:rsidR="004B2111">
              <w:rPr>
                <w:rFonts w:asciiTheme="majorHAnsi" w:hAnsiTheme="majorHAnsi" w:cs="Arial"/>
                <w:szCs w:val="22"/>
              </w:rPr>
              <w:t>L</w:t>
            </w:r>
            <w:r w:rsidR="00324212" w:rsidRPr="00EA3CEF">
              <w:rPr>
                <w:rFonts w:asciiTheme="majorHAnsi" w:hAnsiTheme="majorHAnsi" w:cs="Arial"/>
                <w:szCs w:val="22"/>
              </w:rPr>
              <w:t xml:space="preserve">ist of </w:t>
            </w:r>
            <w:r w:rsidR="004B2111">
              <w:rPr>
                <w:rFonts w:asciiTheme="majorHAnsi" w:hAnsiTheme="majorHAnsi" w:cs="Arial"/>
                <w:szCs w:val="22"/>
              </w:rPr>
              <w:t>O</w:t>
            </w:r>
            <w:r w:rsidR="00324212" w:rsidRPr="00EA3CEF">
              <w:rPr>
                <w:rFonts w:asciiTheme="majorHAnsi" w:hAnsiTheme="majorHAnsi" w:cs="Arial"/>
                <w:szCs w:val="22"/>
              </w:rPr>
              <w:t xml:space="preserve">ccupations </w:t>
            </w:r>
            <w:r w:rsidR="004B2111">
              <w:rPr>
                <w:rFonts w:asciiTheme="majorHAnsi" w:hAnsiTheme="majorHAnsi" w:cs="Arial"/>
                <w:szCs w:val="22"/>
              </w:rPr>
              <w:t>R</w:t>
            </w:r>
            <w:r w:rsidR="00324212" w:rsidRPr="00EA3CEF">
              <w:rPr>
                <w:rFonts w:asciiTheme="majorHAnsi" w:hAnsiTheme="majorHAnsi" w:cs="Arial"/>
                <w:szCs w:val="22"/>
              </w:rPr>
              <w:t xml:space="preserve">ecognized as </w:t>
            </w:r>
            <w:r w:rsidR="004B2111">
              <w:rPr>
                <w:rFonts w:asciiTheme="majorHAnsi" w:hAnsiTheme="majorHAnsi" w:cs="Arial"/>
                <w:szCs w:val="22"/>
              </w:rPr>
              <w:t>A</w:t>
            </w:r>
            <w:r w:rsidR="00324212" w:rsidRPr="00EA3CEF">
              <w:rPr>
                <w:rFonts w:asciiTheme="majorHAnsi" w:hAnsiTheme="majorHAnsi" w:cs="Arial"/>
                <w:szCs w:val="22"/>
              </w:rPr>
              <w:t>pprenticeable by OA when the list is reissued.  A suggested Work Process Schedule and Related Instruction Outlines are attached.</w:t>
            </w:r>
          </w:p>
          <w:p w:rsidR="00324212" w:rsidRPr="00EA3CEF" w:rsidRDefault="00324212" w:rsidP="00A9202A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D6C59" w:rsidRPr="00EA3CEF" w:rsidRDefault="00324212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 contact Kirk Jefferson, Apprenticeship and Training Representative at </w:t>
            </w:r>
            <w:r w:rsidR="00ED7485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</w:t>
            </w:r>
            <w:r w:rsidR="00ED7485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693-3399.</w:t>
            </w:r>
          </w:p>
          <w:p w:rsidR="00DF5570" w:rsidRPr="00EA3CEF" w:rsidRDefault="00DF5570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647F1" w:rsidRDefault="00BF19DB" w:rsidP="00A9202A">
            <w:pPr>
              <w:spacing w:after="24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D0776E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staff should familiarize themselves with </w:t>
            </w:r>
            <w:r w:rsidR="00093521" w:rsidRPr="00EA3CEF">
              <w:rPr>
                <w:rFonts w:asciiTheme="majorHAnsi" w:hAnsiTheme="majorHAnsi" w:cs="Arial"/>
                <w:sz w:val="22"/>
                <w:szCs w:val="22"/>
              </w:rPr>
              <w:t>this b</w:t>
            </w:r>
            <w:r w:rsidR="00AA7244" w:rsidRPr="00EA3CEF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 xml:space="preserve">lletin and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the attached </w:t>
            </w:r>
            <w:r w:rsidR="00954E3E" w:rsidRPr="00EA3CEF">
              <w:rPr>
                <w:rFonts w:asciiTheme="majorHAnsi" w:hAnsiTheme="majorHAnsi" w:cs="Arial"/>
                <w:sz w:val="22"/>
                <w:szCs w:val="22"/>
              </w:rPr>
              <w:t>Work Process</w:t>
            </w:r>
            <w:r w:rsidR="00AE29A5" w:rsidRPr="00EA3CEF">
              <w:rPr>
                <w:rFonts w:asciiTheme="majorHAnsi" w:hAnsiTheme="majorHAnsi" w:cs="Arial"/>
                <w:sz w:val="22"/>
                <w:szCs w:val="22"/>
              </w:rPr>
              <w:t xml:space="preserve"> Schedule</w:t>
            </w:r>
            <w:r w:rsidR="00E70B96" w:rsidRPr="00EA3CEF">
              <w:rPr>
                <w:rFonts w:asciiTheme="majorHAnsi" w:hAnsiTheme="majorHAnsi" w:cs="Arial"/>
                <w:sz w:val="22"/>
                <w:szCs w:val="22"/>
              </w:rPr>
              <w:t xml:space="preserve"> and Related I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nstruction</w:t>
            </w:r>
            <w:r w:rsidR="00D32254" w:rsidRPr="00EA3CEF">
              <w:rPr>
                <w:rFonts w:asciiTheme="majorHAnsi" w:hAnsiTheme="majorHAnsi" w:cs="Arial"/>
                <w:sz w:val="22"/>
                <w:szCs w:val="22"/>
              </w:rPr>
              <w:t xml:space="preserve"> O</w:t>
            </w:r>
            <w:r w:rsidR="00E70B96" w:rsidRPr="00EA3CEF">
              <w:rPr>
                <w:rFonts w:asciiTheme="majorHAnsi" w:hAnsiTheme="majorHAnsi" w:cs="Arial"/>
                <w:sz w:val="22"/>
                <w:szCs w:val="22"/>
              </w:rPr>
              <w:t>utline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, as a source for developing apprenticeship standards and/or providing technical assistance.</w:t>
            </w:r>
          </w:p>
          <w:p w:rsidR="00661AE8" w:rsidRDefault="00661AE8" w:rsidP="00A9202A">
            <w:pPr>
              <w:spacing w:after="24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661AE8" w:rsidRDefault="00661AE8" w:rsidP="00A9202A">
            <w:pPr>
              <w:widowControl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:rsidR="00661AE8" w:rsidRDefault="00661AE8" w:rsidP="00A9202A">
            <w:pPr>
              <w:widowControl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:rsidR="00BF19DB" w:rsidRPr="00EA3CEF" w:rsidRDefault="00BF19DB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="00093521"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ulletin is being sent via electronic mail.</w:t>
            </w:r>
          </w:p>
          <w:p w:rsidR="0043730E" w:rsidRPr="00EA3CEF" w:rsidRDefault="0043730E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91742" w:rsidRDefault="00B91742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937C32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555818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p w:rsidR="003F091C" w:rsidRPr="00EA3CEF" w:rsidRDefault="003F091C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1" w:name="_MON_1542717752"/>
          <w:bookmarkEnd w:id="1"/>
          <w:p w:rsidR="00F57B73" w:rsidRDefault="00BC768F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20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05pt;height:65.75pt" o:ole="">
                  <v:imagedata r:id="rId10" o:title=""/>
                </v:shape>
                <o:OLEObject Type="Embed" ProgID="Word.Document.12" ShapeID="_x0000_i1025" DrawAspect="Icon" ObjectID="_1554102202" r:id="rId11">
                  <o:FieldCodes>\s</o:FieldCodes>
                </o:OLEObject>
              </w:object>
            </w: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Default="00ED748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ED7485" w:rsidRPr="00EA3CEF" w:rsidRDefault="00ED7485" w:rsidP="003F091C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BF19DB" w:rsidRPr="00F6061D" w:rsidRDefault="00BF19DB" w:rsidP="007310FB">
      <w:pPr>
        <w:jc w:val="both"/>
      </w:pPr>
    </w:p>
    <w:sectPr w:rsidR="00BF19DB" w:rsidRPr="00F6061D" w:rsidSect="00B91742">
      <w:endnotePr>
        <w:numFmt w:val="decimal"/>
      </w:endnotePr>
      <w:type w:val="continuous"/>
      <w:pgSz w:w="12240" w:h="15840" w:code="1"/>
      <w:pgMar w:top="1080" w:right="1440" w:bottom="90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50" w:rsidRDefault="00C33F50">
      <w:r>
        <w:separator/>
      </w:r>
    </w:p>
  </w:endnote>
  <w:endnote w:type="continuationSeparator" w:id="0">
    <w:p w:rsidR="00C33F50" w:rsidRDefault="00C3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50" w:rsidRDefault="00C33F50">
      <w:r>
        <w:separator/>
      </w:r>
    </w:p>
  </w:footnote>
  <w:footnote w:type="continuationSeparator" w:id="0">
    <w:p w:rsidR="00C33F50" w:rsidRDefault="00C3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4813"/>
    <w:multiLevelType w:val="hybridMultilevel"/>
    <w:tmpl w:val="722E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2NjYxsjA2MTU1sjBU0lEKTi0uzszPAykwNKgFAD4vZ2QtAAAA"/>
  </w:docVars>
  <w:rsids>
    <w:rsidRoot w:val="009D4041"/>
    <w:rsid w:val="00005B5C"/>
    <w:rsid w:val="00016A40"/>
    <w:rsid w:val="0004375C"/>
    <w:rsid w:val="000448B8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63BC8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E27A1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23C7D"/>
    <w:rsid w:val="00324212"/>
    <w:rsid w:val="00333E83"/>
    <w:rsid w:val="0033517B"/>
    <w:rsid w:val="0035129E"/>
    <w:rsid w:val="00355939"/>
    <w:rsid w:val="00363670"/>
    <w:rsid w:val="00374BD2"/>
    <w:rsid w:val="00382EE6"/>
    <w:rsid w:val="00386D25"/>
    <w:rsid w:val="00387C53"/>
    <w:rsid w:val="003B1759"/>
    <w:rsid w:val="003B7B80"/>
    <w:rsid w:val="003C1C29"/>
    <w:rsid w:val="003C3A48"/>
    <w:rsid w:val="003D6C19"/>
    <w:rsid w:val="003E0722"/>
    <w:rsid w:val="003F091C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B2111"/>
    <w:rsid w:val="004B3F59"/>
    <w:rsid w:val="004B462D"/>
    <w:rsid w:val="004D33A3"/>
    <w:rsid w:val="004D3485"/>
    <w:rsid w:val="004D36FF"/>
    <w:rsid w:val="004E17C7"/>
    <w:rsid w:val="00500296"/>
    <w:rsid w:val="00502C75"/>
    <w:rsid w:val="0052556C"/>
    <w:rsid w:val="00525913"/>
    <w:rsid w:val="005401DB"/>
    <w:rsid w:val="005413A8"/>
    <w:rsid w:val="00555818"/>
    <w:rsid w:val="00557707"/>
    <w:rsid w:val="00561FE7"/>
    <w:rsid w:val="00563A63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4497"/>
    <w:rsid w:val="00626A4A"/>
    <w:rsid w:val="00631576"/>
    <w:rsid w:val="00632349"/>
    <w:rsid w:val="00642765"/>
    <w:rsid w:val="006447C5"/>
    <w:rsid w:val="00646011"/>
    <w:rsid w:val="00651A78"/>
    <w:rsid w:val="006551FA"/>
    <w:rsid w:val="00657C66"/>
    <w:rsid w:val="00661AE8"/>
    <w:rsid w:val="00676A99"/>
    <w:rsid w:val="00680D03"/>
    <w:rsid w:val="00680DFB"/>
    <w:rsid w:val="00686A81"/>
    <w:rsid w:val="006952CE"/>
    <w:rsid w:val="006962F7"/>
    <w:rsid w:val="006A5686"/>
    <w:rsid w:val="006B63A9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54F34"/>
    <w:rsid w:val="007755D5"/>
    <w:rsid w:val="007A1F93"/>
    <w:rsid w:val="007A52D1"/>
    <w:rsid w:val="007C6371"/>
    <w:rsid w:val="007D5298"/>
    <w:rsid w:val="007D6737"/>
    <w:rsid w:val="007F0456"/>
    <w:rsid w:val="00805FB1"/>
    <w:rsid w:val="00816262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E65EE"/>
    <w:rsid w:val="008F5B22"/>
    <w:rsid w:val="008F6DAC"/>
    <w:rsid w:val="00906AF6"/>
    <w:rsid w:val="0091609A"/>
    <w:rsid w:val="00922A74"/>
    <w:rsid w:val="00922AE0"/>
    <w:rsid w:val="00926B78"/>
    <w:rsid w:val="00934D7D"/>
    <w:rsid w:val="00937C32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7244"/>
    <w:rsid w:val="00AB2219"/>
    <w:rsid w:val="00AC3923"/>
    <w:rsid w:val="00AC61BE"/>
    <w:rsid w:val="00AC67E0"/>
    <w:rsid w:val="00AE11A1"/>
    <w:rsid w:val="00AE29A5"/>
    <w:rsid w:val="00AE60C8"/>
    <w:rsid w:val="00AF445A"/>
    <w:rsid w:val="00B06EAB"/>
    <w:rsid w:val="00B128C1"/>
    <w:rsid w:val="00B15782"/>
    <w:rsid w:val="00B15C4C"/>
    <w:rsid w:val="00B25CED"/>
    <w:rsid w:val="00B274DE"/>
    <w:rsid w:val="00B310F4"/>
    <w:rsid w:val="00B31B41"/>
    <w:rsid w:val="00B451B2"/>
    <w:rsid w:val="00B642EA"/>
    <w:rsid w:val="00B7438C"/>
    <w:rsid w:val="00B85388"/>
    <w:rsid w:val="00B91742"/>
    <w:rsid w:val="00BA3299"/>
    <w:rsid w:val="00BA44C3"/>
    <w:rsid w:val="00BB5C28"/>
    <w:rsid w:val="00BC419F"/>
    <w:rsid w:val="00BC5BE0"/>
    <w:rsid w:val="00BC768F"/>
    <w:rsid w:val="00BC7EEC"/>
    <w:rsid w:val="00BD0588"/>
    <w:rsid w:val="00BD4990"/>
    <w:rsid w:val="00BF19DB"/>
    <w:rsid w:val="00BF2578"/>
    <w:rsid w:val="00BF36BD"/>
    <w:rsid w:val="00C04938"/>
    <w:rsid w:val="00C0545E"/>
    <w:rsid w:val="00C24B19"/>
    <w:rsid w:val="00C33F50"/>
    <w:rsid w:val="00C43FE7"/>
    <w:rsid w:val="00C702F4"/>
    <w:rsid w:val="00C73221"/>
    <w:rsid w:val="00C876A2"/>
    <w:rsid w:val="00C902B0"/>
    <w:rsid w:val="00CA0FA8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4539E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D3A50"/>
    <w:rsid w:val="00DF1597"/>
    <w:rsid w:val="00DF5570"/>
    <w:rsid w:val="00E03EA0"/>
    <w:rsid w:val="00E16B36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3F43"/>
    <w:rsid w:val="00ED411A"/>
    <w:rsid w:val="00ED4B89"/>
    <w:rsid w:val="00ED652E"/>
    <w:rsid w:val="00ED6B5C"/>
    <w:rsid w:val="00ED7485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A0E"/>
    <w:rsid w:val="00F50AAF"/>
    <w:rsid w:val="00F55E58"/>
    <w:rsid w:val="00F57B73"/>
    <w:rsid w:val="00F6061D"/>
    <w:rsid w:val="00F67D30"/>
    <w:rsid w:val="00F705EE"/>
    <w:rsid w:val="00F91E5D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cid:image001.jpg@01D100EC.972066E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97289-4793-43C6-BB91-6220D3A95AD9}"/>
</file>

<file path=customXml/itemProps2.xml><?xml version="1.0" encoding="utf-8"?>
<ds:datastoreItem xmlns:ds="http://schemas.openxmlformats.org/officeDocument/2006/customXml" ds:itemID="{6D7975D7-11CD-48AA-B0B2-834122691686}"/>
</file>

<file path=customXml/itemProps3.xml><?xml version="1.0" encoding="utf-8"?>
<ds:datastoreItem xmlns:ds="http://schemas.openxmlformats.org/officeDocument/2006/customXml" ds:itemID="{CF7F840D-08D9-4BC3-9C91-A072664D2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6</cp:revision>
  <cp:lastPrinted>2016-06-02T16:40:00Z</cp:lastPrinted>
  <dcterms:created xsi:type="dcterms:W3CDTF">2017-04-18T18:53:00Z</dcterms:created>
  <dcterms:modified xsi:type="dcterms:W3CDTF">2017-04-19T14:15:00Z</dcterms:modified>
</cp:coreProperties>
</file>