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C8A20" w14:textId="34DAE97E" w:rsidR="00B27F12" w:rsidRPr="0094634B" w:rsidRDefault="00E23C0D" w:rsidP="00E23C0D">
      <w:pPr>
        <w:widowControl/>
        <w:tabs>
          <w:tab w:val="left" w:pos="180"/>
          <w:tab w:val="left" w:pos="6120"/>
          <w:tab w:val="left" w:pos="7380"/>
        </w:tabs>
        <w:ind w:left="180"/>
        <w:jc w:val="both"/>
        <w:rPr>
          <w:rFonts w:ascii="Cambria" w:hAnsi="Cambria" w:cstheme="majorHAnsi"/>
          <w:sz w:val="22"/>
          <w:szCs w:val="22"/>
        </w:rPr>
      </w:pPr>
      <w:bookmarkStart w:id="0" w:name="_GoBack"/>
      <w:bookmarkEnd w:id="0"/>
      <w:r w:rsidRPr="00E23C0D">
        <w:rPr>
          <w:rFonts w:ascii="Cambria" w:hAnsi="Cambria" w:cstheme="majorHAnsi"/>
          <w:szCs w:val="24"/>
        </w:rPr>
        <w:t>BULLETIN 2021-</w:t>
      </w:r>
      <w:r w:rsidR="00DB6CBF">
        <w:rPr>
          <w:rFonts w:ascii="Cambria" w:hAnsi="Cambria" w:cstheme="majorHAnsi"/>
          <w:szCs w:val="24"/>
        </w:rPr>
        <w:t>84</w:t>
      </w:r>
      <w:r w:rsidR="0094634B">
        <w:rPr>
          <w:rFonts w:ascii="Cambria" w:hAnsi="Cambria" w:cstheme="majorHAnsi"/>
          <w:sz w:val="22"/>
          <w:szCs w:val="22"/>
        </w:rPr>
        <w:tab/>
        <w:t xml:space="preserve">   </w:t>
      </w:r>
      <w:r w:rsidR="005503E3">
        <w:rPr>
          <w:rFonts w:ascii="Cambria" w:hAnsi="Cambria" w:cstheme="majorHAnsi"/>
          <w:szCs w:val="24"/>
        </w:rPr>
        <w:t>August</w:t>
      </w:r>
      <w:r w:rsidRPr="00E23C0D">
        <w:rPr>
          <w:rFonts w:ascii="Cambria" w:hAnsi="Cambria" w:cstheme="majorHAnsi"/>
          <w:szCs w:val="24"/>
        </w:rPr>
        <w:t xml:space="preserve"> </w:t>
      </w:r>
      <w:r w:rsidR="00DB6CBF">
        <w:rPr>
          <w:rFonts w:ascii="Cambria" w:hAnsi="Cambria" w:cstheme="majorHAnsi"/>
          <w:szCs w:val="24"/>
        </w:rPr>
        <w:t>18</w:t>
      </w:r>
      <w:r w:rsidRPr="00E23C0D">
        <w:rPr>
          <w:rFonts w:ascii="Cambria" w:hAnsi="Cambria" w:cstheme="majorHAnsi"/>
          <w:szCs w:val="24"/>
        </w:rPr>
        <w:t>, 2021</w:t>
      </w:r>
      <w:r w:rsidR="00B27F12" w:rsidRPr="0094634B">
        <w:rPr>
          <w:rFonts w:ascii="Cambria" w:hAnsi="Cambria" w:cstheme="majorHAnsi"/>
          <w:sz w:val="22"/>
          <w:szCs w:val="22"/>
        </w:rPr>
        <w:t xml:space="preserve"> </w:t>
      </w:r>
    </w:p>
    <w:tbl>
      <w:tblPr>
        <w:tblW w:w="0" w:type="auto"/>
        <w:tblInd w:w="17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060"/>
        <w:gridCol w:w="2910"/>
        <w:gridCol w:w="3330"/>
      </w:tblGrid>
      <w:tr w:rsidR="00B27F12" w:rsidRPr="0094634B" w14:paraId="32C915F5" w14:textId="77777777" w:rsidTr="009C0C2B">
        <w:trPr>
          <w:cantSplit/>
        </w:trPr>
        <w:tc>
          <w:tcPr>
            <w:tcW w:w="30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22DBDBC6" w14:textId="77777777" w:rsidR="00E23C0D" w:rsidRPr="00E23C0D" w:rsidRDefault="00E23C0D" w:rsidP="00E23C0D">
            <w:pPr>
              <w:widowControl/>
              <w:jc w:val="both"/>
              <w:rPr>
                <w:rFonts w:ascii="Cambria" w:eastAsia="Calibri" w:hAnsi="Cambria" w:cs="Arial"/>
                <w:snapToGrid/>
                <w:szCs w:val="24"/>
              </w:rPr>
            </w:pPr>
            <w:r w:rsidRPr="00E23C0D">
              <w:rPr>
                <w:rFonts w:ascii="Cambria" w:eastAsia="Calibri" w:hAnsi="Cambria" w:cs="Arial"/>
                <w:snapToGrid/>
                <w:szCs w:val="24"/>
              </w:rPr>
              <w:t>U.S. Department of Labor</w:t>
            </w:r>
          </w:p>
          <w:p w14:paraId="678B05DB" w14:textId="77777777" w:rsidR="00E23C0D" w:rsidRPr="00E23C0D" w:rsidRDefault="00E23C0D" w:rsidP="00E23C0D">
            <w:pPr>
              <w:widowControl/>
              <w:jc w:val="both"/>
              <w:rPr>
                <w:rFonts w:ascii="Cambria" w:eastAsia="Calibri" w:hAnsi="Cambria" w:cs="Arial"/>
                <w:snapToGrid/>
                <w:szCs w:val="24"/>
              </w:rPr>
            </w:pPr>
            <w:r w:rsidRPr="00E23C0D">
              <w:rPr>
                <w:rFonts w:ascii="Cambria" w:eastAsia="Calibri" w:hAnsi="Cambria" w:cs="Arial"/>
                <w:snapToGrid/>
                <w:szCs w:val="24"/>
              </w:rPr>
              <w:t xml:space="preserve">Employment and Training Administration, Office of </w:t>
            </w:r>
          </w:p>
          <w:p w14:paraId="5B6C94F9" w14:textId="77777777" w:rsidR="00E23C0D" w:rsidRPr="00E23C0D" w:rsidRDefault="00E23C0D" w:rsidP="00E23C0D">
            <w:pPr>
              <w:widowControl/>
              <w:jc w:val="both"/>
              <w:rPr>
                <w:rFonts w:ascii="Cambria" w:eastAsia="Calibri" w:hAnsi="Cambria" w:cs="Arial"/>
                <w:snapToGrid/>
                <w:szCs w:val="24"/>
              </w:rPr>
            </w:pPr>
            <w:r w:rsidRPr="00E23C0D">
              <w:rPr>
                <w:rFonts w:ascii="Cambria" w:eastAsia="Calibri" w:hAnsi="Cambria" w:cs="Arial"/>
                <w:snapToGrid/>
                <w:szCs w:val="24"/>
              </w:rPr>
              <w:t xml:space="preserve">Apprenticeship (OA) </w:t>
            </w:r>
          </w:p>
          <w:p w14:paraId="6F9BFC4E" w14:textId="77777777" w:rsidR="00B27F12" w:rsidRPr="00E23C0D" w:rsidRDefault="00E23C0D" w:rsidP="00E23C0D">
            <w:pPr>
              <w:widowControl/>
              <w:spacing w:after="28"/>
              <w:jc w:val="both"/>
              <w:rPr>
                <w:rFonts w:ascii="Cambria" w:hAnsi="Cambria" w:cstheme="majorHAnsi"/>
                <w:szCs w:val="24"/>
              </w:rPr>
            </w:pPr>
            <w:r w:rsidRPr="00E23C0D">
              <w:rPr>
                <w:rFonts w:ascii="Cambria" w:eastAsia="Calibri" w:hAnsi="Cambria" w:cs="Arial"/>
                <w:snapToGrid/>
                <w:szCs w:val="24"/>
              </w:rPr>
              <w:t>Washington, D.C.  20210</w:t>
            </w:r>
          </w:p>
        </w:tc>
        <w:tc>
          <w:tcPr>
            <w:tcW w:w="291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4E2B3319" w14:textId="77777777" w:rsidR="00B27F12" w:rsidRPr="00E23C0D" w:rsidRDefault="00B27F12" w:rsidP="001573FA">
            <w:pPr>
              <w:widowControl/>
              <w:jc w:val="both"/>
              <w:rPr>
                <w:rFonts w:ascii="Cambria" w:hAnsi="Cambria" w:cstheme="majorHAnsi"/>
                <w:szCs w:val="24"/>
              </w:rPr>
            </w:pPr>
            <w:r w:rsidRPr="00E23C0D">
              <w:rPr>
                <w:rFonts w:ascii="Cambria" w:hAnsi="Cambria" w:cstheme="majorHAnsi"/>
                <w:szCs w:val="24"/>
                <w:u w:val="single"/>
              </w:rPr>
              <w:t>Distribution</w:t>
            </w:r>
            <w:r w:rsidRPr="00E23C0D">
              <w:rPr>
                <w:rFonts w:ascii="Cambria" w:hAnsi="Cambria" w:cstheme="majorHAnsi"/>
                <w:szCs w:val="24"/>
              </w:rPr>
              <w:t>:</w:t>
            </w:r>
          </w:p>
          <w:p w14:paraId="6A541C2C" w14:textId="77777777" w:rsidR="00B27F12" w:rsidRPr="00E23C0D" w:rsidRDefault="00B27F12" w:rsidP="00AD332B">
            <w:pPr>
              <w:widowControl/>
              <w:rPr>
                <w:rFonts w:ascii="Cambria" w:hAnsi="Cambria" w:cstheme="majorHAnsi"/>
                <w:szCs w:val="24"/>
              </w:rPr>
            </w:pPr>
            <w:r w:rsidRPr="00E23C0D">
              <w:rPr>
                <w:rFonts w:ascii="Cambria" w:hAnsi="Cambria" w:cstheme="majorHAnsi"/>
                <w:szCs w:val="24"/>
              </w:rPr>
              <w:t>A-541 Headquarters</w:t>
            </w:r>
          </w:p>
          <w:p w14:paraId="37C9B8E0" w14:textId="77777777" w:rsidR="00B27F12" w:rsidRPr="00E23C0D" w:rsidRDefault="00B27F12" w:rsidP="00AD332B">
            <w:pPr>
              <w:widowControl/>
              <w:rPr>
                <w:rFonts w:ascii="Cambria" w:hAnsi="Cambria" w:cstheme="majorHAnsi"/>
                <w:szCs w:val="24"/>
              </w:rPr>
            </w:pPr>
            <w:r w:rsidRPr="00E23C0D">
              <w:rPr>
                <w:rFonts w:ascii="Cambria" w:hAnsi="Cambria" w:cstheme="majorHAnsi"/>
                <w:szCs w:val="24"/>
              </w:rPr>
              <w:t>A-544 All Field Tech</w:t>
            </w:r>
          </w:p>
          <w:p w14:paraId="50C62AA3" w14:textId="77777777" w:rsidR="00B27F12" w:rsidRPr="00E23C0D" w:rsidRDefault="00B27F12" w:rsidP="00AD332B">
            <w:pPr>
              <w:widowControl/>
              <w:spacing w:after="28"/>
              <w:rPr>
                <w:rFonts w:ascii="Cambria" w:hAnsi="Cambria" w:cstheme="majorHAnsi"/>
                <w:szCs w:val="24"/>
              </w:rPr>
            </w:pPr>
            <w:r w:rsidRPr="00E23C0D">
              <w:rPr>
                <w:rFonts w:ascii="Cambria" w:hAnsi="Cambria" w:cstheme="majorHAnsi"/>
                <w:szCs w:val="24"/>
              </w:rPr>
              <w:t>A-547 SD+RD+SAA+; Lab.Com</w:t>
            </w:r>
          </w:p>
          <w:p w14:paraId="5D5E9112" w14:textId="77777777" w:rsidR="00B27F12" w:rsidRPr="00E23C0D" w:rsidRDefault="00B27F12" w:rsidP="009C0C2B">
            <w:pPr>
              <w:widowControl/>
              <w:spacing w:after="28"/>
              <w:rPr>
                <w:rFonts w:ascii="Cambria" w:hAnsi="Cambria" w:cstheme="majorHAnsi"/>
                <w:szCs w:val="24"/>
              </w:rPr>
            </w:pPr>
          </w:p>
        </w:tc>
        <w:tc>
          <w:tcPr>
            <w:tcW w:w="333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0FF041EC" w14:textId="77777777" w:rsidR="00AD332B" w:rsidRDefault="00B27F12" w:rsidP="00AD332B">
            <w:pPr>
              <w:widowControl/>
              <w:spacing w:after="28"/>
              <w:rPr>
                <w:rFonts w:ascii="Cambria" w:hAnsi="Cambria" w:cstheme="majorHAnsi"/>
                <w:szCs w:val="24"/>
              </w:rPr>
            </w:pPr>
            <w:r w:rsidRPr="00E23C0D">
              <w:rPr>
                <w:rFonts w:ascii="Cambria" w:hAnsi="Cambria" w:cstheme="majorHAnsi"/>
                <w:szCs w:val="24"/>
                <w:u w:val="single"/>
              </w:rPr>
              <w:t>Subject</w:t>
            </w:r>
            <w:r w:rsidRPr="00E23C0D">
              <w:rPr>
                <w:rFonts w:ascii="Cambria" w:hAnsi="Cambria" w:cstheme="majorHAnsi"/>
                <w:szCs w:val="24"/>
              </w:rPr>
              <w:t xml:space="preserve">: </w:t>
            </w:r>
            <w:r w:rsidR="00C827EF" w:rsidRPr="00E23C0D">
              <w:rPr>
                <w:rFonts w:ascii="Cambria" w:hAnsi="Cambria" w:cstheme="majorHAnsi"/>
                <w:szCs w:val="24"/>
              </w:rPr>
              <w:t xml:space="preserve"> </w:t>
            </w:r>
            <w:r w:rsidR="002F3F78">
              <w:rPr>
                <w:rFonts w:ascii="Cambria" w:hAnsi="Cambria" w:cstheme="majorHAnsi"/>
                <w:szCs w:val="24"/>
              </w:rPr>
              <w:t>Promoting and Ensuring Compliance with the</w:t>
            </w:r>
          </w:p>
          <w:p w14:paraId="0F1DC12C" w14:textId="77777777" w:rsidR="00B27F12" w:rsidRPr="00E23C0D" w:rsidRDefault="00AD332B" w:rsidP="00AD332B">
            <w:pPr>
              <w:widowControl/>
              <w:spacing w:after="28"/>
              <w:rPr>
                <w:rFonts w:ascii="Cambria" w:hAnsi="Cambria" w:cstheme="majorHAnsi"/>
                <w:szCs w:val="24"/>
              </w:rPr>
            </w:pPr>
            <w:r>
              <w:rPr>
                <w:rFonts w:ascii="Cambria" w:hAnsi="Cambria" w:cstheme="majorHAnsi"/>
                <w:szCs w:val="24"/>
              </w:rPr>
              <w:t xml:space="preserve">Equal </w:t>
            </w:r>
            <w:r w:rsidR="002F3F78">
              <w:rPr>
                <w:rFonts w:ascii="Cambria" w:hAnsi="Cambria" w:cstheme="majorHAnsi"/>
                <w:szCs w:val="24"/>
              </w:rPr>
              <w:t xml:space="preserve">Employment Opportunity in Apprenticeship Regulations at 29 Code of Federal Regulations (CFR) Part 30 </w:t>
            </w:r>
          </w:p>
          <w:p w14:paraId="03885E93" w14:textId="77777777" w:rsidR="00B27F12" w:rsidRPr="00E23C0D" w:rsidRDefault="00B27F12" w:rsidP="00AD332B">
            <w:pPr>
              <w:widowControl/>
              <w:spacing w:after="28"/>
              <w:ind w:left="63"/>
              <w:jc w:val="both"/>
              <w:rPr>
                <w:rFonts w:ascii="Cambria" w:hAnsi="Cambria" w:cstheme="majorHAnsi"/>
                <w:szCs w:val="24"/>
                <w:u w:val="single"/>
              </w:rPr>
            </w:pPr>
          </w:p>
          <w:p w14:paraId="21A0D99D" w14:textId="77777777" w:rsidR="00B27F12" w:rsidRPr="0094634B" w:rsidRDefault="00B27F12" w:rsidP="00AD332B">
            <w:pPr>
              <w:widowControl/>
              <w:spacing w:after="28"/>
              <w:ind w:left="66"/>
              <w:jc w:val="both"/>
              <w:rPr>
                <w:rFonts w:ascii="Cambria" w:hAnsi="Cambria" w:cstheme="majorHAnsi"/>
                <w:sz w:val="22"/>
                <w:szCs w:val="22"/>
              </w:rPr>
            </w:pPr>
            <w:r w:rsidRPr="00E23C0D">
              <w:rPr>
                <w:rFonts w:ascii="Cambria" w:hAnsi="Cambria" w:cstheme="majorHAnsi"/>
                <w:szCs w:val="24"/>
                <w:u w:val="single"/>
              </w:rPr>
              <w:t>Code</w:t>
            </w:r>
            <w:r w:rsidR="00C75756">
              <w:rPr>
                <w:rFonts w:ascii="Cambria" w:hAnsi="Cambria" w:cstheme="majorHAnsi"/>
                <w:szCs w:val="24"/>
              </w:rPr>
              <w:t>:  400</w:t>
            </w:r>
          </w:p>
        </w:tc>
      </w:tr>
      <w:tr w:rsidR="00B27F12" w:rsidRPr="0094634B" w14:paraId="4A1A6931" w14:textId="77777777" w:rsidTr="009C0C2B">
        <w:trPr>
          <w:cantSplit/>
        </w:trPr>
        <w:tc>
          <w:tcPr>
            <w:tcW w:w="30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675C1B23" w14:textId="77777777" w:rsidR="00B27F12" w:rsidRPr="0094634B" w:rsidRDefault="00B27F12" w:rsidP="009C0C2B">
            <w:pPr>
              <w:spacing w:line="100" w:lineRule="exact"/>
              <w:rPr>
                <w:rFonts w:ascii="Cambria" w:hAnsi="Cambria" w:cstheme="majorHAnsi"/>
                <w:sz w:val="22"/>
                <w:szCs w:val="22"/>
              </w:rPr>
            </w:pPr>
          </w:p>
          <w:p w14:paraId="538A0453" w14:textId="77777777" w:rsidR="00B27F12" w:rsidRPr="00E23C0D" w:rsidRDefault="00B27F12" w:rsidP="009C0C2B">
            <w:pPr>
              <w:widowControl/>
              <w:spacing w:after="86"/>
              <w:jc w:val="both"/>
              <w:rPr>
                <w:rFonts w:ascii="Cambria" w:hAnsi="Cambria" w:cstheme="majorHAnsi"/>
                <w:szCs w:val="24"/>
              </w:rPr>
            </w:pPr>
            <w:r w:rsidRPr="00E23C0D">
              <w:rPr>
                <w:rFonts w:ascii="Cambria" w:hAnsi="Cambria" w:cstheme="majorHAnsi"/>
                <w:szCs w:val="24"/>
              </w:rPr>
              <w:t>Symbols:  DRAP/A</w:t>
            </w:r>
            <w:r w:rsidR="000C4494" w:rsidRPr="00E23C0D">
              <w:rPr>
                <w:rFonts w:ascii="Cambria" w:hAnsi="Cambria" w:cstheme="majorHAnsi"/>
                <w:szCs w:val="24"/>
              </w:rPr>
              <w:t>S</w:t>
            </w:r>
            <w:r w:rsidRPr="00E23C0D">
              <w:rPr>
                <w:rFonts w:ascii="Cambria" w:hAnsi="Cambria" w:cstheme="majorHAnsi"/>
                <w:szCs w:val="24"/>
              </w:rPr>
              <w:t>R</w:t>
            </w:r>
          </w:p>
        </w:tc>
        <w:tc>
          <w:tcPr>
            <w:tcW w:w="291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70D4D298" w14:textId="77777777" w:rsidR="00B27F12" w:rsidRPr="0094634B" w:rsidRDefault="00B27F12" w:rsidP="009C0C2B">
            <w:pPr>
              <w:widowControl/>
              <w:spacing w:after="86"/>
              <w:jc w:val="both"/>
              <w:rPr>
                <w:rFonts w:ascii="Cambria" w:hAnsi="Cambria" w:cstheme="majorHAns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2FA00762" w14:textId="77777777" w:rsidR="00B27F12" w:rsidRPr="0094634B" w:rsidRDefault="00B27F12" w:rsidP="009C0C2B">
            <w:pPr>
              <w:spacing w:line="100" w:lineRule="exact"/>
              <w:rPr>
                <w:rFonts w:ascii="Cambria" w:hAnsi="Cambria" w:cstheme="majorHAnsi"/>
                <w:sz w:val="22"/>
                <w:szCs w:val="22"/>
              </w:rPr>
            </w:pPr>
          </w:p>
          <w:p w14:paraId="2947FF50" w14:textId="77777777" w:rsidR="00B27F12" w:rsidRPr="00E23C0D" w:rsidRDefault="00B27F12" w:rsidP="009C0C2B">
            <w:pPr>
              <w:widowControl/>
              <w:spacing w:after="86"/>
              <w:jc w:val="both"/>
              <w:rPr>
                <w:rFonts w:ascii="Cambria" w:hAnsi="Cambria" w:cstheme="majorHAnsi"/>
                <w:szCs w:val="24"/>
              </w:rPr>
            </w:pPr>
            <w:r w:rsidRPr="00E23C0D">
              <w:rPr>
                <w:rFonts w:ascii="Cambria" w:hAnsi="Cambria" w:cstheme="majorHAnsi"/>
                <w:szCs w:val="24"/>
              </w:rPr>
              <w:t>Action:  Immediate</w:t>
            </w:r>
          </w:p>
        </w:tc>
      </w:tr>
      <w:tr w:rsidR="00B27F12" w:rsidRPr="0094634B" w14:paraId="5DE704E3" w14:textId="77777777" w:rsidTr="009C0C2B">
        <w:tblPrEx>
          <w:tblCellMar>
            <w:left w:w="120" w:type="dxa"/>
            <w:right w:w="120" w:type="dxa"/>
          </w:tblCellMar>
        </w:tblPrEx>
        <w:tc>
          <w:tcPr>
            <w:tcW w:w="930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7242616D" w14:textId="77777777" w:rsidR="00B27F12" w:rsidRPr="0094634B" w:rsidRDefault="00B27F12" w:rsidP="009C0C2B">
            <w:pPr>
              <w:rPr>
                <w:rFonts w:ascii="Cambria" w:hAnsi="Cambria" w:cstheme="majorHAnsi"/>
                <w:sz w:val="22"/>
                <w:szCs w:val="22"/>
              </w:rPr>
            </w:pPr>
          </w:p>
          <w:p w14:paraId="77A090A0" w14:textId="0414FC86" w:rsidR="00D93A08" w:rsidRPr="00727D9E" w:rsidRDefault="00B27F12" w:rsidP="00F77EEF">
            <w:pPr>
              <w:widowControl/>
              <w:ind w:right="60"/>
              <w:jc w:val="both"/>
              <w:rPr>
                <w:rFonts w:ascii="Cambria" w:hAnsi="Cambria"/>
                <w:szCs w:val="24"/>
              </w:rPr>
            </w:pPr>
            <w:r w:rsidRPr="00BE667F">
              <w:rPr>
                <w:rFonts w:ascii="Cambria" w:hAnsi="Cambria" w:cstheme="majorHAnsi"/>
                <w:b/>
                <w:bCs/>
                <w:szCs w:val="24"/>
                <w:u w:val="single"/>
              </w:rPr>
              <w:t>PURPOSE</w:t>
            </w:r>
            <w:r w:rsidRPr="00BE667F">
              <w:rPr>
                <w:rFonts w:ascii="Cambria" w:hAnsi="Cambria" w:cstheme="majorHAnsi"/>
                <w:b/>
                <w:bCs/>
                <w:szCs w:val="24"/>
              </w:rPr>
              <w:t>:</w:t>
            </w:r>
            <w:r w:rsidRPr="00BE667F">
              <w:rPr>
                <w:rFonts w:ascii="Cambria" w:hAnsi="Cambria" w:cstheme="majorHAnsi"/>
                <w:szCs w:val="24"/>
              </w:rPr>
              <w:t xml:space="preserve">  To inform the staff of OA and the State Apprenticeship Agencies (SAA), Registered Apprentice</w:t>
            </w:r>
            <w:r w:rsidR="00F16531" w:rsidRPr="00BE667F">
              <w:rPr>
                <w:rFonts w:ascii="Cambria" w:hAnsi="Cambria" w:cstheme="majorHAnsi"/>
                <w:szCs w:val="24"/>
              </w:rPr>
              <w:t xml:space="preserve">ship program sponsors, </w:t>
            </w:r>
            <w:r w:rsidRPr="00BE667F">
              <w:rPr>
                <w:rFonts w:ascii="Cambria" w:hAnsi="Cambria" w:cstheme="majorHAnsi"/>
                <w:szCs w:val="24"/>
              </w:rPr>
              <w:t>Registered Apprenticeship partners</w:t>
            </w:r>
            <w:r w:rsidR="000C4494" w:rsidRPr="00BE667F">
              <w:rPr>
                <w:rFonts w:ascii="Cambria" w:hAnsi="Cambria" w:cstheme="majorHAnsi"/>
                <w:szCs w:val="24"/>
              </w:rPr>
              <w:t>,</w:t>
            </w:r>
            <w:r w:rsidRPr="00BE667F">
              <w:rPr>
                <w:rFonts w:ascii="Cambria" w:hAnsi="Cambria" w:cstheme="majorHAnsi"/>
                <w:szCs w:val="24"/>
              </w:rPr>
              <w:t xml:space="preserve"> </w:t>
            </w:r>
            <w:r w:rsidR="00F16531" w:rsidRPr="00BE667F">
              <w:rPr>
                <w:rFonts w:ascii="Cambria" w:hAnsi="Cambria" w:cstheme="majorHAnsi"/>
                <w:szCs w:val="24"/>
              </w:rPr>
              <w:t xml:space="preserve">and other </w:t>
            </w:r>
            <w:r w:rsidR="00CA52E6" w:rsidRPr="00BE667F">
              <w:rPr>
                <w:rFonts w:ascii="Cambria" w:hAnsi="Cambria" w:cstheme="majorHAnsi"/>
                <w:szCs w:val="24"/>
              </w:rPr>
              <w:t>interested parties</w:t>
            </w:r>
            <w:r w:rsidR="007750AC" w:rsidRPr="00BE667F">
              <w:rPr>
                <w:rFonts w:ascii="Cambria" w:hAnsi="Cambria" w:cstheme="majorHAnsi"/>
                <w:szCs w:val="24"/>
              </w:rPr>
              <w:t xml:space="preserve"> </w:t>
            </w:r>
            <w:r w:rsidR="00C75756" w:rsidRPr="00BE667F">
              <w:rPr>
                <w:rFonts w:ascii="Cambria" w:hAnsi="Cambria" w:cstheme="majorHAnsi"/>
                <w:szCs w:val="24"/>
              </w:rPr>
              <w:t>of OA’s commitment</w:t>
            </w:r>
            <w:r w:rsidR="007750AC" w:rsidRPr="00BE667F">
              <w:rPr>
                <w:rFonts w:ascii="Cambria" w:hAnsi="Cambria" w:cstheme="majorHAnsi"/>
                <w:szCs w:val="24"/>
              </w:rPr>
              <w:t xml:space="preserve"> to </w:t>
            </w:r>
            <w:r w:rsidR="00954D02" w:rsidRPr="00BE667F">
              <w:rPr>
                <w:rFonts w:ascii="Cambria" w:hAnsi="Cambria" w:cstheme="majorHAnsi"/>
                <w:szCs w:val="24"/>
              </w:rPr>
              <w:t>promoting</w:t>
            </w:r>
            <w:r w:rsidR="00035B9B" w:rsidRPr="00BE667F">
              <w:rPr>
                <w:rFonts w:ascii="Cambria" w:hAnsi="Cambria" w:cstheme="majorHAnsi"/>
                <w:szCs w:val="24"/>
              </w:rPr>
              <w:t xml:space="preserve"> diversity</w:t>
            </w:r>
            <w:r w:rsidR="00C76F33">
              <w:rPr>
                <w:rFonts w:ascii="Cambria" w:hAnsi="Cambria" w:cstheme="majorHAnsi"/>
                <w:szCs w:val="24"/>
              </w:rPr>
              <w:t>, equity</w:t>
            </w:r>
            <w:r w:rsidR="007D3813">
              <w:rPr>
                <w:rFonts w:ascii="Cambria" w:hAnsi="Cambria" w:cstheme="majorHAnsi"/>
                <w:szCs w:val="24"/>
              </w:rPr>
              <w:t>,</w:t>
            </w:r>
            <w:r w:rsidR="00B774EE" w:rsidRPr="00BE667F">
              <w:rPr>
                <w:rFonts w:ascii="Cambria" w:hAnsi="Cambria" w:cstheme="majorHAnsi"/>
                <w:szCs w:val="24"/>
              </w:rPr>
              <w:t xml:space="preserve"> </w:t>
            </w:r>
            <w:r w:rsidR="00035B9B" w:rsidRPr="00BE667F">
              <w:rPr>
                <w:rFonts w:ascii="Cambria" w:hAnsi="Cambria" w:cstheme="majorHAnsi"/>
                <w:szCs w:val="24"/>
              </w:rPr>
              <w:t>and inclusion through equal employment opportunity in Registered Apprenticeship</w:t>
            </w:r>
            <w:r w:rsidR="00950312">
              <w:rPr>
                <w:rFonts w:ascii="Cambria" w:hAnsi="Cambria" w:cstheme="majorHAnsi"/>
                <w:szCs w:val="24"/>
              </w:rPr>
              <w:t>,</w:t>
            </w:r>
            <w:r w:rsidR="00035B9B" w:rsidRPr="00BE667F">
              <w:rPr>
                <w:rFonts w:ascii="Cambria" w:hAnsi="Cambria" w:cstheme="majorHAnsi"/>
                <w:szCs w:val="24"/>
              </w:rPr>
              <w:t xml:space="preserve"> and to </w:t>
            </w:r>
            <w:r w:rsidR="007750AC" w:rsidRPr="00BE667F">
              <w:rPr>
                <w:rFonts w:ascii="Cambria" w:hAnsi="Cambria" w:cstheme="majorHAnsi"/>
                <w:szCs w:val="24"/>
              </w:rPr>
              <w:t xml:space="preserve">ensuring </w:t>
            </w:r>
            <w:r w:rsidR="00023045" w:rsidRPr="00BE667F">
              <w:rPr>
                <w:rFonts w:ascii="Cambria" w:hAnsi="Cambria" w:cstheme="majorHAnsi"/>
                <w:szCs w:val="24"/>
              </w:rPr>
              <w:t xml:space="preserve">that </w:t>
            </w:r>
            <w:r w:rsidR="00954D02" w:rsidRPr="00BE667F">
              <w:rPr>
                <w:rFonts w:ascii="Cambria" w:hAnsi="Cambria" w:cstheme="majorHAnsi"/>
                <w:szCs w:val="24"/>
              </w:rPr>
              <w:t>Registered Apprenticeship p</w:t>
            </w:r>
            <w:r w:rsidR="00CA52E6" w:rsidRPr="00BE667F">
              <w:rPr>
                <w:rFonts w:ascii="Cambria" w:hAnsi="Cambria" w:cstheme="majorHAnsi"/>
                <w:szCs w:val="24"/>
              </w:rPr>
              <w:t xml:space="preserve">rograms </w:t>
            </w:r>
            <w:r w:rsidR="00023045" w:rsidRPr="00BE667F">
              <w:rPr>
                <w:rFonts w:ascii="Cambria" w:hAnsi="Cambria" w:cstheme="majorHAnsi"/>
                <w:szCs w:val="24"/>
              </w:rPr>
              <w:t xml:space="preserve">are </w:t>
            </w:r>
            <w:r w:rsidR="00CA52E6" w:rsidRPr="00BE667F">
              <w:rPr>
                <w:rFonts w:ascii="Cambria" w:hAnsi="Cambria" w:cstheme="majorHAnsi"/>
                <w:szCs w:val="24"/>
              </w:rPr>
              <w:t>operating in compliance with the regulations under 29 C</w:t>
            </w:r>
            <w:r w:rsidR="003602B7" w:rsidRPr="00BE667F">
              <w:rPr>
                <w:rFonts w:ascii="Cambria" w:hAnsi="Cambria" w:cstheme="majorHAnsi"/>
                <w:szCs w:val="24"/>
              </w:rPr>
              <w:t>FR</w:t>
            </w:r>
            <w:r w:rsidR="00CA52E6" w:rsidRPr="00BE667F">
              <w:rPr>
                <w:rFonts w:ascii="Cambria" w:hAnsi="Cambria" w:cstheme="majorHAnsi"/>
                <w:szCs w:val="24"/>
              </w:rPr>
              <w:t xml:space="preserve"> part 29, subpart A</w:t>
            </w:r>
            <w:r w:rsidR="007C5E81" w:rsidRPr="00BE667F">
              <w:rPr>
                <w:rFonts w:ascii="Cambria" w:hAnsi="Cambria" w:cstheme="majorHAnsi"/>
                <w:szCs w:val="24"/>
              </w:rPr>
              <w:t xml:space="preserve"> </w:t>
            </w:r>
            <w:r w:rsidR="00CA52E6" w:rsidRPr="00BE667F">
              <w:rPr>
                <w:rFonts w:ascii="Cambria" w:hAnsi="Cambria" w:cstheme="majorHAnsi"/>
                <w:szCs w:val="24"/>
              </w:rPr>
              <w:t xml:space="preserve">(titled “Registered Apprenticeship Programs”) and  29 CFR part 30 (titled “Equal Employment Opportunity </w:t>
            </w:r>
            <w:r w:rsidR="003E15D0" w:rsidRPr="00BE667F">
              <w:rPr>
                <w:rFonts w:ascii="Cambria" w:hAnsi="Cambria" w:cstheme="majorHAnsi"/>
                <w:szCs w:val="24"/>
              </w:rPr>
              <w:t xml:space="preserve">(EEO) </w:t>
            </w:r>
            <w:r w:rsidR="00CA52E6" w:rsidRPr="00BE667F">
              <w:rPr>
                <w:rFonts w:ascii="Cambria" w:hAnsi="Cambria" w:cstheme="majorHAnsi"/>
                <w:szCs w:val="24"/>
              </w:rPr>
              <w:t>in Apprenticeship”</w:t>
            </w:r>
            <w:r w:rsidR="00035B9B" w:rsidRPr="00BE667F">
              <w:rPr>
                <w:rFonts w:ascii="Cambria" w:hAnsi="Cambria" w:cstheme="majorHAnsi"/>
                <w:szCs w:val="24"/>
              </w:rPr>
              <w:t>)</w:t>
            </w:r>
            <w:r w:rsidR="00CB4014">
              <w:rPr>
                <w:rFonts w:ascii="Cambria" w:hAnsi="Cambria" w:cstheme="majorHAnsi"/>
                <w:szCs w:val="24"/>
              </w:rPr>
              <w:t xml:space="preserve"> or </w:t>
            </w:r>
            <w:r w:rsidR="00CB4014" w:rsidRPr="0063385A">
              <w:rPr>
                <w:rFonts w:ascii="Cambria" w:hAnsi="Cambria" w:cstheme="majorHAnsi"/>
                <w:szCs w:val="24"/>
              </w:rPr>
              <w:t>paral</w:t>
            </w:r>
            <w:r w:rsidR="00CB4014">
              <w:rPr>
                <w:rFonts w:ascii="Cambria" w:hAnsi="Cambria" w:cstheme="majorHAnsi"/>
                <w:szCs w:val="24"/>
              </w:rPr>
              <w:t xml:space="preserve">lel </w:t>
            </w:r>
            <w:r w:rsidR="00CB4014" w:rsidRPr="00727D9E">
              <w:rPr>
                <w:rFonts w:ascii="Cambria" w:hAnsi="Cambria" w:cstheme="majorHAnsi"/>
                <w:szCs w:val="24"/>
              </w:rPr>
              <w:t xml:space="preserve">requirements contained in a </w:t>
            </w:r>
            <w:r w:rsidR="007D3813" w:rsidRPr="00F47E46">
              <w:t>State</w:t>
            </w:r>
            <w:r w:rsidR="00CB4014" w:rsidRPr="00727D9E">
              <w:rPr>
                <w:rFonts w:ascii="Cambria" w:hAnsi="Cambria" w:cstheme="majorHAnsi"/>
                <w:szCs w:val="24"/>
              </w:rPr>
              <w:t> plan for equal opportunity in apprenticeship adopted under </w:t>
            </w:r>
            <w:r w:rsidR="007D3813" w:rsidRPr="00F47E46">
              <w:t>29 CFR part 30</w:t>
            </w:r>
            <w:r w:rsidR="00CB4014" w:rsidRPr="00727D9E">
              <w:rPr>
                <w:rFonts w:ascii="Cambria" w:hAnsi="Cambria" w:cstheme="majorHAnsi"/>
                <w:szCs w:val="24"/>
              </w:rPr>
              <w:t> and approved by the</w:t>
            </w:r>
            <w:r w:rsidR="007D3813" w:rsidRPr="00727D9E" w:rsidDel="007D3813">
              <w:rPr>
                <w:rFonts w:ascii="Cambria" w:hAnsi="Cambria" w:cstheme="majorHAnsi"/>
                <w:szCs w:val="24"/>
              </w:rPr>
              <w:t xml:space="preserve"> </w:t>
            </w:r>
            <w:r w:rsidR="007D3813" w:rsidRPr="00727D9E">
              <w:rPr>
                <w:rFonts w:ascii="Cambria" w:hAnsi="Cambria" w:cstheme="majorHAnsi"/>
                <w:szCs w:val="24"/>
              </w:rPr>
              <w:t>U.S. D</w:t>
            </w:r>
            <w:r w:rsidR="007D3813" w:rsidRPr="00F47E46">
              <w:t>epartment</w:t>
            </w:r>
            <w:r w:rsidR="007D3813" w:rsidRPr="00727D9E">
              <w:rPr>
                <w:rFonts w:ascii="Cambria" w:hAnsi="Cambria" w:cstheme="majorHAnsi"/>
                <w:szCs w:val="24"/>
              </w:rPr>
              <w:t xml:space="preserve"> of Labor (Department)</w:t>
            </w:r>
            <w:r w:rsidR="00F50248" w:rsidRPr="00727D9E">
              <w:rPr>
                <w:rFonts w:ascii="Cambria" w:hAnsi="Cambria" w:cstheme="majorHAnsi"/>
                <w:szCs w:val="24"/>
              </w:rPr>
              <w:t>.</w:t>
            </w:r>
            <w:r w:rsidR="00F77EEF" w:rsidRPr="00727D9E">
              <w:rPr>
                <w:rFonts w:ascii="Cambria" w:hAnsi="Cambria"/>
                <w:szCs w:val="24"/>
              </w:rPr>
              <w:t xml:space="preserve"> </w:t>
            </w:r>
          </w:p>
          <w:p w14:paraId="65D9380B" w14:textId="77777777" w:rsidR="00D93A08" w:rsidRPr="00BD7816" w:rsidRDefault="00D93A08" w:rsidP="00F77EEF">
            <w:pPr>
              <w:widowControl/>
              <w:ind w:right="60"/>
              <w:jc w:val="both"/>
              <w:rPr>
                <w:rFonts w:ascii="Cambria" w:hAnsi="Cambria"/>
              </w:rPr>
            </w:pPr>
          </w:p>
          <w:p w14:paraId="5947E9D1" w14:textId="069A8F51" w:rsidR="005B1779" w:rsidRDefault="00E7387C" w:rsidP="00E7387C">
            <w:pPr>
              <w:jc w:val="both"/>
              <w:rPr>
                <w:rFonts w:ascii="Cambria" w:hAnsi="Cambria" w:cstheme="majorHAnsi"/>
                <w:szCs w:val="24"/>
              </w:rPr>
            </w:pPr>
            <w:r w:rsidRPr="00E23C0D">
              <w:rPr>
                <w:rFonts w:ascii="Cambria" w:hAnsi="Cambria" w:cstheme="majorHAnsi"/>
                <w:b/>
                <w:bCs/>
                <w:szCs w:val="24"/>
                <w:u w:val="single"/>
              </w:rPr>
              <w:t>BACKGROUND</w:t>
            </w:r>
            <w:r w:rsidRPr="00E23C0D">
              <w:rPr>
                <w:rFonts w:ascii="Cambria" w:hAnsi="Cambria" w:cstheme="majorHAnsi"/>
                <w:b/>
                <w:bCs/>
                <w:szCs w:val="24"/>
              </w:rPr>
              <w:t>:</w:t>
            </w:r>
            <w:r w:rsidRPr="00E23C0D">
              <w:rPr>
                <w:rFonts w:ascii="Cambria" w:hAnsi="Cambria" w:cstheme="majorHAnsi"/>
                <w:szCs w:val="24"/>
              </w:rPr>
              <w:t xml:space="preserve"> </w:t>
            </w:r>
            <w:r w:rsidR="00217CCE" w:rsidRPr="00E23C0D">
              <w:rPr>
                <w:rFonts w:ascii="Cambria" w:hAnsi="Cambria" w:cstheme="majorHAnsi"/>
                <w:szCs w:val="24"/>
              </w:rPr>
              <w:t xml:space="preserve"> </w:t>
            </w:r>
            <w:r w:rsidR="0043751D">
              <w:rPr>
                <w:rFonts w:ascii="Cambria" w:hAnsi="Cambria" w:cstheme="majorHAnsi"/>
                <w:szCs w:val="24"/>
              </w:rPr>
              <w:t xml:space="preserve">In </w:t>
            </w:r>
            <w:r w:rsidR="00D62363">
              <w:rPr>
                <w:rFonts w:ascii="Cambria" w:hAnsi="Cambria" w:cstheme="majorHAnsi"/>
                <w:szCs w:val="24"/>
              </w:rPr>
              <w:t xml:space="preserve">recent months, the Biden Administration </w:t>
            </w:r>
            <w:r w:rsidR="0043751D" w:rsidRPr="0043751D">
              <w:rPr>
                <w:rFonts w:ascii="Cambria" w:hAnsi="Cambria" w:cstheme="majorHAnsi"/>
                <w:szCs w:val="24"/>
              </w:rPr>
              <w:t xml:space="preserve">has </w:t>
            </w:r>
            <w:r w:rsidR="00B14B78">
              <w:rPr>
                <w:rFonts w:ascii="Cambria" w:hAnsi="Cambria" w:cstheme="majorHAnsi"/>
                <w:szCs w:val="24"/>
              </w:rPr>
              <w:t xml:space="preserve">issued </w:t>
            </w:r>
            <w:r w:rsidR="00E76112">
              <w:rPr>
                <w:rFonts w:ascii="Cambria" w:hAnsi="Cambria" w:cstheme="majorHAnsi"/>
                <w:szCs w:val="24"/>
              </w:rPr>
              <w:t xml:space="preserve">a number of </w:t>
            </w:r>
            <w:r w:rsidR="00B14B78">
              <w:rPr>
                <w:rFonts w:ascii="Cambria" w:hAnsi="Cambria" w:cstheme="majorHAnsi"/>
                <w:szCs w:val="24"/>
              </w:rPr>
              <w:t xml:space="preserve">policy directives to address areas of diversity, equity, and inclusion </w:t>
            </w:r>
            <w:r w:rsidR="00437B42">
              <w:rPr>
                <w:rFonts w:ascii="Cambria" w:hAnsi="Cambria" w:cstheme="majorHAnsi"/>
                <w:szCs w:val="24"/>
              </w:rPr>
              <w:t xml:space="preserve">as a means </w:t>
            </w:r>
            <w:r w:rsidR="0043751D" w:rsidRPr="0043751D">
              <w:rPr>
                <w:rFonts w:ascii="Cambria" w:hAnsi="Cambria" w:cstheme="majorHAnsi"/>
                <w:szCs w:val="24"/>
              </w:rPr>
              <w:t xml:space="preserve">to </w:t>
            </w:r>
            <w:r w:rsidR="00437B42">
              <w:rPr>
                <w:rFonts w:ascii="Cambria" w:hAnsi="Cambria" w:cstheme="majorHAnsi"/>
                <w:szCs w:val="24"/>
              </w:rPr>
              <w:t>eliminating</w:t>
            </w:r>
            <w:r w:rsidR="00B14B78">
              <w:rPr>
                <w:rFonts w:ascii="Cambria" w:hAnsi="Cambria" w:cstheme="majorHAnsi"/>
                <w:szCs w:val="24"/>
              </w:rPr>
              <w:t xml:space="preserve"> discrimination and to </w:t>
            </w:r>
            <w:r w:rsidR="0078192E" w:rsidRPr="0078192E">
              <w:rPr>
                <w:rFonts w:ascii="Cambria" w:hAnsi="Cambria" w:cstheme="majorHAnsi"/>
                <w:szCs w:val="24"/>
              </w:rPr>
              <w:t>expand</w:t>
            </w:r>
            <w:r w:rsidR="00437B42">
              <w:rPr>
                <w:rFonts w:ascii="Cambria" w:hAnsi="Cambria" w:cstheme="majorHAnsi"/>
                <w:szCs w:val="24"/>
              </w:rPr>
              <w:t>ing</w:t>
            </w:r>
            <w:r w:rsidR="0078192E" w:rsidRPr="0078192E">
              <w:rPr>
                <w:rFonts w:ascii="Cambria" w:hAnsi="Cambria" w:cstheme="majorHAnsi"/>
                <w:szCs w:val="24"/>
              </w:rPr>
              <w:t xml:space="preserve"> opportunities for communitie</w:t>
            </w:r>
            <w:r w:rsidR="00950312">
              <w:rPr>
                <w:rFonts w:ascii="Cambria" w:hAnsi="Cambria" w:cstheme="majorHAnsi"/>
                <w:szCs w:val="24"/>
              </w:rPr>
              <w:t>s of color and other underrepresented</w:t>
            </w:r>
            <w:r w:rsidR="0078192E" w:rsidRPr="0078192E">
              <w:rPr>
                <w:rFonts w:ascii="Cambria" w:hAnsi="Cambria" w:cstheme="majorHAnsi"/>
                <w:szCs w:val="24"/>
              </w:rPr>
              <w:t xml:space="preserve"> Americans</w:t>
            </w:r>
            <w:r w:rsidR="0078192E">
              <w:rPr>
                <w:rFonts w:ascii="Cambria" w:hAnsi="Cambria" w:cstheme="majorHAnsi"/>
                <w:szCs w:val="24"/>
              </w:rPr>
              <w:t xml:space="preserve">.  </w:t>
            </w:r>
            <w:r w:rsidR="00E579F9" w:rsidRPr="005B1779">
              <w:rPr>
                <w:rFonts w:ascii="Cambria" w:hAnsi="Cambria" w:cstheme="majorHAnsi"/>
                <w:szCs w:val="24"/>
              </w:rPr>
              <w:t xml:space="preserve">On January 20, 2021, President Biden issued Executive Order 13985, </w:t>
            </w:r>
            <w:r w:rsidR="00E579F9" w:rsidRPr="005B1779">
              <w:rPr>
                <w:rFonts w:ascii="Cambria" w:hAnsi="Cambria" w:cstheme="majorHAnsi"/>
                <w:i/>
                <w:szCs w:val="24"/>
              </w:rPr>
              <w:t>Advancing Racial Equity and Support for Underserved Communities Through the Federal Government</w:t>
            </w:r>
            <w:r w:rsidR="00E579F9" w:rsidRPr="005B1779">
              <w:rPr>
                <w:rFonts w:ascii="Cambria" w:hAnsi="Cambria"/>
              </w:rPr>
              <w:t xml:space="preserve"> (</w:t>
            </w:r>
            <w:r w:rsidR="00E579F9" w:rsidRPr="005B1779">
              <w:rPr>
                <w:rFonts w:ascii="Cambria" w:hAnsi="Cambria" w:cstheme="majorHAnsi"/>
                <w:szCs w:val="24"/>
              </w:rPr>
              <w:t xml:space="preserve">86 FR 7009), which </w:t>
            </w:r>
            <w:r w:rsidR="00035B9B" w:rsidRPr="005B1779">
              <w:rPr>
                <w:rFonts w:ascii="Cambria" w:hAnsi="Cambria" w:cstheme="majorHAnsi"/>
                <w:szCs w:val="24"/>
              </w:rPr>
              <w:t>aims to advance equity, civil rights, racial justice, and equal opportunity for all</w:t>
            </w:r>
            <w:r w:rsidR="00954D02" w:rsidRPr="005B1779">
              <w:rPr>
                <w:rFonts w:ascii="Cambria" w:hAnsi="Cambria" w:cstheme="majorHAnsi"/>
                <w:szCs w:val="24"/>
              </w:rPr>
              <w:t xml:space="preserve"> </w:t>
            </w:r>
            <w:r w:rsidR="00B774EE">
              <w:rPr>
                <w:rFonts w:ascii="Cambria" w:hAnsi="Cambria" w:cstheme="majorHAnsi"/>
                <w:szCs w:val="24"/>
              </w:rPr>
              <w:t xml:space="preserve">individuals and communities </w:t>
            </w:r>
            <w:r w:rsidR="00954D02" w:rsidRPr="005B1779">
              <w:rPr>
                <w:rFonts w:ascii="Cambria" w:hAnsi="Cambria" w:cstheme="majorHAnsi"/>
                <w:szCs w:val="24"/>
              </w:rPr>
              <w:t>through Federal Government programs and policies</w:t>
            </w:r>
            <w:r w:rsidR="00035B9B" w:rsidRPr="005B1779">
              <w:rPr>
                <w:rFonts w:ascii="Cambria" w:hAnsi="Cambria" w:cstheme="majorHAnsi"/>
                <w:szCs w:val="24"/>
              </w:rPr>
              <w:t>.</w:t>
            </w:r>
            <w:r w:rsidR="00035B9B">
              <w:rPr>
                <w:rFonts w:ascii="Cambria" w:hAnsi="Cambria" w:cstheme="majorHAnsi"/>
                <w:szCs w:val="24"/>
              </w:rPr>
              <w:t xml:space="preserve">  </w:t>
            </w:r>
            <w:r w:rsidR="0043633F">
              <w:rPr>
                <w:rFonts w:ascii="Cambria" w:hAnsi="Cambria" w:cstheme="majorHAnsi"/>
                <w:szCs w:val="24"/>
              </w:rPr>
              <w:t xml:space="preserve">Pursuant to </w:t>
            </w:r>
            <w:r w:rsidR="00954D02">
              <w:rPr>
                <w:rFonts w:ascii="Cambria" w:hAnsi="Cambria" w:cstheme="majorHAnsi"/>
                <w:szCs w:val="24"/>
              </w:rPr>
              <w:t>this mandate</w:t>
            </w:r>
            <w:r w:rsidR="00E579F9" w:rsidRPr="00E579F9">
              <w:rPr>
                <w:rFonts w:ascii="Cambria" w:hAnsi="Cambria" w:cstheme="majorHAnsi"/>
                <w:szCs w:val="24"/>
              </w:rPr>
              <w:t xml:space="preserve">, </w:t>
            </w:r>
            <w:r w:rsidR="00954D02">
              <w:rPr>
                <w:rFonts w:ascii="Cambria" w:hAnsi="Cambria" w:cstheme="majorHAnsi"/>
                <w:szCs w:val="24"/>
              </w:rPr>
              <w:t>OA</w:t>
            </w:r>
            <w:r w:rsidR="00E579F9" w:rsidRPr="00E579F9">
              <w:rPr>
                <w:rFonts w:ascii="Cambria" w:hAnsi="Cambria" w:cstheme="majorHAnsi"/>
                <w:szCs w:val="24"/>
              </w:rPr>
              <w:t xml:space="preserve"> </w:t>
            </w:r>
            <w:r w:rsidR="005B1779">
              <w:rPr>
                <w:rFonts w:ascii="Cambria" w:hAnsi="Cambria" w:cstheme="majorHAnsi"/>
                <w:szCs w:val="24"/>
              </w:rPr>
              <w:t xml:space="preserve">has </w:t>
            </w:r>
            <w:r w:rsidR="0043633F">
              <w:rPr>
                <w:rFonts w:ascii="Cambria" w:hAnsi="Cambria" w:cstheme="majorHAnsi"/>
                <w:szCs w:val="24"/>
              </w:rPr>
              <w:t xml:space="preserve">undertaken a </w:t>
            </w:r>
            <w:r w:rsidR="00585014">
              <w:rPr>
                <w:rFonts w:ascii="Cambria" w:hAnsi="Cambria" w:cstheme="majorHAnsi"/>
                <w:szCs w:val="24"/>
              </w:rPr>
              <w:t xml:space="preserve">number of </w:t>
            </w:r>
            <w:r w:rsidR="00820167">
              <w:rPr>
                <w:rFonts w:ascii="Cambria" w:hAnsi="Cambria" w:cstheme="majorHAnsi"/>
                <w:szCs w:val="24"/>
              </w:rPr>
              <w:t>efforts</w:t>
            </w:r>
            <w:r w:rsidR="00585014">
              <w:rPr>
                <w:rFonts w:ascii="Cambria" w:hAnsi="Cambria" w:cstheme="majorHAnsi"/>
                <w:szCs w:val="24"/>
              </w:rPr>
              <w:t xml:space="preserve"> to promote compliance</w:t>
            </w:r>
            <w:r w:rsidR="00FD3AE9">
              <w:rPr>
                <w:rFonts w:ascii="Cambria" w:hAnsi="Cambria" w:cstheme="majorHAnsi"/>
                <w:szCs w:val="24"/>
              </w:rPr>
              <w:t xml:space="preserve"> and train staff</w:t>
            </w:r>
            <w:r w:rsidR="00585014">
              <w:rPr>
                <w:rFonts w:ascii="Cambria" w:hAnsi="Cambria" w:cstheme="majorHAnsi"/>
                <w:szCs w:val="24"/>
              </w:rPr>
              <w:t xml:space="preserve"> with </w:t>
            </w:r>
            <w:r w:rsidR="003E15D0">
              <w:rPr>
                <w:rFonts w:ascii="Cambria" w:hAnsi="Cambria" w:cstheme="majorHAnsi"/>
                <w:szCs w:val="24"/>
              </w:rPr>
              <w:t xml:space="preserve">the EEO regulatory requirements at 29 CFR part </w:t>
            </w:r>
            <w:r w:rsidR="009D1A2F">
              <w:rPr>
                <w:rFonts w:ascii="Cambria" w:hAnsi="Cambria" w:cstheme="majorHAnsi"/>
                <w:szCs w:val="24"/>
              </w:rPr>
              <w:t>30</w:t>
            </w:r>
            <w:r w:rsidR="00B17064">
              <w:rPr>
                <w:rFonts w:ascii="Cambria" w:hAnsi="Cambria" w:cstheme="majorHAnsi"/>
                <w:szCs w:val="24"/>
              </w:rPr>
              <w:t xml:space="preserve">, </w:t>
            </w:r>
            <w:r w:rsidR="003E15D0" w:rsidRPr="003E15D0">
              <w:rPr>
                <w:rFonts w:ascii="Cambria" w:hAnsi="Cambria" w:cstheme="majorHAnsi"/>
                <w:szCs w:val="24"/>
              </w:rPr>
              <w:t>including the deployment of web resources and electronic tools that</w:t>
            </w:r>
            <w:r w:rsidR="00495401">
              <w:rPr>
                <w:rFonts w:ascii="Cambria" w:hAnsi="Cambria" w:cstheme="majorHAnsi"/>
                <w:szCs w:val="24"/>
              </w:rPr>
              <w:t xml:space="preserve"> can facilitate the recruitment, hiring, and retention </w:t>
            </w:r>
            <w:r w:rsidR="003E15D0" w:rsidRPr="003E15D0">
              <w:rPr>
                <w:rFonts w:ascii="Cambria" w:hAnsi="Cambria" w:cstheme="majorHAnsi"/>
                <w:szCs w:val="24"/>
              </w:rPr>
              <w:t xml:space="preserve">of </w:t>
            </w:r>
            <w:r w:rsidR="00ED4F41">
              <w:rPr>
                <w:rFonts w:ascii="Cambria" w:hAnsi="Cambria" w:cstheme="majorHAnsi"/>
                <w:szCs w:val="24"/>
              </w:rPr>
              <w:t>traditionally</w:t>
            </w:r>
            <w:r w:rsidR="003E15D0" w:rsidRPr="003E15D0">
              <w:rPr>
                <w:rFonts w:ascii="Cambria" w:hAnsi="Cambria" w:cstheme="majorHAnsi"/>
                <w:szCs w:val="24"/>
              </w:rPr>
              <w:t xml:space="preserve"> underrepresented </w:t>
            </w:r>
            <w:r w:rsidR="00495401">
              <w:rPr>
                <w:rFonts w:ascii="Cambria" w:hAnsi="Cambria" w:cstheme="majorHAnsi"/>
                <w:szCs w:val="24"/>
              </w:rPr>
              <w:t xml:space="preserve">groups </w:t>
            </w:r>
            <w:r w:rsidR="003E15D0" w:rsidRPr="003E15D0">
              <w:rPr>
                <w:rFonts w:ascii="Cambria" w:hAnsi="Cambria" w:cstheme="majorHAnsi"/>
                <w:szCs w:val="24"/>
              </w:rPr>
              <w:t>in Register</w:t>
            </w:r>
            <w:r w:rsidR="003E15D0">
              <w:rPr>
                <w:rFonts w:ascii="Cambria" w:hAnsi="Cambria" w:cstheme="majorHAnsi"/>
                <w:szCs w:val="24"/>
              </w:rPr>
              <w:t xml:space="preserve">ed Apprenticeship programs </w:t>
            </w:r>
            <w:r w:rsidR="003E15D0" w:rsidRPr="003E15D0">
              <w:rPr>
                <w:rFonts w:ascii="Cambria" w:hAnsi="Cambria" w:cstheme="majorHAnsi"/>
                <w:szCs w:val="24"/>
              </w:rPr>
              <w:t xml:space="preserve">by </w:t>
            </w:r>
            <w:r w:rsidR="00820167">
              <w:rPr>
                <w:rFonts w:ascii="Cambria" w:hAnsi="Cambria" w:cstheme="majorHAnsi"/>
                <w:szCs w:val="24"/>
              </w:rPr>
              <w:t xml:space="preserve">program </w:t>
            </w:r>
            <w:r w:rsidR="003E15D0" w:rsidRPr="003E15D0">
              <w:rPr>
                <w:rFonts w:ascii="Cambria" w:hAnsi="Cambria" w:cstheme="majorHAnsi"/>
                <w:szCs w:val="24"/>
              </w:rPr>
              <w:t>sponsors</w:t>
            </w:r>
            <w:r w:rsidR="00950312">
              <w:rPr>
                <w:rFonts w:ascii="Cambria" w:hAnsi="Cambria" w:cstheme="majorHAnsi"/>
                <w:szCs w:val="24"/>
              </w:rPr>
              <w:t xml:space="preserve">.  </w:t>
            </w:r>
            <w:r w:rsidR="005503E3">
              <w:rPr>
                <w:rFonts w:ascii="Cambria" w:hAnsi="Cambria" w:cstheme="majorHAnsi"/>
                <w:szCs w:val="24"/>
              </w:rPr>
              <w:t>OA is committed to</w:t>
            </w:r>
            <w:r w:rsidR="003E15D0">
              <w:rPr>
                <w:rFonts w:ascii="Cambria" w:hAnsi="Cambria" w:cstheme="majorHAnsi"/>
                <w:szCs w:val="24"/>
              </w:rPr>
              <w:t xml:space="preserve"> </w:t>
            </w:r>
            <w:r w:rsidR="00760F8B">
              <w:rPr>
                <w:rFonts w:ascii="Cambria" w:hAnsi="Cambria" w:cstheme="majorHAnsi"/>
                <w:szCs w:val="24"/>
              </w:rPr>
              <w:t>effectively address</w:t>
            </w:r>
            <w:r w:rsidR="00820167">
              <w:rPr>
                <w:rFonts w:ascii="Cambria" w:hAnsi="Cambria" w:cstheme="majorHAnsi"/>
                <w:szCs w:val="24"/>
              </w:rPr>
              <w:t>ing</w:t>
            </w:r>
            <w:r w:rsidR="00760F8B">
              <w:rPr>
                <w:rFonts w:ascii="Cambria" w:hAnsi="Cambria" w:cstheme="majorHAnsi"/>
                <w:szCs w:val="24"/>
              </w:rPr>
              <w:t xml:space="preserve"> long</w:t>
            </w:r>
            <w:r w:rsidR="00820167">
              <w:rPr>
                <w:rFonts w:ascii="Cambria" w:hAnsi="Cambria" w:cstheme="majorHAnsi"/>
                <w:szCs w:val="24"/>
              </w:rPr>
              <w:t>-</w:t>
            </w:r>
            <w:r w:rsidR="00760F8B">
              <w:rPr>
                <w:rFonts w:ascii="Cambria" w:hAnsi="Cambria" w:cstheme="majorHAnsi"/>
                <w:szCs w:val="24"/>
              </w:rPr>
              <w:t xml:space="preserve">standing barriers </w:t>
            </w:r>
            <w:r w:rsidR="00950312">
              <w:rPr>
                <w:rFonts w:ascii="Cambria" w:hAnsi="Cambria" w:cstheme="majorHAnsi"/>
                <w:szCs w:val="24"/>
              </w:rPr>
              <w:t>that may exist in Registered Apprenticeship</w:t>
            </w:r>
            <w:r w:rsidR="00162358">
              <w:rPr>
                <w:rFonts w:ascii="Cambria" w:hAnsi="Cambria" w:cstheme="majorHAnsi"/>
                <w:szCs w:val="24"/>
              </w:rPr>
              <w:t xml:space="preserve"> programs</w:t>
            </w:r>
            <w:r w:rsidR="00E76112">
              <w:rPr>
                <w:rFonts w:ascii="Cambria" w:hAnsi="Cambria" w:cstheme="majorHAnsi"/>
                <w:szCs w:val="24"/>
              </w:rPr>
              <w:t xml:space="preserve"> and </w:t>
            </w:r>
            <w:r w:rsidR="005503E3">
              <w:rPr>
                <w:rFonts w:ascii="Cambria" w:hAnsi="Cambria" w:cstheme="majorHAnsi"/>
                <w:szCs w:val="24"/>
              </w:rPr>
              <w:t xml:space="preserve">to </w:t>
            </w:r>
            <w:r w:rsidR="00E76112">
              <w:rPr>
                <w:rFonts w:ascii="Cambria" w:hAnsi="Cambria" w:cstheme="majorHAnsi"/>
                <w:szCs w:val="24"/>
              </w:rPr>
              <w:t>building a</w:t>
            </w:r>
            <w:r w:rsidR="00E2267D" w:rsidRPr="00E2267D">
              <w:rPr>
                <w:rFonts w:ascii="Cambria" w:hAnsi="Cambria" w:cstheme="majorHAnsi"/>
                <w:szCs w:val="24"/>
              </w:rPr>
              <w:t xml:space="preserve"> skilled and diverse workforce needed to compete in the global economy</w:t>
            </w:r>
            <w:r w:rsidR="00661E34">
              <w:rPr>
                <w:rFonts w:ascii="Cambria" w:hAnsi="Cambria" w:cstheme="majorHAnsi"/>
                <w:szCs w:val="24"/>
              </w:rPr>
              <w:t>.</w:t>
            </w:r>
            <w:r w:rsidR="009D1A2F">
              <w:rPr>
                <w:rFonts w:ascii="Cambria" w:hAnsi="Cambria" w:cstheme="majorHAnsi"/>
                <w:szCs w:val="24"/>
              </w:rPr>
              <w:t xml:space="preserve">  </w:t>
            </w:r>
            <w:r w:rsidR="00661E34">
              <w:rPr>
                <w:rFonts w:ascii="Cambria" w:hAnsi="Cambria" w:cstheme="majorHAnsi"/>
                <w:szCs w:val="24"/>
              </w:rPr>
              <w:t xml:space="preserve"> </w:t>
            </w:r>
            <w:r w:rsidR="00760F8B">
              <w:rPr>
                <w:rFonts w:ascii="Cambria" w:hAnsi="Cambria" w:cstheme="majorHAnsi"/>
                <w:szCs w:val="24"/>
              </w:rPr>
              <w:t xml:space="preserve"> </w:t>
            </w:r>
          </w:p>
          <w:p w14:paraId="36E1DF60" w14:textId="77777777" w:rsidR="005B1779" w:rsidRDefault="005B1779" w:rsidP="00E7387C">
            <w:pPr>
              <w:jc w:val="both"/>
              <w:rPr>
                <w:rFonts w:ascii="Cambria" w:hAnsi="Cambria" w:cstheme="majorHAnsi"/>
                <w:szCs w:val="24"/>
              </w:rPr>
            </w:pPr>
          </w:p>
          <w:p w14:paraId="226BC66D" w14:textId="77777777" w:rsidR="00912CC0" w:rsidRDefault="005D0078" w:rsidP="001C0467">
            <w:pPr>
              <w:jc w:val="both"/>
              <w:rPr>
                <w:rFonts w:ascii="Cambria" w:hAnsi="Cambria"/>
                <w:szCs w:val="24"/>
              </w:rPr>
            </w:pPr>
            <w:r w:rsidRPr="00E2267D">
              <w:rPr>
                <w:rFonts w:ascii="Cambria" w:hAnsi="Cambria" w:cstheme="majorHAnsi"/>
                <w:szCs w:val="24"/>
              </w:rPr>
              <w:t xml:space="preserve">As OA takes affirmative steps </w:t>
            </w:r>
            <w:r w:rsidR="003E15D0" w:rsidRPr="00E2267D">
              <w:rPr>
                <w:rFonts w:ascii="Cambria" w:hAnsi="Cambria" w:cstheme="majorHAnsi"/>
                <w:szCs w:val="24"/>
              </w:rPr>
              <w:t>toward advancing</w:t>
            </w:r>
            <w:r w:rsidRPr="00E2267D">
              <w:rPr>
                <w:rFonts w:ascii="Cambria" w:hAnsi="Cambria" w:cstheme="majorHAnsi"/>
                <w:szCs w:val="24"/>
              </w:rPr>
              <w:t xml:space="preserve"> diversity, equity, and inclusion </w:t>
            </w:r>
            <w:r w:rsidR="00D4469E">
              <w:rPr>
                <w:rFonts w:ascii="Cambria" w:hAnsi="Cambria" w:cstheme="majorHAnsi"/>
                <w:szCs w:val="24"/>
              </w:rPr>
              <w:t>across</w:t>
            </w:r>
            <w:r w:rsidRPr="00E2267D">
              <w:rPr>
                <w:rFonts w:ascii="Cambria" w:hAnsi="Cambria" w:cstheme="majorHAnsi"/>
                <w:szCs w:val="24"/>
              </w:rPr>
              <w:t xml:space="preserve"> </w:t>
            </w:r>
            <w:r w:rsidR="00ED4F41" w:rsidRPr="00E2267D">
              <w:rPr>
                <w:rFonts w:ascii="Cambria" w:hAnsi="Cambria" w:cstheme="majorHAnsi"/>
                <w:szCs w:val="24"/>
              </w:rPr>
              <w:t>the National Apprenticeship System</w:t>
            </w:r>
            <w:r w:rsidR="007E5A46" w:rsidRPr="00E2267D">
              <w:rPr>
                <w:rFonts w:ascii="Cambria" w:hAnsi="Cambria" w:cstheme="majorHAnsi"/>
                <w:szCs w:val="24"/>
              </w:rPr>
              <w:t>, OA is sending this bulletin as a reminder</w:t>
            </w:r>
            <w:r w:rsidR="00A52F63" w:rsidRPr="00E2267D">
              <w:rPr>
                <w:rFonts w:ascii="Cambria" w:hAnsi="Cambria" w:cstheme="majorHAnsi"/>
                <w:szCs w:val="24"/>
              </w:rPr>
              <w:t xml:space="preserve"> to </w:t>
            </w:r>
            <w:r w:rsidR="006856E7" w:rsidRPr="002E23D3">
              <w:rPr>
                <w:rFonts w:ascii="Cambria" w:hAnsi="Cambria" w:cstheme="majorHAnsi"/>
                <w:szCs w:val="24"/>
              </w:rPr>
              <w:t>all</w:t>
            </w:r>
            <w:r w:rsidR="006856E7">
              <w:rPr>
                <w:rFonts w:ascii="Cambria" w:hAnsi="Cambria" w:cstheme="majorHAnsi"/>
                <w:szCs w:val="24"/>
              </w:rPr>
              <w:t xml:space="preserve"> </w:t>
            </w:r>
            <w:r w:rsidR="00A52F63" w:rsidRPr="00E2267D">
              <w:rPr>
                <w:rFonts w:ascii="Cambria" w:hAnsi="Cambria" w:cstheme="majorHAnsi"/>
                <w:szCs w:val="24"/>
              </w:rPr>
              <w:t xml:space="preserve">program sponsors </w:t>
            </w:r>
            <w:r w:rsidR="00495401" w:rsidRPr="00727D9E">
              <w:rPr>
                <w:rFonts w:ascii="Cambria" w:hAnsi="Cambria" w:cstheme="majorHAnsi"/>
                <w:szCs w:val="24"/>
              </w:rPr>
              <w:t xml:space="preserve">of </w:t>
            </w:r>
            <w:r w:rsidR="0074424A" w:rsidRPr="00727D9E">
              <w:rPr>
                <w:rFonts w:ascii="Cambria" w:hAnsi="Cambria" w:cstheme="majorHAnsi"/>
                <w:szCs w:val="24"/>
              </w:rPr>
              <w:t xml:space="preserve">their </w:t>
            </w:r>
            <w:r w:rsidR="00753962" w:rsidRPr="00727D9E">
              <w:rPr>
                <w:rFonts w:ascii="Cambria" w:hAnsi="Cambria" w:cstheme="majorHAnsi"/>
                <w:szCs w:val="24"/>
              </w:rPr>
              <w:t xml:space="preserve">EEO </w:t>
            </w:r>
            <w:r w:rsidR="0074424A" w:rsidRPr="00727D9E">
              <w:rPr>
                <w:rFonts w:ascii="Cambria" w:hAnsi="Cambria" w:cstheme="majorHAnsi"/>
                <w:szCs w:val="24"/>
              </w:rPr>
              <w:t>obligation</w:t>
            </w:r>
            <w:r w:rsidR="00E2267D" w:rsidRPr="00727D9E">
              <w:rPr>
                <w:rFonts w:ascii="Cambria" w:hAnsi="Cambria" w:cstheme="majorHAnsi"/>
                <w:szCs w:val="24"/>
              </w:rPr>
              <w:t>s</w:t>
            </w:r>
            <w:r w:rsidR="0074424A" w:rsidRPr="00727D9E">
              <w:rPr>
                <w:rFonts w:ascii="Cambria" w:hAnsi="Cambria" w:cstheme="majorHAnsi"/>
                <w:szCs w:val="24"/>
              </w:rPr>
              <w:t xml:space="preserve"> </w:t>
            </w:r>
            <w:r w:rsidR="0063385A" w:rsidRPr="00727D9E">
              <w:rPr>
                <w:rFonts w:ascii="Cambria" w:hAnsi="Cambria" w:cstheme="majorHAnsi"/>
                <w:szCs w:val="24"/>
              </w:rPr>
              <w:t>under 29 CFR part 30 or paral</w:t>
            </w:r>
            <w:r w:rsidR="00CB4014" w:rsidRPr="00727D9E">
              <w:rPr>
                <w:rFonts w:ascii="Cambria" w:hAnsi="Cambria" w:cstheme="majorHAnsi"/>
                <w:szCs w:val="24"/>
              </w:rPr>
              <w:t xml:space="preserve">lel requirements contained in a </w:t>
            </w:r>
            <w:r w:rsidR="007D3813" w:rsidRPr="00F47E46">
              <w:t>State</w:t>
            </w:r>
            <w:r w:rsidR="0063385A" w:rsidRPr="00727D9E">
              <w:rPr>
                <w:rFonts w:ascii="Cambria" w:hAnsi="Cambria" w:cstheme="majorHAnsi"/>
                <w:szCs w:val="24"/>
              </w:rPr>
              <w:t> plan for equal opportunity in apprenticeship adopted under </w:t>
            </w:r>
            <w:r w:rsidR="007D3813" w:rsidRPr="00F47E46">
              <w:t>29 CFR part 30</w:t>
            </w:r>
            <w:r w:rsidR="0063385A" w:rsidRPr="00727D9E">
              <w:rPr>
                <w:rFonts w:ascii="Cambria" w:hAnsi="Cambria" w:cstheme="majorHAnsi"/>
                <w:szCs w:val="24"/>
              </w:rPr>
              <w:t> and approved by the </w:t>
            </w:r>
            <w:r w:rsidR="007D3813" w:rsidRPr="00F47E46">
              <w:t>Department</w:t>
            </w:r>
            <w:r w:rsidR="0063385A" w:rsidRPr="00727D9E">
              <w:rPr>
                <w:rFonts w:ascii="Cambria" w:hAnsi="Cambria" w:cstheme="majorHAnsi"/>
                <w:szCs w:val="24"/>
              </w:rPr>
              <w:t>.  The Department’s regulations at 29 CFR part 30 require</w:t>
            </w:r>
            <w:r w:rsidR="0063385A">
              <w:rPr>
                <w:rFonts w:ascii="Cambria" w:hAnsi="Cambria" w:cstheme="majorHAnsi"/>
                <w:szCs w:val="24"/>
              </w:rPr>
              <w:t xml:space="preserve"> sponsors </w:t>
            </w:r>
            <w:r w:rsidR="00495401" w:rsidRPr="00E2267D">
              <w:rPr>
                <w:rFonts w:ascii="Cambria" w:hAnsi="Cambria" w:cstheme="majorHAnsi"/>
                <w:szCs w:val="24"/>
              </w:rPr>
              <w:t xml:space="preserve">to </w:t>
            </w:r>
            <w:r w:rsidR="00162358" w:rsidRPr="00E2267D">
              <w:rPr>
                <w:rFonts w:ascii="Cambria" w:hAnsi="Cambria" w:cstheme="majorHAnsi"/>
                <w:szCs w:val="24"/>
              </w:rPr>
              <w:t>promote and ensure</w:t>
            </w:r>
            <w:r w:rsidR="00495401" w:rsidRPr="00E2267D">
              <w:rPr>
                <w:rFonts w:ascii="Cambria" w:hAnsi="Cambria" w:cstheme="majorHAnsi"/>
                <w:szCs w:val="24"/>
              </w:rPr>
              <w:t xml:space="preserve"> equa</w:t>
            </w:r>
            <w:r w:rsidR="00071945" w:rsidRPr="00E2267D">
              <w:rPr>
                <w:rFonts w:ascii="Cambria" w:hAnsi="Cambria" w:cstheme="majorHAnsi"/>
                <w:szCs w:val="24"/>
              </w:rPr>
              <w:t xml:space="preserve">l opportunity for participation </w:t>
            </w:r>
            <w:r w:rsidR="00A42CC9" w:rsidRPr="00E2267D">
              <w:rPr>
                <w:rFonts w:ascii="Cambria" w:hAnsi="Cambria" w:cstheme="majorHAnsi"/>
                <w:szCs w:val="24"/>
              </w:rPr>
              <w:t xml:space="preserve">in their </w:t>
            </w:r>
            <w:r w:rsidR="00A42CC9" w:rsidRPr="00E2267D">
              <w:rPr>
                <w:rFonts w:ascii="Cambria" w:hAnsi="Cambria" w:cstheme="majorHAnsi"/>
                <w:szCs w:val="24"/>
              </w:rPr>
              <w:lastRenderedPageBreak/>
              <w:t>apprenticeship program</w:t>
            </w:r>
            <w:r w:rsidR="00E76112">
              <w:rPr>
                <w:rFonts w:ascii="Cambria" w:hAnsi="Cambria" w:cstheme="majorHAnsi"/>
                <w:szCs w:val="24"/>
              </w:rPr>
              <w:t>;</w:t>
            </w:r>
            <w:r w:rsidR="00071945" w:rsidRPr="00E2267D">
              <w:rPr>
                <w:rFonts w:ascii="Cambria" w:hAnsi="Cambria"/>
              </w:rPr>
              <w:t xml:space="preserve"> </w:t>
            </w:r>
            <w:r w:rsidR="00006271" w:rsidRPr="00E2267D">
              <w:rPr>
                <w:rFonts w:ascii="Cambria" w:hAnsi="Cambria"/>
              </w:rPr>
              <w:t xml:space="preserve">and to </w:t>
            </w:r>
            <w:r w:rsidR="00071945" w:rsidRPr="00E2267D">
              <w:rPr>
                <w:rFonts w:ascii="Cambria" w:hAnsi="Cambria" w:cstheme="majorHAnsi"/>
                <w:szCs w:val="24"/>
              </w:rPr>
              <w:t xml:space="preserve">protect </w:t>
            </w:r>
            <w:r w:rsidR="00071945" w:rsidRPr="00E2267D">
              <w:rPr>
                <w:rFonts w:ascii="Cambria" w:hAnsi="Cambria" w:cs="Arial"/>
                <w:szCs w:val="24"/>
              </w:rPr>
              <w:t>apprentices and applicants for apprenticeship from discrimination</w:t>
            </w:r>
            <w:r w:rsidR="00A42CC9" w:rsidRPr="00E2267D">
              <w:rPr>
                <w:rFonts w:ascii="Cambria" w:hAnsi="Cambria" w:cs="Arial"/>
                <w:szCs w:val="24"/>
              </w:rPr>
              <w:t xml:space="preserve"> on </w:t>
            </w:r>
            <w:r w:rsidR="00E2267D">
              <w:rPr>
                <w:rFonts w:ascii="Cambria" w:hAnsi="Cambria" w:cs="Arial"/>
                <w:szCs w:val="24"/>
              </w:rPr>
              <w:t>the</w:t>
            </w:r>
            <w:r w:rsidR="00006271" w:rsidRPr="00E2267D">
              <w:rPr>
                <w:rFonts w:ascii="Cambria" w:hAnsi="Cambria" w:cs="Arial"/>
                <w:szCs w:val="24"/>
              </w:rPr>
              <w:t xml:space="preserve"> bases</w:t>
            </w:r>
            <w:r w:rsidR="00E2267D">
              <w:t xml:space="preserve"> </w:t>
            </w:r>
            <w:r w:rsidR="00E2267D" w:rsidRPr="00E2267D">
              <w:rPr>
                <w:rFonts w:ascii="Cambria" w:hAnsi="Cambria" w:cs="Arial"/>
                <w:szCs w:val="24"/>
              </w:rPr>
              <w:t xml:space="preserve">of race, color, national origin, </w:t>
            </w:r>
            <w:r w:rsidR="00E2267D" w:rsidRPr="00727D9E">
              <w:rPr>
                <w:rFonts w:ascii="Cambria" w:hAnsi="Cambria" w:cs="Arial"/>
                <w:szCs w:val="24"/>
              </w:rPr>
              <w:t xml:space="preserve">religion, </w:t>
            </w:r>
            <w:r w:rsidR="00E2267D" w:rsidRPr="00727D9E">
              <w:rPr>
                <w:rFonts w:ascii="Cambria" w:hAnsi="Cambria"/>
                <w:szCs w:val="24"/>
              </w:rPr>
              <w:t>sex</w:t>
            </w:r>
            <w:r w:rsidR="00C20F9F" w:rsidRPr="00F47E46">
              <w:rPr>
                <w:rFonts w:ascii="Cambria" w:hAnsi="Cambria"/>
                <w:szCs w:val="24"/>
              </w:rPr>
              <w:t xml:space="preserve"> (including sexual orientation, gender identity, and pregnancy)</w:t>
            </w:r>
            <w:r w:rsidR="00E2267D" w:rsidRPr="00F47E46">
              <w:rPr>
                <w:rFonts w:ascii="Cambria" w:hAnsi="Cambria"/>
                <w:szCs w:val="24"/>
              </w:rPr>
              <w:t xml:space="preserve">, </w:t>
            </w:r>
            <w:r w:rsidR="00E2267D" w:rsidRPr="00727D9E">
              <w:rPr>
                <w:rFonts w:ascii="Cambria" w:hAnsi="Cambria"/>
                <w:szCs w:val="24"/>
              </w:rPr>
              <w:t>disability, age (40 and older), sexual orientation and genetic information</w:t>
            </w:r>
            <w:r w:rsidR="00006271" w:rsidRPr="00727D9E">
              <w:rPr>
                <w:rFonts w:ascii="Cambria" w:hAnsi="Cambria"/>
                <w:szCs w:val="24"/>
              </w:rPr>
              <w:t>.</w:t>
            </w:r>
            <w:r w:rsidR="001C0467" w:rsidRPr="00727D9E">
              <w:rPr>
                <w:rFonts w:ascii="Cambria" w:hAnsi="Cambria"/>
                <w:szCs w:val="24"/>
              </w:rPr>
              <w:t xml:space="preserve">  </w:t>
            </w:r>
            <w:r w:rsidR="00C20F9F" w:rsidRPr="00727D9E">
              <w:rPr>
                <w:rFonts w:ascii="Cambria" w:hAnsi="Cambria"/>
                <w:szCs w:val="24"/>
              </w:rPr>
              <w:t>29</w:t>
            </w:r>
            <w:r w:rsidR="001C0467" w:rsidRPr="00F47E46">
              <w:rPr>
                <w:rFonts w:ascii="Cambria" w:hAnsi="Cambria"/>
                <w:szCs w:val="24"/>
              </w:rPr>
              <w:t xml:space="preserve"> CFR section 30.3. </w:t>
            </w:r>
          </w:p>
          <w:p w14:paraId="15C9E50F" w14:textId="77777777" w:rsidR="00912CC0" w:rsidRDefault="00912CC0" w:rsidP="001C0467">
            <w:pPr>
              <w:jc w:val="both"/>
              <w:rPr>
                <w:rFonts w:ascii="Cambria" w:hAnsi="Cambria"/>
                <w:szCs w:val="24"/>
              </w:rPr>
            </w:pPr>
          </w:p>
          <w:p w14:paraId="124347A9" w14:textId="1BA7F760" w:rsidR="001C0467" w:rsidRPr="00912CC0" w:rsidRDefault="001C0467" w:rsidP="001C0467">
            <w:pPr>
              <w:jc w:val="both"/>
              <w:rPr>
                <w:rFonts w:ascii="Cambria" w:hAnsi="Cambria"/>
                <w:szCs w:val="24"/>
              </w:rPr>
            </w:pPr>
            <w:r w:rsidRPr="00F47E46">
              <w:rPr>
                <w:rFonts w:ascii="Cambria" w:hAnsi="Cambria"/>
                <w:szCs w:val="24"/>
              </w:rPr>
              <w:t xml:space="preserve"> </w:t>
            </w:r>
            <w:r w:rsidR="00A42CC9" w:rsidRPr="00727D9E">
              <w:rPr>
                <w:rFonts w:ascii="Cambria" w:hAnsi="Cambria"/>
                <w:snapToGrid/>
                <w:szCs w:val="24"/>
              </w:rPr>
              <w:t>This bulletin also serves</w:t>
            </w:r>
            <w:r w:rsidR="00A42CC9" w:rsidRPr="00E2267D">
              <w:rPr>
                <w:rFonts w:ascii="Cambria" w:hAnsi="Cambria"/>
                <w:snapToGrid/>
                <w:szCs w:val="24"/>
              </w:rPr>
              <w:t xml:space="preserve"> as a reminder to program sponsors </w:t>
            </w:r>
            <w:r w:rsidR="00A42CC9" w:rsidRPr="00A42CC9">
              <w:rPr>
                <w:rFonts w:ascii="Cambria" w:hAnsi="Cambria"/>
                <w:snapToGrid/>
                <w:szCs w:val="24"/>
              </w:rPr>
              <w:t xml:space="preserve">that employ five or more apprentices (and that are not otherwise exempt) </w:t>
            </w:r>
            <w:r w:rsidR="00A42CC9" w:rsidRPr="00E2267D">
              <w:rPr>
                <w:rFonts w:ascii="Cambria" w:hAnsi="Cambria"/>
                <w:snapToGrid/>
                <w:szCs w:val="24"/>
              </w:rPr>
              <w:t xml:space="preserve">that they </w:t>
            </w:r>
            <w:r w:rsidR="00A42CC9" w:rsidRPr="00A42CC9">
              <w:rPr>
                <w:rFonts w:ascii="Cambria" w:hAnsi="Cambria"/>
                <w:snapToGrid/>
                <w:szCs w:val="24"/>
              </w:rPr>
              <w:t xml:space="preserve">are required to establish an </w:t>
            </w:r>
            <w:r w:rsidR="00950312">
              <w:rPr>
                <w:rFonts w:ascii="Cambria" w:hAnsi="Cambria"/>
                <w:snapToGrid/>
                <w:szCs w:val="24"/>
              </w:rPr>
              <w:t>Affirmative A</w:t>
            </w:r>
            <w:r w:rsidR="00A42CC9" w:rsidRPr="00A42CC9">
              <w:rPr>
                <w:rFonts w:ascii="Cambria" w:hAnsi="Cambria"/>
                <w:snapToGrid/>
                <w:szCs w:val="24"/>
              </w:rPr>
              <w:t xml:space="preserve">ction </w:t>
            </w:r>
            <w:r w:rsidR="00950312">
              <w:rPr>
                <w:rFonts w:ascii="Cambria" w:hAnsi="Cambria"/>
                <w:snapToGrid/>
                <w:szCs w:val="24"/>
              </w:rPr>
              <w:t>P</w:t>
            </w:r>
            <w:r w:rsidR="00A42CC9" w:rsidRPr="00A42CC9">
              <w:rPr>
                <w:rFonts w:ascii="Cambria" w:hAnsi="Cambria"/>
                <w:snapToGrid/>
                <w:szCs w:val="24"/>
              </w:rPr>
              <w:t>rogram that is designed to ensure equal employment opportunity and prevent discrimination in</w:t>
            </w:r>
            <w:r w:rsidR="00E2267D" w:rsidRPr="00E2267D">
              <w:rPr>
                <w:rFonts w:ascii="Cambria" w:hAnsi="Cambria"/>
                <w:snapToGrid/>
                <w:szCs w:val="24"/>
              </w:rPr>
              <w:t xml:space="preserve"> their apprenticeship program.  </w:t>
            </w:r>
            <w:r w:rsidR="00A42CC9" w:rsidRPr="00E2267D">
              <w:rPr>
                <w:rFonts w:ascii="Cambria" w:hAnsi="Cambria"/>
                <w:snapToGrid/>
                <w:szCs w:val="24"/>
              </w:rPr>
              <w:t>Under 29 CFR section 30.4,</w:t>
            </w:r>
            <w:r w:rsidRPr="00E2267D">
              <w:rPr>
                <w:rFonts w:ascii="Cambria" w:hAnsi="Cambria"/>
              </w:rPr>
              <w:t xml:space="preserve"> an </w:t>
            </w:r>
            <w:r w:rsidR="00950312">
              <w:rPr>
                <w:rFonts w:ascii="Cambria" w:hAnsi="Cambria"/>
              </w:rPr>
              <w:t>A</w:t>
            </w:r>
            <w:r w:rsidR="00950312">
              <w:rPr>
                <w:rFonts w:ascii="Cambria" w:hAnsi="Cambria"/>
                <w:snapToGrid/>
                <w:szCs w:val="24"/>
              </w:rPr>
              <w:t>ffirmative A</w:t>
            </w:r>
            <w:r w:rsidRPr="00E2267D">
              <w:rPr>
                <w:rFonts w:ascii="Cambria" w:hAnsi="Cambria"/>
                <w:snapToGrid/>
                <w:szCs w:val="24"/>
              </w:rPr>
              <w:t xml:space="preserve">ction </w:t>
            </w:r>
            <w:r w:rsidR="00950312">
              <w:rPr>
                <w:rFonts w:ascii="Cambria" w:hAnsi="Cambria"/>
                <w:snapToGrid/>
                <w:szCs w:val="24"/>
              </w:rPr>
              <w:t>P</w:t>
            </w:r>
            <w:r w:rsidRPr="00E2267D">
              <w:rPr>
                <w:rFonts w:ascii="Cambria" w:hAnsi="Cambria"/>
                <w:snapToGrid/>
                <w:szCs w:val="24"/>
              </w:rPr>
              <w:t xml:space="preserve">rogram requires </w:t>
            </w:r>
            <w:r w:rsidR="00E2267D" w:rsidRPr="00E2267D">
              <w:rPr>
                <w:rFonts w:ascii="Cambria" w:hAnsi="Cambria"/>
                <w:snapToGrid/>
                <w:szCs w:val="24"/>
              </w:rPr>
              <w:t xml:space="preserve">certain </w:t>
            </w:r>
            <w:r w:rsidRPr="00E2267D">
              <w:rPr>
                <w:rFonts w:ascii="Cambria" w:hAnsi="Cambria"/>
                <w:snapToGrid/>
                <w:szCs w:val="24"/>
              </w:rPr>
              <w:t>program sponsor</w:t>
            </w:r>
            <w:r w:rsidR="00E2267D" w:rsidRPr="00E2267D">
              <w:rPr>
                <w:rFonts w:ascii="Cambria" w:hAnsi="Cambria"/>
                <w:snapToGrid/>
                <w:szCs w:val="24"/>
              </w:rPr>
              <w:t>s</w:t>
            </w:r>
            <w:r w:rsidRPr="00E2267D">
              <w:rPr>
                <w:rFonts w:ascii="Cambria" w:hAnsi="Cambria"/>
                <w:snapToGrid/>
                <w:szCs w:val="24"/>
              </w:rPr>
              <w:t xml:space="preserve"> to take affirmative steps to encourage and promote equal opportunity, to create an environment free from discrimination, and to address any barriers to equa</w:t>
            </w:r>
            <w:r w:rsidR="00E2267D">
              <w:rPr>
                <w:rFonts w:ascii="Cambria" w:hAnsi="Cambria"/>
                <w:snapToGrid/>
                <w:szCs w:val="24"/>
              </w:rPr>
              <w:t>l opportunity in apprenticeship.</w:t>
            </w:r>
            <w:r w:rsidR="00437B42">
              <w:rPr>
                <w:rFonts w:ascii="Cambria" w:hAnsi="Cambria"/>
                <w:snapToGrid/>
                <w:szCs w:val="24"/>
              </w:rPr>
              <w:t xml:space="preserve"> </w:t>
            </w:r>
            <w:r w:rsidR="00FD1B63">
              <w:rPr>
                <w:rFonts w:ascii="Cambria" w:hAnsi="Cambria"/>
                <w:snapToGrid/>
                <w:szCs w:val="24"/>
              </w:rPr>
              <w:t xml:space="preserve"> An Affirmative Action </w:t>
            </w:r>
            <w:r w:rsidR="00FD1B63" w:rsidRPr="00FD1B63">
              <w:rPr>
                <w:rFonts w:ascii="Cambria" w:hAnsi="Cambria"/>
                <w:snapToGrid/>
                <w:szCs w:val="24"/>
              </w:rPr>
              <w:t>P</w:t>
            </w:r>
            <w:r w:rsidR="00FD1B63">
              <w:rPr>
                <w:rFonts w:ascii="Cambria" w:hAnsi="Cambria"/>
                <w:snapToGrid/>
                <w:szCs w:val="24"/>
              </w:rPr>
              <w:t>rogram also helps program</w:t>
            </w:r>
            <w:r w:rsidR="00FD1B63" w:rsidRPr="00FD1B63">
              <w:rPr>
                <w:rFonts w:ascii="Cambria" w:hAnsi="Cambria"/>
                <w:snapToGrid/>
                <w:szCs w:val="24"/>
              </w:rPr>
              <w:t xml:space="preserve"> sponsor</w:t>
            </w:r>
            <w:r w:rsidR="00FD1B63">
              <w:rPr>
                <w:rFonts w:ascii="Cambria" w:hAnsi="Cambria"/>
                <w:snapToGrid/>
                <w:szCs w:val="24"/>
              </w:rPr>
              <w:t>s</w:t>
            </w:r>
            <w:r w:rsidR="00FD1B63" w:rsidRPr="00FD1B63">
              <w:rPr>
                <w:rFonts w:ascii="Cambria" w:hAnsi="Cambria"/>
                <w:snapToGrid/>
                <w:szCs w:val="24"/>
              </w:rPr>
              <w:t xml:space="preserve"> identify and address underutilization and establish procedures to monitor and examine its employment practices and decisions with respect to apprenticeship.</w:t>
            </w:r>
            <w:r w:rsidR="00437B42">
              <w:rPr>
                <w:rFonts w:ascii="Cambria" w:hAnsi="Cambria"/>
                <w:snapToGrid/>
                <w:szCs w:val="24"/>
              </w:rPr>
              <w:t xml:space="preserve"> </w:t>
            </w:r>
          </w:p>
          <w:p w14:paraId="3A20D372" w14:textId="77777777" w:rsidR="00A42CC9" w:rsidRDefault="00A42CC9" w:rsidP="00A42CC9">
            <w:pPr>
              <w:jc w:val="both"/>
              <w:rPr>
                <w:rFonts w:ascii="Cambria" w:hAnsi="Cambria" w:cs="Arial"/>
                <w:szCs w:val="24"/>
              </w:rPr>
            </w:pPr>
          </w:p>
          <w:p w14:paraId="185C86F8" w14:textId="711863B5" w:rsidR="00162358" w:rsidRPr="00BE667F" w:rsidRDefault="00472572" w:rsidP="0074424A">
            <w:pPr>
              <w:jc w:val="both"/>
              <w:rPr>
                <w:rFonts w:ascii="Cambria" w:hAnsi="Cambria" w:cs="Arial"/>
                <w:szCs w:val="24"/>
              </w:rPr>
            </w:pPr>
            <w:r w:rsidRPr="004175A0">
              <w:rPr>
                <w:rFonts w:ascii="Cambria" w:hAnsi="Cambria" w:cs="Arial"/>
                <w:b/>
                <w:color w:val="000000"/>
                <w:szCs w:val="24"/>
              </w:rPr>
              <w:t>P</w:t>
            </w:r>
            <w:r w:rsidR="004175A0" w:rsidRPr="004175A0">
              <w:rPr>
                <w:rFonts w:ascii="Cambria" w:hAnsi="Cambria" w:cs="Arial"/>
                <w:b/>
                <w:color w:val="000000"/>
                <w:szCs w:val="24"/>
              </w:rPr>
              <w:t>rogram Reviews</w:t>
            </w:r>
            <w:r w:rsidRPr="00BE667F">
              <w:rPr>
                <w:rFonts w:ascii="Cambria" w:hAnsi="Cambria" w:cs="Arial"/>
                <w:b/>
                <w:color w:val="000000"/>
                <w:szCs w:val="24"/>
              </w:rPr>
              <w:t>:</w:t>
            </w:r>
            <w:r w:rsidRPr="00BE667F">
              <w:rPr>
                <w:rFonts w:ascii="Cambria" w:hAnsi="Cambria" w:cs="Arial"/>
                <w:color w:val="000000"/>
                <w:szCs w:val="24"/>
              </w:rPr>
              <w:t xml:space="preserve">  </w:t>
            </w:r>
            <w:r w:rsidR="005503E3">
              <w:rPr>
                <w:rFonts w:ascii="Cambria" w:hAnsi="Cambria" w:cs="Arial"/>
                <w:color w:val="000000"/>
                <w:szCs w:val="24"/>
              </w:rPr>
              <w:t xml:space="preserve">This bulletin serves to provide notice to program sponsors </w:t>
            </w:r>
            <w:r w:rsidR="005503E3">
              <w:rPr>
                <w:rFonts w:ascii="Cambria" w:hAnsi="Cambria" w:cs="Arial"/>
                <w:szCs w:val="24"/>
              </w:rPr>
              <w:t xml:space="preserve">regarding </w:t>
            </w:r>
            <w:r w:rsidR="009816FF">
              <w:rPr>
                <w:rFonts w:ascii="Cambria" w:hAnsi="Cambria" w:cs="Arial"/>
                <w:szCs w:val="24"/>
              </w:rPr>
              <w:t xml:space="preserve">the </w:t>
            </w:r>
            <w:r w:rsidR="00162358" w:rsidRPr="00BE667F">
              <w:rPr>
                <w:rFonts w:ascii="Cambria" w:hAnsi="Cambria" w:cs="Arial"/>
                <w:szCs w:val="24"/>
              </w:rPr>
              <w:t xml:space="preserve">scheduling and </w:t>
            </w:r>
            <w:r w:rsidR="009A73C9" w:rsidRPr="00BE667F">
              <w:rPr>
                <w:rFonts w:ascii="Cambria" w:hAnsi="Cambria" w:cs="Arial"/>
                <w:szCs w:val="24"/>
              </w:rPr>
              <w:t xml:space="preserve">conducting </w:t>
            </w:r>
            <w:r w:rsidR="009816FF">
              <w:rPr>
                <w:rFonts w:ascii="Cambria" w:hAnsi="Cambria" w:cs="Arial"/>
                <w:szCs w:val="24"/>
              </w:rPr>
              <w:t xml:space="preserve">of </w:t>
            </w:r>
            <w:r w:rsidR="00E2267D" w:rsidRPr="00BE667F">
              <w:rPr>
                <w:rFonts w:ascii="Cambria" w:hAnsi="Cambria" w:cs="Arial"/>
                <w:szCs w:val="24"/>
              </w:rPr>
              <w:t xml:space="preserve">comprehensive </w:t>
            </w:r>
            <w:r w:rsidR="00E26095" w:rsidRPr="00BE667F">
              <w:rPr>
                <w:rFonts w:ascii="Cambria" w:hAnsi="Cambria" w:cs="Arial"/>
                <w:szCs w:val="24"/>
              </w:rPr>
              <w:t>review</w:t>
            </w:r>
            <w:r w:rsidR="003C1EE3" w:rsidRPr="00BE667F">
              <w:rPr>
                <w:rFonts w:ascii="Cambria" w:hAnsi="Cambria" w:cs="Arial"/>
                <w:szCs w:val="24"/>
              </w:rPr>
              <w:t>s</w:t>
            </w:r>
            <w:r w:rsidR="00E26095" w:rsidRPr="00BE667F">
              <w:rPr>
                <w:rFonts w:ascii="Cambria" w:hAnsi="Cambria" w:cs="Arial"/>
                <w:szCs w:val="24"/>
              </w:rPr>
              <w:t xml:space="preserve"> of Registered Apprenticeship programs</w:t>
            </w:r>
            <w:r w:rsidR="005503E3">
              <w:rPr>
                <w:rFonts w:ascii="Cambria" w:hAnsi="Cambria" w:cs="Arial"/>
                <w:szCs w:val="24"/>
              </w:rPr>
              <w:t>.</w:t>
            </w:r>
            <w:r w:rsidR="004175A0">
              <w:rPr>
                <w:rFonts w:ascii="Cambria" w:hAnsi="Cambria" w:cs="Arial"/>
                <w:szCs w:val="24"/>
              </w:rPr>
              <w:t xml:space="preserve"> </w:t>
            </w:r>
            <w:r w:rsidR="005503E3">
              <w:rPr>
                <w:rFonts w:ascii="Cambria" w:hAnsi="Cambria" w:cs="Arial"/>
                <w:szCs w:val="24"/>
              </w:rPr>
              <w:t xml:space="preserve"> These reviews are intended </w:t>
            </w:r>
            <w:r w:rsidR="00E26095" w:rsidRPr="00BE667F">
              <w:rPr>
                <w:rFonts w:ascii="Cambria" w:hAnsi="Cambria" w:cs="Arial"/>
                <w:szCs w:val="24"/>
              </w:rPr>
              <w:t>to assess the</w:t>
            </w:r>
            <w:r w:rsidR="005503E3">
              <w:rPr>
                <w:rFonts w:ascii="Cambria" w:hAnsi="Cambria" w:cs="Arial"/>
                <w:szCs w:val="24"/>
              </w:rPr>
              <w:t xml:space="preserve"> program sponsor’s</w:t>
            </w:r>
            <w:r w:rsidR="00E26095" w:rsidRPr="00BE667F">
              <w:rPr>
                <w:rFonts w:ascii="Cambria" w:hAnsi="Cambria" w:cs="Arial"/>
                <w:szCs w:val="24"/>
              </w:rPr>
              <w:t xml:space="preserve"> compliance with the regulatory </w:t>
            </w:r>
            <w:r w:rsidR="003C1EE3" w:rsidRPr="00BE667F">
              <w:rPr>
                <w:rFonts w:ascii="Cambria" w:hAnsi="Cambria" w:cs="Arial"/>
                <w:szCs w:val="24"/>
              </w:rPr>
              <w:t>provisions at 29 CFR p</w:t>
            </w:r>
            <w:r w:rsidR="00E26095" w:rsidRPr="00BE667F">
              <w:rPr>
                <w:rFonts w:ascii="Cambria" w:hAnsi="Cambria" w:cs="Arial"/>
                <w:szCs w:val="24"/>
              </w:rPr>
              <w:t>art 30</w:t>
            </w:r>
            <w:r w:rsidR="003C1EE3" w:rsidRPr="00BE667F">
              <w:rPr>
                <w:rFonts w:ascii="Cambria" w:hAnsi="Cambria" w:cs="Arial"/>
                <w:szCs w:val="24"/>
              </w:rPr>
              <w:t xml:space="preserve">, including the nondiscrimination obligations and other provisions that apply to all </w:t>
            </w:r>
            <w:r w:rsidR="0020686D" w:rsidRPr="00BE667F">
              <w:rPr>
                <w:rFonts w:ascii="Cambria" w:hAnsi="Cambria" w:cs="Arial"/>
                <w:szCs w:val="24"/>
              </w:rPr>
              <w:t xml:space="preserve">program </w:t>
            </w:r>
            <w:r w:rsidR="00DF2EA6" w:rsidRPr="00BE667F">
              <w:rPr>
                <w:rFonts w:ascii="Cambria" w:hAnsi="Cambria" w:cs="Arial"/>
                <w:szCs w:val="24"/>
              </w:rPr>
              <w:t>sponsors (which are covered at Apprenticeship Program R</w:t>
            </w:r>
            <w:r w:rsidR="003C1EE3" w:rsidRPr="00BE667F">
              <w:rPr>
                <w:rFonts w:ascii="Cambria" w:hAnsi="Cambria" w:cs="Arial"/>
                <w:szCs w:val="24"/>
              </w:rPr>
              <w:t>eviews)</w:t>
            </w:r>
            <w:r w:rsidR="005503E3">
              <w:rPr>
                <w:rFonts w:ascii="Cambria" w:hAnsi="Cambria" w:cs="Arial"/>
                <w:szCs w:val="24"/>
              </w:rPr>
              <w:t>.</w:t>
            </w:r>
            <w:r w:rsidR="003C1EE3" w:rsidRPr="00BE667F">
              <w:rPr>
                <w:rFonts w:ascii="Cambria" w:hAnsi="Cambria" w:cs="Arial"/>
                <w:szCs w:val="24"/>
              </w:rPr>
              <w:t xml:space="preserve"> </w:t>
            </w:r>
            <w:r w:rsidR="005503E3">
              <w:rPr>
                <w:rFonts w:ascii="Cambria" w:hAnsi="Cambria" w:cs="Arial"/>
                <w:szCs w:val="24"/>
              </w:rPr>
              <w:t xml:space="preserve"> In this connection, it should be noted that the </w:t>
            </w:r>
            <w:r w:rsidR="003C1EE3" w:rsidRPr="00BE667F">
              <w:rPr>
                <w:rFonts w:ascii="Cambria" w:hAnsi="Cambria" w:cs="Arial"/>
                <w:szCs w:val="24"/>
              </w:rPr>
              <w:t xml:space="preserve">Affirmative Action Program </w:t>
            </w:r>
            <w:r w:rsidR="005503E3">
              <w:rPr>
                <w:rFonts w:ascii="Cambria" w:hAnsi="Cambria" w:cs="Arial"/>
                <w:szCs w:val="24"/>
              </w:rPr>
              <w:t xml:space="preserve">requirements of 29 CFR part 30 </w:t>
            </w:r>
            <w:r w:rsidR="003C1EE3" w:rsidRPr="00BE667F">
              <w:rPr>
                <w:rFonts w:ascii="Cambria" w:hAnsi="Cambria" w:cs="Arial"/>
                <w:szCs w:val="24"/>
              </w:rPr>
              <w:t xml:space="preserve">apply only to </w:t>
            </w:r>
            <w:r w:rsidR="00DF2EA6" w:rsidRPr="00BE667F">
              <w:rPr>
                <w:rFonts w:ascii="Cambria" w:hAnsi="Cambria" w:cs="Arial"/>
                <w:szCs w:val="24"/>
              </w:rPr>
              <w:t xml:space="preserve">program </w:t>
            </w:r>
            <w:r w:rsidR="003C1EE3" w:rsidRPr="00BE667F">
              <w:rPr>
                <w:rFonts w:ascii="Cambria" w:hAnsi="Cambria" w:cs="Arial"/>
                <w:szCs w:val="24"/>
              </w:rPr>
              <w:t>sponsors that have five or more apprentices or are not otherwise exempt from the aff</w:t>
            </w:r>
            <w:r w:rsidR="00162358" w:rsidRPr="00BE667F">
              <w:rPr>
                <w:rFonts w:ascii="Cambria" w:hAnsi="Cambria" w:cs="Arial"/>
                <w:szCs w:val="24"/>
              </w:rPr>
              <w:t xml:space="preserve">irmative </w:t>
            </w:r>
            <w:r w:rsidR="003C1EE3" w:rsidRPr="00BE667F">
              <w:rPr>
                <w:rFonts w:ascii="Cambria" w:hAnsi="Cambria" w:cs="Arial"/>
                <w:szCs w:val="24"/>
              </w:rPr>
              <w:t>action req</w:t>
            </w:r>
            <w:r w:rsidR="00DF2EA6" w:rsidRPr="00BE667F">
              <w:rPr>
                <w:rFonts w:ascii="Cambria" w:hAnsi="Cambria" w:cs="Arial"/>
                <w:szCs w:val="24"/>
              </w:rPr>
              <w:t>uirement (which are covered at E</w:t>
            </w:r>
            <w:r w:rsidR="003C1EE3" w:rsidRPr="00BE667F">
              <w:rPr>
                <w:rFonts w:ascii="Cambria" w:hAnsi="Cambria" w:cs="Arial"/>
                <w:szCs w:val="24"/>
              </w:rPr>
              <w:t xml:space="preserve">xtended </w:t>
            </w:r>
            <w:r w:rsidR="00DF2EA6" w:rsidRPr="00BE667F">
              <w:rPr>
                <w:rFonts w:ascii="Cambria" w:hAnsi="Cambria" w:cs="Arial"/>
                <w:szCs w:val="24"/>
              </w:rPr>
              <w:t>Apprenticeship Program R</w:t>
            </w:r>
            <w:r w:rsidR="003C1EE3" w:rsidRPr="00BE667F">
              <w:rPr>
                <w:rFonts w:ascii="Cambria" w:hAnsi="Cambria" w:cs="Arial"/>
                <w:szCs w:val="24"/>
              </w:rPr>
              <w:t>eviews).</w:t>
            </w:r>
            <w:r w:rsidR="001573FA">
              <w:rPr>
                <w:rFonts w:ascii="Cambria" w:hAnsi="Cambria" w:cs="Arial"/>
                <w:szCs w:val="24"/>
              </w:rPr>
              <w:t xml:space="preserve">  A</w:t>
            </w:r>
            <w:r w:rsidR="001573FA" w:rsidRPr="001573FA">
              <w:rPr>
                <w:rFonts w:ascii="Cambria" w:hAnsi="Cambria" w:cs="Arial"/>
                <w:szCs w:val="24"/>
              </w:rPr>
              <w:t>s part of the Apprenticeship Program Review</w:t>
            </w:r>
            <w:r w:rsidR="001573FA">
              <w:rPr>
                <w:rFonts w:ascii="Cambria" w:hAnsi="Cambria" w:cs="Arial"/>
                <w:szCs w:val="24"/>
              </w:rPr>
              <w:t>,</w:t>
            </w:r>
            <w:r w:rsidR="001573FA" w:rsidRPr="001573FA">
              <w:rPr>
                <w:rFonts w:ascii="Cambria" w:hAnsi="Cambria" w:cs="Arial"/>
                <w:szCs w:val="24"/>
              </w:rPr>
              <w:t xml:space="preserve"> </w:t>
            </w:r>
            <w:r w:rsidR="001573FA">
              <w:rPr>
                <w:rFonts w:ascii="Cambria" w:hAnsi="Cambria" w:cs="Arial"/>
                <w:szCs w:val="24"/>
              </w:rPr>
              <w:t xml:space="preserve">OA staff will also </w:t>
            </w:r>
            <w:r w:rsidR="0071565D" w:rsidRPr="00BE667F">
              <w:rPr>
                <w:rFonts w:ascii="Cambria" w:hAnsi="Cambria" w:cs="Arial"/>
                <w:szCs w:val="24"/>
              </w:rPr>
              <w:t>assess</w:t>
            </w:r>
            <w:r w:rsidR="007223A1" w:rsidRPr="00BE667F">
              <w:rPr>
                <w:rFonts w:ascii="Cambria" w:hAnsi="Cambria" w:cs="Arial"/>
                <w:szCs w:val="24"/>
              </w:rPr>
              <w:t xml:space="preserve"> </w:t>
            </w:r>
            <w:r w:rsidR="00DF2EA6" w:rsidRPr="00BE667F">
              <w:rPr>
                <w:rFonts w:ascii="Cambria" w:hAnsi="Cambria" w:cs="Arial"/>
                <w:szCs w:val="24"/>
              </w:rPr>
              <w:t>program sponsors</w:t>
            </w:r>
            <w:r w:rsidR="00237CE8">
              <w:rPr>
                <w:rFonts w:ascii="Cambria" w:hAnsi="Cambria" w:cs="Arial"/>
                <w:szCs w:val="24"/>
              </w:rPr>
              <w:t>'</w:t>
            </w:r>
            <w:r w:rsidR="00DF2EA6" w:rsidRPr="00BE667F">
              <w:rPr>
                <w:rFonts w:ascii="Cambria" w:hAnsi="Cambria" w:cs="Arial"/>
                <w:szCs w:val="24"/>
              </w:rPr>
              <w:t xml:space="preserve"> compliance with the regulatory provisions</w:t>
            </w:r>
            <w:r w:rsidR="000554FB" w:rsidRPr="00BE667F">
              <w:rPr>
                <w:rFonts w:ascii="Cambria" w:hAnsi="Cambria" w:cs="Arial"/>
                <w:szCs w:val="24"/>
              </w:rPr>
              <w:t xml:space="preserve"> at 29 CFR part 29, subpart A</w:t>
            </w:r>
            <w:r w:rsidR="007223A1" w:rsidRPr="00BE667F">
              <w:rPr>
                <w:rFonts w:ascii="Cambria" w:hAnsi="Cambria" w:cs="Arial"/>
                <w:szCs w:val="24"/>
              </w:rPr>
              <w:t xml:space="preserve"> and </w:t>
            </w:r>
            <w:r w:rsidR="006856E7">
              <w:rPr>
                <w:rFonts w:ascii="Cambria" w:hAnsi="Cambria" w:cs="Arial"/>
                <w:szCs w:val="24"/>
              </w:rPr>
              <w:t xml:space="preserve">conduct </w:t>
            </w:r>
            <w:r w:rsidR="00237CE8">
              <w:rPr>
                <w:rFonts w:ascii="Cambria" w:hAnsi="Cambria" w:cs="Arial"/>
                <w:szCs w:val="24"/>
              </w:rPr>
              <w:t>a</w:t>
            </w:r>
            <w:r w:rsidR="001573FA">
              <w:rPr>
                <w:rFonts w:ascii="Cambria" w:hAnsi="Cambria" w:cs="Arial"/>
                <w:szCs w:val="24"/>
              </w:rPr>
              <w:t xml:space="preserve"> </w:t>
            </w:r>
            <w:r w:rsidR="00475822" w:rsidRPr="00BE667F">
              <w:rPr>
                <w:rFonts w:ascii="Cambria" w:hAnsi="Cambria" w:cs="Arial"/>
                <w:szCs w:val="24"/>
              </w:rPr>
              <w:t>quality assurance assessment as</w:t>
            </w:r>
            <w:r w:rsidR="007223A1" w:rsidRPr="00BE667F">
              <w:rPr>
                <w:rFonts w:ascii="Cambria" w:hAnsi="Cambria" w:cs="Arial"/>
                <w:szCs w:val="24"/>
              </w:rPr>
              <w:t xml:space="preserve"> </w:t>
            </w:r>
            <w:r w:rsidR="00475822" w:rsidRPr="00BE667F">
              <w:rPr>
                <w:rFonts w:ascii="Cambria" w:hAnsi="Cambria" w:cs="Arial"/>
                <w:szCs w:val="24"/>
              </w:rPr>
              <w:t>defined in 29 CFR section 29.2</w:t>
            </w:r>
            <w:r w:rsidR="007223A1" w:rsidRPr="00BE667F">
              <w:rPr>
                <w:rFonts w:ascii="Cambria" w:hAnsi="Cambria" w:cs="Arial"/>
                <w:szCs w:val="24"/>
              </w:rPr>
              <w:t>.</w:t>
            </w:r>
            <w:r w:rsidR="0041292E" w:rsidRPr="00BE667F">
              <w:rPr>
                <w:rFonts w:ascii="Cambria" w:hAnsi="Cambria" w:cs="Arial"/>
                <w:szCs w:val="24"/>
              </w:rPr>
              <w:t xml:space="preserve">  </w:t>
            </w:r>
            <w:r w:rsidR="005503E3">
              <w:rPr>
                <w:rFonts w:ascii="Cambria" w:hAnsi="Cambria" w:cs="Arial"/>
                <w:szCs w:val="24"/>
              </w:rPr>
              <w:t xml:space="preserve">For both </w:t>
            </w:r>
            <w:r w:rsidR="0041292E" w:rsidRPr="00BE667F">
              <w:rPr>
                <w:rFonts w:ascii="Cambria" w:hAnsi="Cambria" w:cs="Arial"/>
                <w:szCs w:val="24"/>
              </w:rPr>
              <w:t>the Apprenticeship Program Review and the Extended Apprenticeship Program Review, OA staff will provide</w:t>
            </w:r>
            <w:r w:rsidR="0062595F" w:rsidRPr="00BE667F">
              <w:rPr>
                <w:rFonts w:ascii="Cambria" w:hAnsi="Cambria" w:cs="Arial"/>
                <w:szCs w:val="24"/>
              </w:rPr>
              <w:t xml:space="preserve"> technical assistance </w:t>
            </w:r>
            <w:r w:rsidR="0041292E" w:rsidRPr="00BE667F">
              <w:rPr>
                <w:rFonts w:ascii="Cambria" w:hAnsi="Cambria" w:cs="Arial"/>
                <w:szCs w:val="24"/>
              </w:rPr>
              <w:t xml:space="preserve">to program </w:t>
            </w:r>
            <w:r w:rsidR="0062595F" w:rsidRPr="00BE667F">
              <w:rPr>
                <w:rFonts w:ascii="Cambria" w:hAnsi="Cambria" w:cs="Arial"/>
                <w:szCs w:val="24"/>
              </w:rPr>
              <w:t xml:space="preserve">sponsors </w:t>
            </w:r>
            <w:r w:rsidR="0041292E" w:rsidRPr="00BE667F">
              <w:rPr>
                <w:rFonts w:ascii="Cambria" w:hAnsi="Cambria" w:cs="Arial"/>
                <w:szCs w:val="24"/>
              </w:rPr>
              <w:t>to promote compliance with the regulatory provisions at 29 CFR part 29, subpart A and 29 C</w:t>
            </w:r>
            <w:r w:rsidR="001573FA">
              <w:rPr>
                <w:rFonts w:ascii="Cambria" w:hAnsi="Cambria" w:cs="Arial"/>
                <w:szCs w:val="24"/>
              </w:rPr>
              <w:t>FR part 3</w:t>
            </w:r>
            <w:r w:rsidR="00237CE8">
              <w:rPr>
                <w:rFonts w:ascii="Cambria" w:hAnsi="Cambria" w:cs="Arial"/>
                <w:szCs w:val="24"/>
              </w:rPr>
              <w:t>0</w:t>
            </w:r>
            <w:r w:rsidR="001573FA">
              <w:rPr>
                <w:rFonts w:ascii="Cambria" w:hAnsi="Cambria" w:cs="Arial"/>
                <w:szCs w:val="24"/>
              </w:rPr>
              <w:t xml:space="preserve">, </w:t>
            </w:r>
            <w:r w:rsidR="00237CE8">
              <w:rPr>
                <w:rFonts w:ascii="Cambria" w:hAnsi="Cambria" w:cs="Arial"/>
                <w:szCs w:val="24"/>
              </w:rPr>
              <w:t xml:space="preserve">as appropriate.  </w:t>
            </w:r>
          </w:p>
          <w:p w14:paraId="30B2A7AB" w14:textId="77777777" w:rsidR="00F821E3" w:rsidRDefault="00F821E3" w:rsidP="003C1EE3">
            <w:pPr>
              <w:jc w:val="both"/>
              <w:rPr>
                <w:rFonts w:ascii="Cambria" w:hAnsi="Cambria" w:cs="Arial"/>
                <w:szCs w:val="24"/>
              </w:rPr>
            </w:pPr>
          </w:p>
          <w:p w14:paraId="50D72137" w14:textId="77777777" w:rsidR="00741AE5" w:rsidRDefault="00472572" w:rsidP="00BE6348">
            <w:pPr>
              <w:jc w:val="both"/>
              <w:rPr>
                <w:rFonts w:ascii="Cambria" w:hAnsi="Cambria"/>
              </w:rPr>
            </w:pPr>
            <w:r w:rsidRPr="004175A0">
              <w:rPr>
                <w:rFonts w:ascii="Cambria" w:hAnsi="Cambria" w:cs="Arial"/>
                <w:b/>
                <w:color w:val="000000"/>
              </w:rPr>
              <w:t>EEO T</w:t>
            </w:r>
            <w:r w:rsidR="004175A0" w:rsidRPr="004175A0">
              <w:rPr>
                <w:rFonts w:ascii="Cambria" w:hAnsi="Cambria" w:cs="Arial"/>
                <w:b/>
                <w:color w:val="000000"/>
              </w:rPr>
              <w:t>ools and Resources</w:t>
            </w:r>
            <w:r w:rsidRPr="00713557">
              <w:rPr>
                <w:rFonts w:ascii="Cambria" w:hAnsi="Cambria" w:cs="Arial"/>
                <w:b/>
                <w:color w:val="000000"/>
              </w:rPr>
              <w:t>:</w:t>
            </w:r>
            <w:r w:rsidRPr="00C9105D">
              <w:rPr>
                <w:rFonts w:ascii="Cambria" w:hAnsi="Cambria" w:cs="Arial"/>
                <w:color w:val="000000"/>
              </w:rPr>
              <w:t xml:space="preserve">  </w:t>
            </w:r>
            <w:r w:rsidR="00B46781">
              <w:rPr>
                <w:rFonts w:ascii="Cambria" w:hAnsi="Cambria" w:cs="Arial"/>
                <w:szCs w:val="24"/>
              </w:rPr>
              <w:t xml:space="preserve">As noted above, </w:t>
            </w:r>
            <w:r w:rsidR="003602B7">
              <w:rPr>
                <w:rFonts w:ascii="Cambria" w:hAnsi="Cambria" w:cs="Arial"/>
                <w:szCs w:val="24"/>
              </w:rPr>
              <w:t xml:space="preserve">OA </w:t>
            </w:r>
            <w:r w:rsidR="003602B7">
              <w:rPr>
                <w:rFonts w:ascii="Cambria" w:hAnsi="Cambria"/>
              </w:rPr>
              <w:t xml:space="preserve">has </w:t>
            </w:r>
            <w:r w:rsidR="00B46781">
              <w:rPr>
                <w:rFonts w:ascii="Cambria" w:hAnsi="Cambria"/>
              </w:rPr>
              <w:t xml:space="preserve">developed and launched a suite of EEO technical assistance tools and </w:t>
            </w:r>
            <w:r w:rsidR="00661A24">
              <w:rPr>
                <w:rFonts w:ascii="Cambria" w:hAnsi="Cambria"/>
              </w:rPr>
              <w:t xml:space="preserve">web </w:t>
            </w:r>
            <w:r w:rsidR="00B46781">
              <w:rPr>
                <w:rFonts w:ascii="Cambria" w:hAnsi="Cambria"/>
              </w:rPr>
              <w:t>resources</w:t>
            </w:r>
            <w:r w:rsidR="00B46781">
              <w:t xml:space="preserve"> </w:t>
            </w:r>
            <w:r w:rsidR="00B46781">
              <w:rPr>
                <w:rFonts w:ascii="Cambria" w:hAnsi="Cambria"/>
              </w:rPr>
              <w:t>t</w:t>
            </w:r>
            <w:r w:rsidR="00B46781" w:rsidRPr="00B46781">
              <w:rPr>
                <w:rFonts w:ascii="Cambria" w:hAnsi="Cambria"/>
              </w:rPr>
              <w:t xml:space="preserve">o foster a better understanding </w:t>
            </w:r>
            <w:r w:rsidR="00D4469E">
              <w:rPr>
                <w:rFonts w:ascii="Cambria" w:hAnsi="Cambria"/>
              </w:rPr>
              <w:t xml:space="preserve">and </w:t>
            </w:r>
            <w:r w:rsidR="006856E7">
              <w:rPr>
                <w:rFonts w:ascii="Cambria" w:hAnsi="Cambria"/>
              </w:rPr>
              <w:t xml:space="preserve">to further </w:t>
            </w:r>
            <w:r w:rsidR="00D4469E">
              <w:rPr>
                <w:rFonts w:ascii="Cambria" w:hAnsi="Cambria"/>
              </w:rPr>
              <w:t xml:space="preserve">compliance </w:t>
            </w:r>
            <w:r w:rsidR="00661A24">
              <w:rPr>
                <w:rFonts w:ascii="Cambria" w:hAnsi="Cambria"/>
              </w:rPr>
              <w:t xml:space="preserve">by program sponsors of their </w:t>
            </w:r>
            <w:r w:rsidR="00B46781" w:rsidRPr="00B46781">
              <w:rPr>
                <w:rFonts w:ascii="Cambria" w:hAnsi="Cambria"/>
              </w:rPr>
              <w:t>obligation</w:t>
            </w:r>
            <w:r w:rsidR="00882E1F">
              <w:rPr>
                <w:rFonts w:ascii="Cambria" w:hAnsi="Cambria"/>
              </w:rPr>
              <w:t>s</w:t>
            </w:r>
            <w:r w:rsidR="00B46781" w:rsidRPr="00B46781">
              <w:rPr>
                <w:rFonts w:ascii="Cambria" w:hAnsi="Cambria"/>
              </w:rPr>
              <w:t xml:space="preserve"> to </w:t>
            </w:r>
            <w:r w:rsidR="00661A24">
              <w:rPr>
                <w:rFonts w:ascii="Cambria" w:hAnsi="Cambria"/>
              </w:rPr>
              <w:t>ensure equal opportunity</w:t>
            </w:r>
            <w:r w:rsidR="001573FA">
              <w:rPr>
                <w:rFonts w:ascii="Cambria" w:hAnsi="Cambria"/>
              </w:rPr>
              <w:t xml:space="preserve"> and </w:t>
            </w:r>
            <w:r w:rsidR="00661A24">
              <w:rPr>
                <w:rFonts w:ascii="Cambria" w:hAnsi="Cambria"/>
              </w:rPr>
              <w:t xml:space="preserve">to </w:t>
            </w:r>
            <w:r w:rsidR="00B46781" w:rsidRPr="00B46781">
              <w:rPr>
                <w:rFonts w:ascii="Cambria" w:hAnsi="Cambria"/>
              </w:rPr>
              <w:t>take affirmative acti</w:t>
            </w:r>
            <w:r w:rsidR="00B46781">
              <w:rPr>
                <w:rFonts w:ascii="Cambria" w:hAnsi="Cambria"/>
              </w:rPr>
              <w:t xml:space="preserve">on in </w:t>
            </w:r>
            <w:r w:rsidR="00661A24">
              <w:rPr>
                <w:rFonts w:ascii="Cambria" w:hAnsi="Cambria"/>
              </w:rPr>
              <w:t xml:space="preserve">their </w:t>
            </w:r>
            <w:r w:rsidR="00B46781">
              <w:rPr>
                <w:rFonts w:ascii="Cambria" w:hAnsi="Cambria"/>
              </w:rPr>
              <w:t>Registered Apprenticeship</w:t>
            </w:r>
            <w:r w:rsidR="00661A24">
              <w:rPr>
                <w:rFonts w:ascii="Cambria" w:hAnsi="Cambria"/>
              </w:rPr>
              <w:t xml:space="preserve"> program</w:t>
            </w:r>
            <w:r w:rsidR="00D7412B">
              <w:rPr>
                <w:rFonts w:ascii="Cambria" w:hAnsi="Cambria"/>
              </w:rPr>
              <w:t>s</w:t>
            </w:r>
            <w:r w:rsidR="001573FA">
              <w:rPr>
                <w:rFonts w:ascii="Cambria" w:hAnsi="Cambria"/>
              </w:rPr>
              <w:t>,</w:t>
            </w:r>
            <w:r w:rsidR="00D4469E">
              <w:t xml:space="preserve"> </w:t>
            </w:r>
            <w:r w:rsidR="00D4469E" w:rsidRPr="00D4469E">
              <w:rPr>
                <w:rFonts w:ascii="Cambria" w:hAnsi="Cambria"/>
              </w:rPr>
              <w:t>and to minimize any burden associated with such compliance</w:t>
            </w:r>
            <w:r w:rsidR="00B46781">
              <w:rPr>
                <w:rFonts w:ascii="Cambria" w:hAnsi="Cambria"/>
              </w:rPr>
              <w:t>.</w:t>
            </w:r>
            <w:r w:rsidR="00D4469E">
              <w:rPr>
                <w:rFonts w:ascii="Cambria" w:hAnsi="Cambria"/>
              </w:rPr>
              <w:t xml:space="preserve">  </w:t>
            </w:r>
            <w:r w:rsidR="00661A24">
              <w:rPr>
                <w:rFonts w:ascii="Cambria" w:hAnsi="Cambria"/>
              </w:rPr>
              <w:t xml:space="preserve">Both the </w:t>
            </w:r>
            <w:r w:rsidR="003602B7" w:rsidRPr="003602B7">
              <w:rPr>
                <w:rFonts w:ascii="Cambria" w:hAnsi="Cambria"/>
              </w:rPr>
              <w:t xml:space="preserve">Demographic Analysis Tool </w:t>
            </w:r>
            <w:r w:rsidR="00B46781">
              <w:rPr>
                <w:rFonts w:ascii="Cambria" w:hAnsi="Cambria"/>
              </w:rPr>
              <w:t xml:space="preserve">(DAT) </w:t>
            </w:r>
            <w:r w:rsidR="00661A24">
              <w:rPr>
                <w:rFonts w:ascii="Cambria" w:hAnsi="Cambria"/>
              </w:rPr>
              <w:t>and the</w:t>
            </w:r>
            <w:r w:rsidR="003602B7" w:rsidRPr="003602B7">
              <w:rPr>
                <w:rFonts w:ascii="Cambria" w:hAnsi="Cambria"/>
              </w:rPr>
              <w:t xml:space="preserve"> Affirmative Action Plan Builder Tool may </w:t>
            </w:r>
            <w:r w:rsidR="00661A24">
              <w:rPr>
                <w:rFonts w:ascii="Cambria" w:hAnsi="Cambria"/>
              </w:rPr>
              <w:t xml:space="preserve">be used by program sponsors </w:t>
            </w:r>
            <w:r w:rsidR="003602B7" w:rsidRPr="003602B7">
              <w:rPr>
                <w:rFonts w:ascii="Cambria" w:hAnsi="Cambria"/>
              </w:rPr>
              <w:t>to assist them in meeting their affirmative action obl</w:t>
            </w:r>
            <w:r w:rsidR="00661A24">
              <w:rPr>
                <w:rFonts w:ascii="Cambria" w:hAnsi="Cambria"/>
              </w:rPr>
              <w:t>igations under 29 CFR part 30.  E</w:t>
            </w:r>
            <w:r w:rsidR="003602B7" w:rsidRPr="003602B7">
              <w:rPr>
                <w:rFonts w:ascii="Cambria" w:hAnsi="Cambria"/>
              </w:rPr>
              <w:t xml:space="preserve">ligible </w:t>
            </w:r>
            <w:r w:rsidR="003602B7">
              <w:rPr>
                <w:rFonts w:ascii="Cambria" w:hAnsi="Cambria"/>
              </w:rPr>
              <w:t xml:space="preserve">program </w:t>
            </w:r>
            <w:r w:rsidR="003602B7" w:rsidRPr="003602B7">
              <w:rPr>
                <w:rFonts w:ascii="Cambria" w:hAnsi="Cambria"/>
              </w:rPr>
              <w:t xml:space="preserve">sponsors and </w:t>
            </w:r>
            <w:r w:rsidR="003602B7">
              <w:rPr>
                <w:rFonts w:ascii="Cambria" w:hAnsi="Cambria"/>
              </w:rPr>
              <w:t>OA (and SAA)</w:t>
            </w:r>
            <w:r w:rsidR="003602B7" w:rsidRPr="003602B7">
              <w:rPr>
                <w:rFonts w:ascii="Cambria" w:hAnsi="Cambria"/>
              </w:rPr>
              <w:t xml:space="preserve"> staff </w:t>
            </w:r>
            <w:r w:rsidR="005C585C">
              <w:rPr>
                <w:rFonts w:ascii="Cambria" w:hAnsi="Cambria"/>
              </w:rPr>
              <w:t>may</w:t>
            </w:r>
            <w:r w:rsidR="00661A24">
              <w:rPr>
                <w:rFonts w:ascii="Cambria" w:hAnsi="Cambria"/>
              </w:rPr>
              <w:t xml:space="preserve"> use the DAT to assist with</w:t>
            </w:r>
            <w:r w:rsidR="003602B7" w:rsidRPr="003602B7">
              <w:rPr>
                <w:rFonts w:ascii="Cambria" w:hAnsi="Cambria"/>
              </w:rPr>
              <w:t xml:space="preserve"> conducting the mathematical calculations involved in the availability and utilization analyses required by </w:t>
            </w:r>
            <w:r w:rsidR="00661A24">
              <w:rPr>
                <w:rFonts w:ascii="Cambria" w:hAnsi="Cambria"/>
              </w:rPr>
              <w:t xml:space="preserve">29 </w:t>
            </w:r>
            <w:r w:rsidR="005C585C">
              <w:rPr>
                <w:rFonts w:ascii="Cambria" w:hAnsi="Cambria"/>
              </w:rPr>
              <w:t>CFR part 30.  The DAT also may</w:t>
            </w:r>
            <w:r w:rsidR="00882E1F">
              <w:rPr>
                <w:rFonts w:ascii="Cambria" w:hAnsi="Cambria"/>
              </w:rPr>
              <w:t xml:space="preserve"> be used </w:t>
            </w:r>
            <w:r w:rsidR="00661A24">
              <w:rPr>
                <w:rFonts w:ascii="Cambria" w:hAnsi="Cambria"/>
              </w:rPr>
              <w:t>to facilitate the</w:t>
            </w:r>
            <w:r w:rsidR="003602B7" w:rsidRPr="003602B7">
              <w:rPr>
                <w:rFonts w:ascii="Cambria" w:hAnsi="Cambria"/>
              </w:rPr>
              <w:t xml:space="preserve"> demographic analysis by comparing the </w:t>
            </w:r>
            <w:r w:rsidR="00B46781">
              <w:rPr>
                <w:rFonts w:ascii="Cambria" w:hAnsi="Cambria"/>
              </w:rPr>
              <w:t xml:space="preserve">program </w:t>
            </w:r>
            <w:r w:rsidR="003602B7" w:rsidRPr="003602B7">
              <w:rPr>
                <w:rFonts w:ascii="Cambria" w:hAnsi="Cambria"/>
              </w:rPr>
              <w:t>sponsor’s data concerning the racial, sex, and ethnic composition of its current apprenticeship workforce with the availability of qualified individuals</w:t>
            </w:r>
            <w:r w:rsidR="00661A24">
              <w:rPr>
                <w:rFonts w:ascii="Cambria" w:hAnsi="Cambria"/>
              </w:rPr>
              <w:t xml:space="preserve"> in the relevant labor market.  </w:t>
            </w:r>
            <w:r w:rsidR="00552CC2">
              <w:rPr>
                <w:rFonts w:ascii="Cambria" w:hAnsi="Cambria"/>
              </w:rPr>
              <w:t>U</w:t>
            </w:r>
            <w:r w:rsidRPr="00472572">
              <w:rPr>
                <w:rFonts w:ascii="Cambria" w:hAnsi="Cambria"/>
              </w:rPr>
              <w:t>tilizing rel</w:t>
            </w:r>
            <w:r w:rsidR="0040611E">
              <w:rPr>
                <w:rFonts w:ascii="Cambria" w:hAnsi="Cambria"/>
              </w:rPr>
              <w:t xml:space="preserve">evant U.S. Census Bureau </w:t>
            </w:r>
            <w:r w:rsidR="0040611E">
              <w:rPr>
                <w:rFonts w:ascii="Cambria" w:hAnsi="Cambria"/>
              </w:rPr>
              <w:lastRenderedPageBreak/>
              <w:t>data, t</w:t>
            </w:r>
            <w:r w:rsidR="00882E1F">
              <w:rPr>
                <w:rFonts w:ascii="Cambria" w:hAnsi="Cambria"/>
              </w:rPr>
              <w:t xml:space="preserve">he DAT </w:t>
            </w:r>
            <w:r w:rsidR="00552CC2">
              <w:rPr>
                <w:rFonts w:ascii="Cambria" w:hAnsi="Cambria"/>
              </w:rPr>
              <w:t>will produce</w:t>
            </w:r>
            <w:r w:rsidRPr="00472572">
              <w:rPr>
                <w:rFonts w:ascii="Cambria" w:hAnsi="Cambria"/>
              </w:rPr>
              <w:t xml:space="preserve"> a report indicating whether women</w:t>
            </w:r>
            <w:r>
              <w:rPr>
                <w:rFonts w:ascii="Cambria" w:hAnsi="Cambria"/>
              </w:rPr>
              <w:t>,</w:t>
            </w:r>
            <w:r w:rsidRPr="00472572">
              <w:rPr>
                <w:rFonts w:ascii="Cambria" w:hAnsi="Cambria"/>
              </w:rPr>
              <w:t xml:space="preserve"> racial</w:t>
            </w:r>
            <w:r>
              <w:rPr>
                <w:rFonts w:ascii="Cambria" w:hAnsi="Cambria"/>
              </w:rPr>
              <w:t>, or ethnic minorities</w:t>
            </w:r>
            <w:r w:rsidRPr="00472572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in the sponsor’s workforce are or are not</w:t>
            </w:r>
            <w:r w:rsidRPr="00472572">
              <w:rPr>
                <w:rFonts w:ascii="Cambria" w:hAnsi="Cambria"/>
              </w:rPr>
              <w:t xml:space="preserve"> significantly underrepresented compared with their availability</w:t>
            </w:r>
            <w:r>
              <w:rPr>
                <w:rFonts w:ascii="Cambria" w:hAnsi="Cambria"/>
              </w:rPr>
              <w:t xml:space="preserve"> in the relevant labor market.  </w:t>
            </w:r>
          </w:p>
          <w:p w14:paraId="68220981" w14:textId="77777777" w:rsidR="00741AE5" w:rsidRDefault="00741AE5" w:rsidP="00BE6348">
            <w:pPr>
              <w:jc w:val="both"/>
              <w:rPr>
                <w:rFonts w:ascii="Cambria" w:hAnsi="Cambria"/>
              </w:rPr>
            </w:pPr>
          </w:p>
          <w:p w14:paraId="7CD3817C" w14:textId="77777777" w:rsidR="00EB35F8" w:rsidRPr="00BD7816" w:rsidRDefault="00472572" w:rsidP="00EB35F8">
            <w:pPr>
              <w:jc w:val="both"/>
              <w:rPr>
                <w:rFonts w:ascii="Cambria" w:hAnsi="Cambria"/>
                <w:szCs w:val="24"/>
              </w:rPr>
            </w:pPr>
            <w:r w:rsidRPr="00BD7816">
              <w:rPr>
                <w:rFonts w:ascii="Cambria" w:hAnsi="Cambria"/>
                <w:szCs w:val="24"/>
              </w:rPr>
              <w:t xml:space="preserve">As part of an Affirmative Action Program, </w:t>
            </w:r>
            <w:r w:rsidR="0020686D" w:rsidRPr="00BD7816">
              <w:rPr>
                <w:rFonts w:ascii="Cambria" w:hAnsi="Cambria"/>
                <w:szCs w:val="24"/>
              </w:rPr>
              <w:t xml:space="preserve">program </w:t>
            </w:r>
            <w:r w:rsidRPr="00BD7816">
              <w:rPr>
                <w:rFonts w:ascii="Cambria" w:hAnsi="Cambria"/>
                <w:szCs w:val="24"/>
              </w:rPr>
              <w:t xml:space="preserve">sponsors </w:t>
            </w:r>
            <w:r w:rsidR="00E8344F" w:rsidRPr="00BD7816">
              <w:rPr>
                <w:rFonts w:ascii="Cambria" w:hAnsi="Cambria"/>
                <w:szCs w:val="24"/>
              </w:rPr>
              <w:t xml:space="preserve">(that have five or more apprentices or are not otherwise exempt from the affirmative action requirement) </w:t>
            </w:r>
            <w:r w:rsidRPr="00BD7816">
              <w:rPr>
                <w:rFonts w:ascii="Cambria" w:hAnsi="Cambria"/>
                <w:szCs w:val="24"/>
              </w:rPr>
              <w:t>must</w:t>
            </w:r>
            <w:r w:rsidR="009113D2" w:rsidRPr="00BD7816">
              <w:rPr>
                <w:rFonts w:ascii="Cambria" w:hAnsi="Cambria"/>
                <w:szCs w:val="24"/>
              </w:rPr>
              <w:t xml:space="preserve"> create and maintain a written Affirmative Action P</w:t>
            </w:r>
            <w:r w:rsidRPr="00BD7816">
              <w:rPr>
                <w:rFonts w:ascii="Cambria" w:hAnsi="Cambria"/>
                <w:szCs w:val="24"/>
              </w:rPr>
              <w:t>lan that memorializes and discuss</w:t>
            </w:r>
            <w:r w:rsidR="00BE6348" w:rsidRPr="00BD7816">
              <w:rPr>
                <w:rFonts w:ascii="Cambria" w:hAnsi="Cambria"/>
                <w:szCs w:val="24"/>
              </w:rPr>
              <w:t>es the contents of the program</w:t>
            </w:r>
            <w:r w:rsidR="005C585C" w:rsidRPr="00BD7816">
              <w:rPr>
                <w:rFonts w:ascii="Cambria" w:hAnsi="Cambria"/>
                <w:szCs w:val="24"/>
              </w:rPr>
              <w:t>,</w:t>
            </w:r>
            <w:r w:rsidR="006856E7">
              <w:rPr>
                <w:rFonts w:ascii="Cambria" w:hAnsi="Cambria"/>
                <w:szCs w:val="24"/>
              </w:rPr>
              <w:t xml:space="preserve"> which includes</w:t>
            </w:r>
            <w:r w:rsidR="00BE6348" w:rsidRPr="00BD7816">
              <w:rPr>
                <w:rFonts w:ascii="Cambria" w:hAnsi="Cambria"/>
                <w:szCs w:val="24"/>
              </w:rPr>
              <w:t xml:space="preserve">: (1) </w:t>
            </w:r>
            <w:r w:rsidR="00FD3993" w:rsidRPr="00BD7816">
              <w:rPr>
                <w:rFonts w:ascii="Cambria" w:hAnsi="Cambria"/>
                <w:szCs w:val="24"/>
              </w:rPr>
              <w:t xml:space="preserve">the </w:t>
            </w:r>
            <w:r w:rsidR="00BE6348" w:rsidRPr="00BD7816">
              <w:rPr>
                <w:rFonts w:ascii="Cambria" w:hAnsi="Cambria"/>
                <w:szCs w:val="24"/>
              </w:rPr>
              <w:t xml:space="preserve">utilization analyses for race, sex, and ethnicity; (2) </w:t>
            </w:r>
            <w:r w:rsidR="00FD3993" w:rsidRPr="00BD7816">
              <w:rPr>
                <w:rFonts w:ascii="Cambria" w:hAnsi="Cambria"/>
                <w:szCs w:val="24"/>
              </w:rPr>
              <w:t xml:space="preserve">the </w:t>
            </w:r>
            <w:r w:rsidR="00BE6348" w:rsidRPr="00BD7816">
              <w:rPr>
                <w:rFonts w:ascii="Cambria" w:hAnsi="Cambria"/>
                <w:szCs w:val="24"/>
              </w:rPr>
              <w:t xml:space="preserve">establishment of utilization goals for race, sex, and ethnicity, if necessary; (3) </w:t>
            </w:r>
            <w:r w:rsidR="00FD3993" w:rsidRPr="00BD7816">
              <w:rPr>
                <w:rFonts w:ascii="Cambria" w:hAnsi="Cambria"/>
                <w:szCs w:val="24"/>
              </w:rPr>
              <w:t xml:space="preserve">the </w:t>
            </w:r>
            <w:r w:rsidR="00BE6348" w:rsidRPr="00BD7816">
              <w:rPr>
                <w:rFonts w:ascii="Cambria" w:hAnsi="Cambria"/>
                <w:szCs w:val="24"/>
              </w:rPr>
              <w:t xml:space="preserve">establishment of utilization analyses and goal setting for individuals with disabilities; (4) targeted outreach, recruitment, and retention, if necessary; (5) </w:t>
            </w:r>
            <w:r w:rsidR="005C585C" w:rsidRPr="00BD7816">
              <w:rPr>
                <w:rFonts w:ascii="Cambria" w:hAnsi="Cambria"/>
                <w:szCs w:val="24"/>
              </w:rPr>
              <w:t xml:space="preserve">a </w:t>
            </w:r>
            <w:r w:rsidR="00BE6348" w:rsidRPr="00BD7816">
              <w:rPr>
                <w:rFonts w:ascii="Cambria" w:hAnsi="Cambria"/>
                <w:szCs w:val="24"/>
              </w:rPr>
              <w:t>review of personnel processes; and (6) invitations to self-identify as an individual with a disability</w:t>
            </w:r>
            <w:r w:rsidR="00741AE5" w:rsidRPr="00BD7816">
              <w:rPr>
                <w:rFonts w:ascii="Cambria" w:hAnsi="Cambria"/>
                <w:szCs w:val="24"/>
              </w:rPr>
              <w:t>, as described in 29 CFR section</w:t>
            </w:r>
            <w:r w:rsidR="0020686D" w:rsidRPr="00BD7816">
              <w:rPr>
                <w:rFonts w:ascii="Cambria" w:hAnsi="Cambria"/>
                <w:szCs w:val="24"/>
              </w:rPr>
              <w:t>s 30.5, 30.6, 30.7, 30.8, 30.9 and</w:t>
            </w:r>
            <w:r w:rsidR="00741AE5" w:rsidRPr="00BD7816">
              <w:rPr>
                <w:rFonts w:ascii="Cambria" w:hAnsi="Cambria"/>
                <w:szCs w:val="24"/>
              </w:rPr>
              <w:t xml:space="preserve"> 30.11</w:t>
            </w:r>
            <w:r w:rsidR="0020686D" w:rsidRPr="00BD7816">
              <w:rPr>
                <w:rFonts w:ascii="Cambria" w:hAnsi="Cambria"/>
                <w:szCs w:val="24"/>
              </w:rPr>
              <w:t>, respectively</w:t>
            </w:r>
            <w:r w:rsidR="00741AE5" w:rsidRPr="00BD7816">
              <w:rPr>
                <w:rFonts w:ascii="Cambria" w:hAnsi="Cambria"/>
                <w:szCs w:val="24"/>
              </w:rPr>
              <w:t xml:space="preserve">.  </w:t>
            </w:r>
            <w:r w:rsidR="00A2660A" w:rsidRPr="00BD7816">
              <w:rPr>
                <w:rFonts w:ascii="Cambria" w:hAnsi="Cambria"/>
                <w:szCs w:val="24"/>
              </w:rPr>
              <w:t>Current program sponsors, who registered their apprenticeship programs within the last two years</w:t>
            </w:r>
            <w:r w:rsidR="00453659">
              <w:rPr>
                <w:rFonts w:ascii="Cambria" w:hAnsi="Cambria"/>
                <w:szCs w:val="24"/>
              </w:rPr>
              <w:t xml:space="preserve"> and have 5 or more apprentices</w:t>
            </w:r>
            <w:r w:rsidR="00A2660A" w:rsidRPr="00BD7816">
              <w:rPr>
                <w:rFonts w:ascii="Cambria" w:hAnsi="Cambria"/>
                <w:szCs w:val="24"/>
              </w:rPr>
              <w:t xml:space="preserve">, can expect to receive an e-mail notification from </w:t>
            </w:r>
            <w:r w:rsidR="005C585C" w:rsidRPr="00BD7816">
              <w:rPr>
                <w:rFonts w:ascii="Cambria" w:hAnsi="Cambria"/>
                <w:szCs w:val="24"/>
              </w:rPr>
              <w:t xml:space="preserve">OA’s </w:t>
            </w:r>
            <w:r w:rsidR="00A2660A" w:rsidRPr="00BD7816">
              <w:rPr>
                <w:rFonts w:ascii="Cambria" w:hAnsi="Cambria"/>
                <w:szCs w:val="24"/>
              </w:rPr>
              <w:t>Registered Apprenticeship Partners Information Data System (RAPIDS) indicating that they must</w:t>
            </w:r>
            <w:r w:rsidR="00453659">
              <w:rPr>
                <w:rFonts w:ascii="Cambria" w:hAnsi="Cambria"/>
                <w:szCs w:val="24"/>
              </w:rPr>
              <w:t xml:space="preserve"> develop an Affirmative Action Program, which includes</w:t>
            </w:r>
            <w:r w:rsidR="00A2660A" w:rsidRPr="00BD7816">
              <w:rPr>
                <w:rFonts w:ascii="Cambria" w:hAnsi="Cambria"/>
                <w:szCs w:val="24"/>
              </w:rPr>
              <w:t xml:space="preserve"> conduct</w:t>
            </w:r>
            <w:r w:rsidR="00453659">
              <w:rPr>
                <w:rFonts w:ascii="Cambria" w:hAnsi="Cambria"/>
                <w:szCs w:val="24"/>
              </w:rPr>
              <w:t>ing</w:t>
            </w:r>
            <w:r w:rsidR="00A2660A" w:rsidRPr="00BD7816">
              <w:rPr>
                <w:rFonts w:ascii="Cambria" w:hAnsi="Cambria"/>
                <w:szCs w:val="24"/>
              </w:rPr>
              <w:t xml:space="preserve"> an initial review of personnel practices, an initial workforce analysis for race, sex, and ethnicity, and a separate workforce analysis for individuals with disabilities; begin issuing invitations to apprentices and program applicants to self-identify as individuals with disabilities; a</w:t>
            </w:r>
            <w:r w:rsidR="009113D2" w:rsidRPr="00BD7816">
              <w:rPr>
                <w:rFonts w:ascii="Cambria" w:hAnsi="Cambria"/>
                <w:szCs w:val="24"/>
              </w:rPr>
              <w:t>nd complete an initial written Affirmative Action P</w:t>
            </w:r>
            <w:r w:rsidR="00A2660A" w:rsidRPr="00BD7816">
              <w:rPr>
                <w:rFonts w:ascii="Cambria" w:hAnsi="Cambria"/>
                <w:szCs w:val="24"/>
              </w:rPr>
              <w:t>lan</w:t>
            </w:r>
            <w:r w:rsidR="003560A0">
              <w:rPr>
                <w:rFonts w:ascii="Cambria" w:hAnsi="Cambria"/>
                <w:szCs w:val="24"/>
              </w:rPr>
              <w:t xml:space="preserve"> within two years of their registration date</w:t>
            </w:r>
            <w:r w:rsidR="00A2660A" w:rsidRPr="00BD7816">
              <w:rPr>
                <w:rFonts w:ascii="Cambria" w:hAnsi="Cambria"/>
                <w:szCs w:val="24"/>
              </w:rPr>
              <w:t>.  New program sponsors will receive the same type of e-mail notification from RAPIDS upon their apprenticeship program’s two-year registration anniversary date</w:t>
            </w:r>
            <w:r w:rsidR="00453659">
              <w:rPr>
                <w:rFonts w:ascii="Cambria" w:hAnsi="Cambria"/>
                <w:szCs w:val="24"/>
              </w:rPr>
              <w:t xml:space="preserve"> should they have 5 or more apprentices</w:t>
            </w:r>
            <w:r w:rsidR="00A2660A" w:rsidRPr="00BD7816">
              <w:rPr>
                <w:rFonts w:ascii="Cambria" w:hAnsi="Cambria"/>
                <w:szCs w:val="24"/>
              </w:rPr>
              <w:t xml:space="preserve">.  </w:t>
            </w:r>
            <w:r w:rsidR="00FD1B63" w:rsidRPr="00BD7816">
              <w:rPr>
                <w:rFonts w:ascii="Cambria" w:hAnsi="Cambria"/>
                <w:szCs w:val="24"/>
              </w:rPr>
              <w:t>While some program sponsors may opt to use the Affirmative Action Plan Boilerplate (Appendix C to the Boilerplate Standards) as a template for their Affirmative Action Plan</w:t>
            </w:r>
            <w:r w:rsidR="005C585C" w:rsidRPr="00BD7816">
              <w:rPr>
                <w:rFonts w:ascii="Cambria" w:hAnsi="Cambria"/>
                <w:szCs w:val="24"/>
              </w:rPr>
              <w:t>,</w:t>
            </w:r>
            <w:r w:rsidR="00FD1B63" w:rsidRPr="00BD7816">
              <w:rPr>
                <w:rFonts w:ascii="Cambria" w:hAnsi="Cambria"/>
                <w:szCs w:val="24"/>
              </w:rPr>
              <w:t xml:space="preserve"> or create their own, program sponsors may use the </w:t>
            </w:r>
            <w:r w:rsidR="00BE6348" w:rsidRPr="00BD7816">
              <w:rPr>
                <w:rFonts w:ascii="Cambria" w:hAnsi="Cambria"/>
                <w:szCs w:val="24"/>
              </w:rPr>
              <w:t>A</w:t>
            </w:r>
            <w:r w:rsidR="006856E7">
              <w:rPr>
                <w:rFonts w:ascii="Cambria" w:hAnsi="Cambria"/>
                <w:szCs w:val="24"/>
              </w:rPr>
              <w:t>ffirmative Action Plan Builder T</w:t>
            </w:r>
            <w:r w:rsidR="00BE6348" w:rsidRPr="00BD7816">
              <w:rPr>
                <w:rFonts w:ascii="Cambria" w:hAnsi="Cambria"/>
                <w:szCs w:val="24"/>
              </w:rPr>
              <w:t>ool to facilitate the dev</w:t>
            </w:r>
            <w:r w:rsidR="009113D2" w:rsidRPr="00BD7816">
              <w:rPr>
                <w:rFonts w:ascii="Cambria" w:hAnsi="Cambria"/>
                <w:szCs w:val="24"/>
              </w:rPr>
              <w:t>elopment and maintenance of an Affirmative Action P</w:t>
            </w:r>
            <w:r w:rsidR="00BE6348" w:rsidRPr="00BD7816">
              <w:rPr>
                <w:rFonts w:ascii="Cambria" w:hAnsi="Cambria"/>
                <w:szCs w:val="24"/>
              </w:rPr>
              <w:t>lan.</w:t>
            </w:r>
            <w:r w:rsidR="00741AE5" w:rsidRPr="00BD7816">
              <w:rPr>
                <w:rFonts w:ascii="Cambria" w:hAnsi="Cambria"/>
                <w:szCs w:val="24"/>
              </w:rPr>
              <w:t xml:space="preserve">  </w:t>
            </w:r>
            <w:r w:rsidR="00661A24" w:rsidRPr="00BD7816">
              <w:rPr>
                <w:rFonts w:ascii="Cambria" w:hAnsi="Cambria"/>
                <w:szCs w:val="24"/>
              </w:rPr>
              <w:t>T</w:t>
            </w:r>
            <w:r w:rsidR="006856E7">
              <w:rPr>
                <w:rFonts w:ascii="Cambria" w:hAnsi="Cambria"/>
                <w:szCs w:val="24"/>
              </w:rPr>
              <w:t>he</w:t>
            </w:r>
            <w:r w:rsidR="003602B7" w:rsidRPr="00BD7816">
              <w:rPr>
                <w:rFonts w:ascii="Cambria" w:hAnsi="Cambria"/>
                <w:szCs w:val="24"/>
              </w:rPr>
              <w:t xml:space="preserve"> </w:t>
            </w:r>
            <w:r w:rsidR="006856E7">
              <w:rPr>
                <w:rFonts w:ascii="Cambria" w:hAnsi="Cambria"/>
                <w:szCs w:val="24"/>
              </w:rPr>
              <w:t>DAT and the Affirmative Action Plan Builder Tool</w:t>
            </w:r>
            <w:r w:rsidR="003602B7" w:rsidRPr="00BD7816">
              <w:rPr>
                <w:rFonts w:ascii="Cambria" w:hAnsi="Cambria"/>
                <w:szCs w:val="24"/>
              </w:rPr>
              <w:t xml:space="preserve"> </w:t>
            </w:r>
            <w:r w:rsidR="00661A24" w:rsidRPr="00BD7816">
              <w:rPr>
                <w:rFonts w:ascii="Cambria" w:hAnsi="Cambria"/>
                <w:szCs w:val="24"/>
              </w:rPr>
              <w:t xml:space="preserve">are accessible by program sponsors </w:t>
            </w:r>
            <w:r w:rsidR="003602B7" w:rsidRPr="00BD7816">
              <w:rPr>
                <w:rFonts w:ascii="Cambria" w:hAnsi="Cambria"/>
                <w:szCs w:val="24"/>
              </w:rPr>
              <w:t xml:space="preserve">through </w:t>
            </w:r>
            <w:r w:rsidR="009113D2" w:rsidRPr="00BD7816">
              <w:rPr>
                <w:rFonts w:ascii="Cambria" w:hAnsi="Cambria"/>
                <w:szCs w:val="24"/>
              </w:rPr>
              <w:t>RAPIDS</w:t>
            </w:r>
            <w:r w:rsidR="00267A80">
              <w:rPr>
                <w:rFonts w:ascii="Cambria" w:hAnsi="Cambria"/>
                <w:szCs w:val="24"/>
              </w:rPr>
              <w:t xml:space="preserve">.  </w:t>
            </w:r>
            <w:r w:rsidR="00E8344F" w:rsidRPr="00BD7816">
              <w:rPr>
                <w:rFonts w:ascii="Cambria" w:hAnsi="Cambria"/>
                <w:szCs w:val="24"/>
              </w:rPr>
              <w:t xml:space="preserve"> </w:t>
            </w:r>
          </w:p>
          <w:p w14:paraId="591B7A44" w14:textId="77777777" w:rsidR="00A2660A" w:rsidRDefault="00A2660A" w:rsidP="00EB35F8">
            <w:pPr>
              <w:jc w:val="both"/>
              <w:rPr>
                <w:rFonts w:ascii="Cambria" w:hAnsi="Cambria"/>
              </w:rPr>
            </w:pPr>
          </w:p>
          <w:p w14:paraId="0E2E653D" w14:textId="17E41D09" w:rsidR="0041292E" w:rsidRPr="00AD332B" w:rsidRDefault="004175A0" w:rsidP="009113D2">
            <w:pPr>
              <w:jc w:val="both"/>
              <w:rPr>
                <w:rFonts w:ascii="Cambria" w:hAnsi="Cambria" w:cs="Arial"/>
                <w:szCs w:val="24"/>
              </w:rPr>
            </w:pPr>
            <w:r w:rsidRPr="004175A0">
              <w:rPr>
                <w:rFonts w:ascii="Cambria" w:hAnsi="Cambria" w:cs="Arial"/>
                <w:b/>
                <w:color w:val="000000"/>
              </w:rPr>
              <w:t xml:space="preserve">EEO </w:t>
            </w:r>
            <w:r>
              <w:rPr>
                <w:rFonts w:ascii="Cambria" w:hAnsi="Cambria" w:cs="Arial"/>
                <w:b/>
                <w:color w:val="000000"/>
              </w:rPr>
              <w:t>in Registered Apprenticeship Website</w:t>
            </w:r>
            <w:r w:rsidRPr="00713557">
              <w:rPr>
                <w:rFonts w:ascii="Cambria" w:hAnsi="Cambria" w:cs="Arial"/>
                <w:b/>
                <w:color w:val="000000"/>
              </w:rPr>
              <w:t>:</w:t>
            </w:r>
            <w:r w:rsidR="008B6E99" w:rsidRPr="00AD332B">
              <w:rPr>
                <w:rFonts w:ascii="Cambria" w:hAnsi="Cambria" w:cs="Arial"/>
                <w:szCs w:val="24"/>
              </w:rPr>
              <w:t xml:space="preserve"> </w:t>
            </w:r>
            <w:r>
              <w:rPr>
                <w:rFonts w:ascii="Cambria" w:hAnsi="Cambria" w:cs="Arial"/>
                <w:szCs w:val="24"/>
              </w:rPr>
              <w:t xml:space="preserve"> </w:t>
            </w:r>
            <w:r w:rsidR="000F11B2" w:rsidRPr="00AD332B">
              <w:rPr>
                <w:rFonts w:ascii="Cambria" w:hAnsi="Cambria" w:cs="Arial"/>
                <w:szCs w:val="24"/>
              </w:rPr>
              <w:t xml:space="preserve">OA </w:t>
            </w:r>
            <w:r w:rsidR="008B6E99" w:rsidRPr="00AD332B">
              <w:rPr>
                <w:rFonts w:ascii="Cambria" w:hAnsi="Cambria" w:cs="Arial"/>
                <w:szCs w:val="24"/>
              </w:rPr>
              <w:t xml:space="preserve">recently </w:t>
            </w:r>
            <w:r w:rsidR="00552CC2" w:rsidRPr="00AD332B">
              <w:rPr>
                <w:rFonts w:ascii="Cambria" w:hAnsi="Cambria" w:cs="Arial"/>
                <w:szCs w:val="24"/>
              </w:rPr>
              <w:t>released a</w:t>
            </w:r>
            <w:r w:rsidR="000F11B2" w:rsidRPr="00AD332B">
              <w:rPr>
                <w:rFonts w:ascii="Cambria" w:hAnsi="Cambria" w:cs="Arial"/>
                <w:szCs w:val="24"/>
              </w:rPr>
              <w:t xml:space="preserve"> new EEO </w:t>
            </w:r>
            <w:r w:rsidR="00552CC2" w:rsidRPr="00AD332B">
              <w:rPr>
                <w:rFonts w:ascii="Cambria" w:hAnsi="Cambria" w:cs="Arial"/>
                <w:szCs w:val="24"/>
              </w:rPr>
              <w:t xml:space="preserve">in Registered Apprenticeship </w:t>
            </w:r>
            <w:r>
              <w:rPr>
                <w:rFonts w:ascii="Cambria" w:hAnsi="Cambria" w:cs="Arial"/>
                <w:szCs w:val="24"/>
              </w:rPr>
              <w:t>resource</w:t>
            </w:r>
            <w:r w:rsidR="000F11B2" w:rsidRPr="00AD332B">
              <w:rPr>
                <w:rFonts w:ascii="Cambria" w:hAnsi="Cambria" w:cs="Arial"/>
                <w:szCs w:val="24"/>
              </w:rPr>
              <w:t xml:space="preserve"> at: </w:t>
            </w:r>
            <w:hyperlink r:id="rId10" w:history="1">
              <w:r w:rsidR="001C5732" w:rsidRPr="00AD332B">
                <w:rPr>
                  <w:rStyle w:val="Hyperlink"/>
                  <w:rFonts w:ascii="Cambria" w:hAnsi="Cambria" w:cs="Arial"/>
                  <w:szCs w:val="24"/>
                </w:rPr>
                <w:t>https://www.apprenticeship.gov/eeo</w:t>
              </w:r>
            </w:hyperlink>
            <w:r w:rsidR="000F11B2" w:rsidRPr="00AD332B">
              <w:rPr>
                <w:rFonts w:ascii="Cambria" w:hAnsi="Cambria" w:cs="Arial"/>
                <w:szCs w:val="24"/>
              </w:rPr>
              <w:t>.</w:t>
            </w:r>
            <w:r w:rsidR="00552CC2" w:rsidRPr="00AD332B">
              <w:rPr>
                <w:rFonts w:ascii="Cambria" w:hAnsi="Cambria" w:cs="Arial"/>
                <w:szCs w:val="24"/>
              </w:rPr>
              <w:t xml:space="preserve">  This </w:t>
            </w:r>
            <w:r w:rsidR="001C5732" w:rsidRPr="00AD332B">
              <w:rPr>
                <w:rFonts w:ascii="Cambria" w:hAnsi="Cambria" w:cs="Arial"/>
                <w:szCs w:val="24"/>
              </w:rPr>
              <w:t xml:space="preserve">website </w:t>
            </w:r>
            <w:r w:rsidR="0041292E" w:rsidRPr="00AD332B">
              <w:rPr>
                <w:rFonts w:ascii="Cambria" w:hAnsi="Cambria" w:cs="Arial"/>
                <w:szCs w:val="24"/>
              </w:rPr>
              <w:t xml:space="preserve">is a one-stop source for information pertaining to the EEO regulations </w:t>
            </w:r>
            <w:r w:rsidR="00552CC2" w:rsidRPr="00AD332B">
              <w:rPr>
                <w:rFonts w:ascii="Cambria" w:hAnsi="Cambria" w:cs="Arial"/>
                <w:szCs w:val="24"/>
              </w:rPr>
              <w:t xml:space="preserve">at 29 CFR part 30 </w:t>
            </w:r>
            <w:r w:rsidR="0041292E" w:rsidRPr="00AD332B">
              <w:rPr>
                <w:rFonts w:ascii="Cambria" w:hAnsi="Cambria" w:cs="Arial"/>
                <w:szCs w:val="24"/>
              </w:rPr>
              <w:t xml:space="preserve">and the promotion of diversity </w:t>
            </w:r>
            <w:r w:rsidR="00552CC2" w:rsidRPr="00AD332B">
              <w:rPr>
                <w:rFonts w:ascii="Cambria" w:hAnsi="Cambria" w:cs="Arial"/>
                <w:szCs w:val="24"/>
              </w:rPr>
              <w:t>and inclusion in apprenticeship.</w:t>
            </w:r>
            <w:r w:rsidR="0041292E" w:rsidRPr="00AD332B">
              <w:rPr>
                <w:rFonts w:ascii="Cambria" w:hAnsi="Cambria" w:cs="Arial"/>
                <w:szCs w:val="24"/>
              </w:rPr>
              <w:t xml:space="preserve"> </w:t>
            </w:r>
            <w:r w:rsidR="00552CC2" w:rsidRPr="00AD332B">
              <w:rPr>
                <w:rFonts w:ascii="Cambria" w:hAnsi="Cambria" w:cs="Arial"/>
                <w:szCs w:val="24"/>
              </w:rPr>
              <w:t xml:space="preserve"> The new website has</w:t>
            </w:r>
            <w:r w:rsidR="0041292E" w:rsidRPr="00AD332B">
              <w:rPr>
                <w:rFonts w:ascii="Cambria" w:hAnsi="Cambria" w:cs="Arial"/>
                <w:szCs w:val="24"/>
              </w:rPr>
              <w:t xml:space="preserve"> been </w:t>
            </w:r>
            <w:r w:rsidR="00552CC2" w:rsidRPr="00AD332B">
              <w:rPr>
                <w:rFonts w:ascii="Cambria" w:hAnsi="Cambria" w:cs="Arial"/>
                <w:szCs w:val="24"/>
              </w:rPr>
              <w:t>modernized</w:t>
            </w:r>
            <w:r w:rsidR="0041292E" w:rsidRPr="00AD332B">
              <w:rPr>
                <w:rFonts w:ascii="Cambria" w:hAnsi="Cambria" w:cs="Arial"/>
                <w:szCs w:val="24"/>
              </w:rPr>
              <w:t xml:space="preserve"> to make it easier for program sponsors, apprentices, relevant stakeholders, and other interested parties to find and access all EEO-related information</w:t>
            </w:r>
            <w:r w:rsidR="00552CC2" w:rsidRPr="00AD332B">
              <w:rPr>
                <w:rFonts w:ascii="Cambria" w:hAnsi="Cambria" w:cs="Arial"/>
                <w:szCs w:val="24"/>
              </w:rPr>
              <w:t xml:space="preserve">, including: (1) information about EEO responsibilities of program sponsors; (2) quick reference guides that address key EEO topics; (3) tools for expanding outreach and recruitment of diverse workers; (4) resources about </w:t>
            </w:r>
            <w:r w:rsidR="003560A0">
              <w:rPr>
                <w:rFonts w:ascii="Cambria" w:hAnsi="Cambria" w:cs="Arial"/>
                <w:szCs w:val="24"/>
              </w:rPr>
              <w:t>protected classes</w:t>
            </w:r>
            <w:r w:rsidR="00552CC2" w:rsidRPr="00AD332B">
              <w:rPr>
                <w:rFonts w:ascii="Cambria" w:hAnsi="Cambria" w:cs="Arial"/>
                <w:szCs w:val="24"/>
              </w:rPr>
              <w:t xml:space="preserve"> in apprenticeship programs; (5) ready-to-use materials for conducting workplace harassment training; (6) information about how apprentices file discrimination complaints; and (7) forms, posters, and other resources to help </w:t>
            </w:r>
            <w:r w:rsidR="00FF3123">
              <w:rPr>
                <w:rFonts w:ascii="Cambria" w:hAnsi="Cambria" w:cs="Arial"/>
                <w:szCs w:val="24"/>
              </w:rPr>
              <w:t xml:space="preserve">program </w:t>
            </w:r>
            <w:r w:rsidR="00552CC2" w:rsidRPr="00AD332B">
              <w:rPr>
                <w:rFonts w:ascii="Cambria" w:hAnsi="Cambria" w:cs="Arial"/>
                <w:szCs w:val="24"/>
              </w:rPr>
              <w:t>sponsors meet the EEO requirements</w:t>
            </w:r>
            <w:r w:rsidR="00FD3993">
              <w:rPr>
                <w:rFonts w:ascii="Cambria" w:hAnsi="Cambria" w:cs="Arial"/>
                <w:szCs w:val="24"/>
              </w:rPr>
              <w:t xml:space="preserve">.  OA intends to add </w:t>
            </w:r>
            <w:r w:rsidR="009113D2" w:rsidRPr="009113D2">
              <w:rPr>
                <w:rFonts w:ascii="Cambria" w:hAnsi="Cambria" w:cs="Arial"/>
                <w:szCs w:val="24"/>
              </w:rPr>
              <w:t>F</w:t>
            </w:r>
            <w:r w:rsidR="00FD3993">
              <w:rPr>
                <w:rFonts w:ascii="Cambria" w:hAnsi="Cambria" w:cs="Arial"/>
                <w:szCs w:val="24"/>
              </w:rPr>
              <w:t>requently Asked Question</w:t>
            </w:r>
            <w:r w:rsidR="005C585C">
              <w:rPr>
                <w:rFonts w:ascii="Cambria" w:hAnsi="Cambria" w:cs="Arial"/>
                <w:szCs w:val="24"/>
              </w:rPr>
              <w:t>s</w:t>
            </w:r>
            <w:r w:rsidR="00FD3993">
              <w:rPr>
                <w:rFonts w:ascii="Cambria" w:hAnsi="Cambria" w:cs="Arial"/>
                <w:szCs w:val="24"/>
              </w:rPr>
              <w:t xml:space="preserve"> (FAQ</w:t>
            </w:r>
            <w:r w:rsidR="00FF3123">
              <w:rPr>
                <w:rFonts w:ascii="Cambria" w:hAnsi="Cambria" w:cs="Arial"/>
                <w:szCs w:val="24"/>
              </w:rPr>
              <w:t>s</w:t>
            </w:r>
            <w:r w:rsidR="00FD3993">
              <w:rPr>
                <w:rFonts w:ascii="Cambria" w:hAnsi="Cambria" w:cs="Arial"/>
                <w:szCs w:val="24"/>
              </w:rPr>
              <w:t xml:space="preserve">) </w:t>
            </w:r>
            <w:r w:rsidR="00FF3123">
              <w:rPr>
                <w:rFonts w:ascii="Cambria" w:hAnsi="Cambria" w:cs="Arial"/>
                <w:szCs w:val="24"/>
              </w:rPr>
              <w:t>on specific EEO topics</w:t>
            </w:r>
            <w:r w:rsidR="00FD3993">
              <w:rPr>
                <w:rFonts w:ascii="Cambria" w:hAnsi="Cambria" w:cs="Arial"/>
                <w:szCs w:val="24"/>
              </w:rPr>
              <w:t xml:space="preserve">, </w:t>
            </w:r>
            <w:r w:rsidR="004D71C1">
              <w:rPr>
                <w:rFonts w:ascii="Cambria" w:hAnsi="Cambria" w:cs="Arial"/>
                <w:szCs w:val="24"/>
              </w:rPr>
              <w:t>a quick reference g</w:t>
            </w:r>
            <w:r w:rsidR="009113D2" w:rsidRPr="009113D2">
              <w:rPr>
                <w:rFonts w:ascii="Cambria" w:hAnsi="Cambria" w:cs="Arial"/>
                <w:szCs w:val="24"/>
              </w:rPr>
              <w:t>uide on the DAT</w:t>
            </w:r>
            <w:r w:rsidR="00FD3993">
              <w:rPr>
                <w:rFonts w:ascii="Cambria" w:hAnsi="Cambria" w:cs="Arial"/>
                <w:szCs w:val="24"/>
              </w:rPr>
              <w:t xml:space="preserve">, and a </w:t>
            </w:r>
            <w:r w:rsidR="009113D2" w:rsidRPr="009113D2">
              <w:rPr>
                <w:rFonts w:ascii="Cambria" w:hAnsi="Cambria" w:cs="Arial"/>
                <w:szCs w:val="24"/>
              </w:rPr>
              <w:t xml:space="preserve">dedicated Universal Outreach Tool (UOT) webpage </w:t>
            </w:r>
            <w:r w:rsidR="00FF3123">
              <w:rPr>
                <w:rFonts w:ascii="Cambria" w:hAnsi="Cambria" w:cs="Arial"/>
                <w:szCs w:val="24"/>
              </w:rPr>
              <w:t>to</w:t>
            </w:r>
            <w:r w:rsidR="00FD3993">
              <w:rPr>
                <w:rFonts w:ascii="Cambria" w:hAnsi="Cambria" w:cs="Arial"/>
                <w:szCs w:val="24"/>
              </w:rPr>
              <w:t xml:space="preserve"> the</w:t>
            </w:r>
            <w:r w:rsidR="009113D2" w:rsidRPr="009113D2">
              <w:rPr>
                <w:rFonts w:ascii="Cambria" w:hAnsi="Cambria" w:cs="Arial"/>
                <w:szCs w:val="24"/>
              </w:rPr>
              <w:t xml:space="preserve"> </w:t>
            </w:r>
            <w:r w:rsidR="005C585C">
              <w:rPr>
                <w:rFonts w:ascii="Cambria" w:hAnsi="Cambria" w:cs="Arial"/>
                <w:szCs w:val="24"/>
              </w:rPr>
              <w:t xml:space="preserve">EEO </w:t>
            </w:r>
            <w:r w:rsidR="009113D2" w:rsidRPr="009113D2">
              <w:rPr>
                <w:rFonts w:ascii="Cambria" w:hAnsi="Cambria" w:cs="Arial"/>
                <w:szCs w:val="24"/>
              </w:rPr>
              <w:t>website</w:t>
            </w:r>
            <w:r w:rsidR="00FF3123">
              <w:rPr>
                <w:rFonts w:ascii="Cambria" w:hAnsi="Cambria" w:cs="Arial"/>
                <w:szCs w:val="24"/>
              </w:rPr>
              <w:t xml:space="preserve"> in the near future</w:t>
            </w:r>
            <w:r w:rsidR="009113D2" w:rsidRPr="009113D2">
              <w:rPr>
                <w:rFonts w:ascii="Cambria" w:hAnsi="Cambria" w:cs="Arial"/>
                <w:szCs w:val="24"/>
              </w:rPr>
              <w:t>. </w:t>
            </w:r>
          </w:p>
          <w:p w14:paraId="24EE832B" w14:textId="77777777" w:rsidR="007E5A46" w:rsidRDefault="007E5A46" w:rsidP="00E7387C">
            <w:pPr>
              <w:jc w:val="both"/>
              <w:rPr>
                <w:rFonts w:ascii="Cambria" w:hAnsi="Cambria" w:cstheme="majorHAnsi"/>
                <w:szCs w:val="24"/>
              </w:rPr>
            </w:pPr>
          </w:p>
          <w:p w14:paraId="6D2AD053" w14:textId="4F599DD4" w:rsidR="00654B63" w:rsidRDefault="00B27F12" w:rsidP="007349E2">
            <w:pPr>
              <w:suppressAutoHyphens/>
              <w:spacing w:line="240" w:lineRule="atLeast"/>
              <w:ind w:right="60"/>
              <w:jc w:val="both"/>
              <w:rPr>
                <w:rFonts w:ascii="Cambria" w:hAnsi="Cambria" w:cstheme="majorHAnsi"/>
                <w:szCs w:val="24"/>
              </w:rPr>
            </w:pPr>
            <w:r w:rsidRPr="00E23C0D">
              <w:rPr>
                <w:rFonts w:ascii="Cambria" w:hAnsi="Cambria" w:cstheme="majorHAnsi"/>
                <w:b/>
                <w:szCs w:val="24"/>
                <w:u w:val="single"/>
              </w:rPr>
              <w:lastRenderedPageBreak/>
              <w:t>ACTION</w:t>
            </w:r>
            <w:r w:rsidRPr="00E23C0D">
              <w:rPr>
                <w:rFonts w:ascii="Cambria" w:hAnsi="Cambria" w:cstheme="majorHAnsi"/>
                <w:b/>
                <w:szCs w:val="24"/>
              </w:rPr>
              <w:t>:</w:t>
            </w:r>
            <w:r w:rsidRPr="00E23C0D">
              <w:rPr>
                <w:rFonts w:ascii="Cambria" w:hAnsi="Cambria" w:cstheme="majorHAnsi"/>
                <w:szCs w:val="24"/>
              </w:rPr>
              <w:t xml:space="preserve"> </w:t>
            </w:r>
            <w:r w:rsidR="007349E2" w:rsidRPr="00E23C0D">
              <w:rPr>
                <w:rFonts w:ascii="Cambria" w:hAnsi="Cambria" w:cstheme="majorHAnsi"/>
                <w:szCs w:val="24"/>
              </w:rPr>
              <w:t xml:space="preserve"> </w:t>
            </w:r>
            <w:r w:rsidR="00911F5C" w:rsidRPr="00E23C0D">
              <w:rPr>
                <w:rFonts w:ascii="Cambria" w:hAnsi="Cambria" w:cstheme="majorHAnsi"/>
                <w:szCs w:val="24"/>
              </w:rPr>
              <w:t>OA and SAA staff</w:t>
            </w:r>
            <w:r w:rsidR="00FF3123">
              <w:rPr>
                <w:rFonts w:ascii="Cambria" w:hAnsi="Cambria" w:cstheme="majorHAnsi"/>
                <w:szCs w:val="24"/>
              </w:rPr>
              <w:t xml:space="preserve"> and</w:t>
            </w:r>
            <w:r w:rsidR="00911F5C" w:rsidRPr="00E23C0D">
              <w:rPr>
                <w:rFonts w:ascii="Cambria" w:hAnsi="Cambria" w:cstheme="majorHAnsi"/>
                <w:szCs w:val="24"/>
              </w:rPr>
              <w:t xml:space="preserve"> </w:t>
            </w:r>
            <w:r w:rsidR="00D4469E" w:rsidRPr="00D4469E">
              <w:rPr>
                <w:rFonts w:ascii="Cambria" w:hAnsi="Cambria" w:cstheme="majorHAnsi"/>
                <w:szCs w:val="24"/>
              </w:rPr>
              <w:t xml:space="preserve">sponsors of Registered Apprenticeship programs </w:t>
            </w:r>
            <w:r w:rsidR="00911F5C" w:rsidRPr="00E23C0D">
              <w:rPr>
                <w:rFonts w:ascii="Cambria" w:hAnsi="Cambria" w:cstheme="majorHAnsi"/>
                <w:szCs w:val="24"/>
              </w:rPr>
              <w:t xml:space="preserve">should </w:t>
            </w:r>
            <w:r w:rsidR="00D4469E">
              <w:rPr>
                <w:rFonts w:ascii="Cambria" w:hAnsi="Cambria" w:cstheme="majorHAnsi"/>
                <w:szCs w:val="24"/>
              </w:rPr>
              <w:t>familiarize themselves with the information contained in this</w:t>
            </w:r>
            <w:r w:rsidR="00911F5C" w:rsidRPr="00E23C0D">
              <w:rPr>
                <w:rFonts w:ascii="Cambria" w:hAnsi="Cambria" w:cstheme="majorHAnsi"/>
                <w:szCs w:val="24"/>
              </w:rPr>
              <w:t xml:space="preserve"> bulletin.</w:t>
            </w:r>
            <w:r w:rsidR="002514AB">
              <w:rPr>
                <w:rFonts w:ascii="Cambria" w:hAnsi="Cambria" w:cstheme="majorHAnsi"/>
                <w:szCs w:val="24"/>
              </w:rPr>
              <w:t xml:space="preserve">  </w:t>
            </w:r>
          </w:p>
          <w:p w14:paraId="3C08BBC9" w14:textId="77777777" w:rsidR="009816FF" w:rsidRDefault="009816FF" w:rsidP="007349E2">
            <w:pPr>
              <w:suppressAutoHyphens/>
              <w:spacing w:line="240" w:lineRule="atLeast"/>
              <w:ind w:right="60"/>
              <w:jc w:val="both"/>
              <w:rPr>
                <w:rFonts w:ascii="Cambria" w:hAnsi="Cambria" w:cstheme="majorHAnsi"/>
                <w:szCs w:val="24"/>
              </w:rPr>
            </w:pPr>
          </w:p>
          <w:p w14:paraId="3B2B5FFB" w14:textId="77777777" w:rsidR="00B27F12" w:rsidRPr="00E23C0D" w:rsidRDefault="00B27F12" w:rsidP="007349E2">
            <w:pPr>
              <w:suppressAutoHyphens/>
              <w:spacing w:line="240" w:lineRule="atLeast"/>
              <w:ind w:right="60"/>
              <w:jc w:val="both"/>
              <w:rPr>
                <w:rFonts w:ascii="Cambria" w:hAnsi="Cambria" w:cstheme="majorHAnsi"/>
                <w:szCs w:val="24"/>
              </w:rPr>
            </w:pPr>
            <w:r w:rsidRPr="00E23C0D">
              <w:rPr>
                <w:rFonts w:ascii="Cambria" w:hAnsi="Cambria" w:cstheme="majorHAnsi"/>
                <w:szCs w:val="24"/>
              </w:rPr>
              <w:t>If you have any questions</w:t>
            </w:r>
            <w:r w:rsidR="007D247A" w:rsidRPr="00E23C0D">
              <w:rPr>
                <w:rFonts w:ascii="Cambria" w:hAnsi="Cambria" w:cstheme="majorHAnsi"/>
                <w:szCs w:val="24"/>
              </w:rPr>
              <w:t>,</w:t>
            </w:r>
            <w:r w:rsidRPr="00E23C0D">
              <w:rPr>
                <w:rFonts w:ascii="Cambria" w:hAnsi="Cambria" w:cstheme="majorHAnsi"/>
                <w:szCs w:val="24"/>
              </w:rPr>
              <w:t xml:space="preserve"> please contact </w:t>
            </w:r>
            <w:r w:rsidR="00054FE1" w:rsidRPr="00E23C0D">
              <w:rPr>
                <w:rFonts w:ascii="Cambria" w:hAnsi="Cambria" w:cstheme="majorHAnsi"/>
                <w:szCs w:val="24"/>
              </w:rPr>
              <w:t>Andrew Ridgeway</w:t>
            </w:r>
            <w:r w:rsidRPr="00E23C0D">
              <w:rPr>
                <w:rFonts w:ascii="Cambria" w:hAnsi="Cambria" w:cstheme="majorHAnsi"/>
                <w:szCs w:val="24"/>
              </w:rPr>
              <w:t>,</w:t>
            </w:r>
            <w:r w:rsidR="00BD7816">
              <w:t xml:space="preserve"> </w:t>
            </w:r>
            <w:r w:rsidR="00BD7816" w:rsidRPr="00BD7816">
              <w:rPr>
                <w:rFonts w:ascii="Cambria" w:hAnsi="Cambria" w:cstheme="majorHAnsi"/>
                <w:szCs w:val="24"/>
              </w:rPr>
              <w:t>Division of Registered Apprenticeship and Policy (DRAP)</w:t>
            </w:r>
            <w:r w:rsidR="00BD7816">
              <w:rPr>
                <w:rFonts w:ascii="Cambria" w:hAnsi="Cambria" w:cstheme="majorHAnsi"/>
                <w:szCs w:val="24"/>
              </w:rPr>
              <w:t xml:space="preserve"> Chief</w:t>
            </w:r>
            <w:r w:rsidR="00BD7816" w:rsidRPr="00BD7816">
              <w:rPr>
                <w:rFonts w:ascii="Cambria" w:hAnsi="Cambria" w:cstheme="majorHAnsi"/>
                <w:szCs w:val="24"/>
              </w:rPr>
              <w:t>,</w:t>
            </w:r>
            <w:r w:rsidR="00892E79" w:rsidRPr="00E23C0D">
              <w:rPr>
                <w:rFonts w:ascii="Cambria" w:hAnsi="Cambria" w:cstheme="majorHAnsi"/>
                <w:szCs w:val="24"/>
              </w:rPr>
              <w:t xml:space="preserve"> at</w:t>
            </w:r>
            <w:r w:rsidRPr="00E23C0D">
              <w:rPr>
                <w:rFonts w:ascii="Cambria" w:hAnsi="Cambria" w:cstheme="majorHAnsi"/>
                <w:szCs w:val="24"/>
              </w:rPr>
              <w:t xml:space="preserve"> </w:t>
            </w:r>
            <w:r w:rsidR="00054FE1" w:rsidRPr="00E23C0D">
              <w:rPr>
                <w:rFonts w:ascii="Cambria" w:hAnsi="Cambria" w:cstheme="majorHAnsi"/>
                <w:szCs w:val="24"/>
              </w:rPr>
              <w:t>Ridgeway.Andrew@dol.gov</w:t>
            </w:r>
            <w:r w:rsidRPr="00E23C0D">
              <w:rPr>
                <w:rFonts w:ascii="Cambria" w:hAnsi="Cambria" w:cstheme="majorHAnsi"/>
                <w:szCs w:val="24"/>
              </w:rPr>
              <w:t xml:space="preserve"> or (202) 693-</w:t>
            </w:r>
            <w:r w:rsidR="00054FE1" w:rsidRPr="00E23C0D">
              <w:rPr>
                <w:rFonts w:ascii="Cambria" w:hAnsi="Cambria" w:cstheme="majorHAnsi"/>
                <w:szCs w:val="24"/>
              </w:rPr>
              <w:t>3536</w:t>
            </w:r>
            <w:r w:rsidRPr="00E23C0D">
              <w:rPr>
                <w:rFonts w:ascii="Cambria" w:hAnsi="Cambria" w:cstheme="majorHAnsi"/>
                <w:szCs w:val="24"/>
              </w:rPr>
              <w:t xml:space="preserve">. </w:t>
            </w:r>
          </w:p>
          <w:p w14:paraId="0A0E06D7" w14:textId="77777777" w:rsidR="00B27F12" w:rsidRPr="00E23C0D" w:rsidRDefault="00B27F12" w:rsidP="009C0C2B">
            <w:pPr>
              <w:widowControl/>
              <w:jc w:val="both"/>
              <w:rPr>
                <w:rFonts w:ascii="Cambria" w:hAnsi="Cambria" w:cstheme="majorHAnsi"/>
                <w:b/>
                <w:szCs w:val="24"/>
                <w:u w:val="single"/>
              </w:rPr>
            </w:pPr>
          </w:p>
          <w:p w14:paraId="69465C34" w14:textId="77777777" w:rsidR="00DB6CBF" w:rsidRDefault="00B27F12" w:rsidP="00892E79">
            <w:pPr>
              <w:widowControl/>
              <w:jc w:val="both"/>
              <w:rPr>
                <w:rFonts w:ascii="Cambria" w:hAnsi="Cambria" w:cstheme="majorHAnsi"/>
                <w:szCs w:val="24"/>
              </w:rPr>
            </w:pPr>
            <w:r w:rsidRPr="00E23C0D">
              <w:rPr>
                <w:rFonts w:ascii="Cambria" w:hAnsi="Cambria" w:cstheme="majorHAnsi"/>
                <w:b/>
                <w:szCs w:val="24"/>
                <w:u w:val="single"/>
              </w:rPr>
              <w:t>NOTE</w:t>
            </w:r>
            <w:r w:rsidRPr="00E23C0D">
              <w:rPr>
                <w:rFonts w:ascii="Cambria" w:hAnsi="Cambria" w:cstheme="majorHAnsi"/>
                <w:b/>
                <w:szCs w:val="24"/>
              </w:rPr>
              <w:t>:</w:t>
            </w:r>
            <w:r w:rsidRPr="00E23C0D">
              <w:rPr>
                <w:rFonts w:ascii="Cambria" w:hAnsi="Cambria" w:cstheme="majorHAnsi"/>
                <w:szCs w:val="24"/>
              </w:rPr>
              <w:t xml:space="preserve">  This bulletin is being sent via electronic mail. </w:t>
            </w:r>
          </w:p>
          <w:p w14:paraId="42C5899A" w14:textId="77777777" w:rsidR="00DB6CBF" w:rsidRDefault="00DB6CBF" w:rsidP="00892E79">
            <w:pPr>
              <w:widowControl/>
              <w:jc w:val="both"/>
              <w:rPr>
                <w:rFonts w:ascii="Cambria" w:hAnsi="Cambria" w:cstheme="majorHAnsi"/>
                <w:szCs w:val="24"/>
              </w:rPr>
            </w:pPr>
          </w:p>
          <w:p w14:paraId="4705564B" w14:textId="77777777" w:rsidR="00DB6CBF" w:rsidRDefault="00DB6CBF" w:rsidP="00892E79">
            <w:pPr>
              <w:widowControl/>
              <w:jc w:val="both"/>
              <w:rPr>
                <w:rFonts w:ascii="Cambria" w:hAnsi="Cambria" w:cstheme="majorHAnsi"/>
                <w:szCs w:val="24"/>
              </w:rPr>
            </w:pPr>
          </w:p>
          <w:p w14:paraId="65D7686B" w14:textId="77777777" w:rsidR="00DB6CBF" w:rsidRDefault="00DB6CBF" w:rsidP="00892E79">
            <w:pPr>
              <w:widowControl/>
              <w:jc w:val="both"/>
              <w:rPr>
                <w:rFonts w:ascii="Cambria" w:hAnsi="Cambria" w:cstheme="majorHAnsi"/>
                <w:szCs w:val="24"/>
              </w:rPr>
            </w:pPr>
          </w:p>
          <w:p w14:paraId="570BF7E8" w14:textId="77777777" w:rsidR="00DB6CBF" w:rsidRDefault="00DB6CBF" w:rsidP="00892E79">
            <w:pPr>
              <w:widowControl/>
              <w:jc w:val="both"/>
              <w:rPr>
                <w:rFonts w:ascii="Cambria" w:hAnsi="Cambria" w:cstheme="majorHAnsi"/>
                <w:szCs w:val="24"/>
              </w:rPr>
            </w:pPr>
          </w:p>
          <w:p w14:paraId="02ABD649" w14:textId="77777777" w:rsidR="00DB6CBF" w:rsidRDefault="00DB6CBF" w:rsidP="00892E79">
            <w:pPr>
              <w:widowControl/>
              <w:jc w:val="both"/>
              <w:rPr>
                <w:rFonts w:ascii="Cambria" w:hAnsi="Cambria" w:cstheme="majorHAnsi"/>
                <w:szCs w:val="24"/>
              </w:rPr>
            </w:pPr>
          </w:p>
          <w:p w14:paraId="127D2C7D" w14:textId="77777777" w:rsidR="00DB6CBF" w:rsidRDefault="00DB6CBF" w:rsidP="00892E79">
            <w:pPr>
              <w:widowControl/>
              <w:jc w:val="both"/>
              <w:rPr>
                <w:rFonts w:ascii="Cambria" w:hAnsi="Cambria" w:cstheme="majorHAnsi"/>
                <w:szCs w:val="24"/>
              </w:rPr>
            </w:pPr>
          </w:p>
          <w:p w14:paraId="604E581B" w14:textId="77777777" w:rsidR="00DB6CBF" w:rsidRDefault="00DB6CBF" w:rsidP="00892E79">
            <w:pPr>
              <w:widowControl/>
              <w:jc w:val="both"/>
              <w:rPr>
                <w:rFonts w:ascii="Cambria" w:hAnsi="Cambria" w:cstheme="majorHAnsi"/>
                <w:szCs w:val="24"/>
              </w:rPr>
            </w:pPr>
          </w:p>
          <w:p w14:paraId="131A68EE" w14:textId="77777777" w:rsidR="00DB6CBF" w:rsidRDefault="00DB6CBF" w:rsidP="00892E79">
            <w:pPr>
              <w:widowControl/>
              <w:jc w:val="both"/>
              <w:rPr>
                <w:rFonts w:ascii="Cambria" w:hAnsi="Cambria" w:cstheme="majorHAnsi"/>
                <w:szCs w:val="24"/>
              </w:rPr>
            </w:pPr>
          </w:p>
          <w:p w14:paraId="42787E50" w14:textId="77777777" w:rsidR="00DB6CBF" w:rsidRDefault="00DB6CBF" w:rsidP="00892E79">
            <w:pPr>
              <w:widowControl/>
              <w:jc w:val="both"/>
              <w:rPr>
                <w:rFonts w:ascii="Cambria" w:hAnsi="Cambria" w:cstheme="majorHAnsi"/>
                <w:szCs w:val="24"/>
              </w:rPr>
            </w:pPr>
          </w:p>
          <w:p w14:paraId="4B3B1459" w14:textId="77777777" w:rsidR="00DB6CBF" w:rsidRDefault="00DB6CBF" w:rsidP="00892E79">
            <w:pPr>
              <w:widowControl/>
              <w:jc w:val="both"/>
              <w:rPr>
                <w:rFonts w:ascii="Cambria" w:hAnsi="Cambria" w:cstheme="majorHAnsi"/>
                <w:szCs w:val="24"/>
              </w:rPr>
            </w:pPr>
          </w:p>
          <w:p w14:paraId="71B54F77" w14:textId="77777777" w:rsidR="00DB6CBF" w:rsidRDefault="00DB6CBF" w:rsidP="00892E79">
            <w:pPr>
              <w:widowControl/>
              <w:jc w:val="both"/>
              <w:rPr>
                <w:rFonts w:ascii="Cambria" w:hAnsi="Cambria" w:cstheme="majorHAnsi"/>
                <w:szCs w:val="24"/>
              </w:rPr>
            </w:pPr>
          </w:p>
          <w:p w14:paraId="19B17DB3" w14:textId="77777777" w:rsidR="00DB6CBF" w:rsidRDefault="00DB6CBF" w:rsidP="00892E79">
            <w:pPr>
              <w:widowControl/>
              <w:jc w:val="both"/>
              <w:rPr>
                <w:rFonts w:ascii="Cambria" w:hAnsi="Cambria" w:cstheme="majorHAnsi"/>
                <w:szCs w:val="24"/>
              </w:rPr>
            </w:pPr>
          </w:p>
          <w:p w14:paraId="4F9692F0" w14:textId="77777777" w:rsidR="00DB6CBF" w:rsidRDefault="00DB6CBF" w:rsidP="00892E79">
            <w:pPr>
              <w:widowControl/>
              <w:jc w:val="both"/>
              <w:rPr>
                <w:rFonts w:ascii="Cambria" w:hAnsi="Cambria" w:cstheme="majorHAnsi"/>
                <w:szCs w:val="24"/>
              </w:rPr>
            </w:pPr>
          </w:p>
          <w:p w14:paraId="52C0AB76" w14:textId="77777777" w:rsidR="00DB6CBF" w:rsidRDefault="00DB6CBF" w:rsidP="00892E79">
            <w:pPr>
              <w:widowControl/>
              <w:jc w:val="both"/>
              <w:rPr>
                <w:rFonts w:ascii="Cambria" w:hAnsi="Cambria" w:cstheme="majorHAnsi"/>
                <w:szCs w:val="24"/>
              </w:rPr>
            </w:pPr>
          </w:p>
          <w:p w14:paraId="49ACBFA9" w14:textId="77777777" w:rsidR="00DB6CBF" w:rsidRDefault="00DB6CBF" w:rsidP="00892E79">
            <w:pPr>
              <w:widowControl/>
              <w:jc w:val="both"/>
              <w:rPr>
                <w:rFonts w:ascii="Cambria" w:hAnsi="Cambria" w:cstheme="majorHAnsi"/>
                <w:szCs w:val="24"/>
              </w:rPr>
            </w:pPr>
          </w:p>
          <w:p w14:paraId="03671512" w14:textId="77777777" w:rsidR="00DB6CBF" w:rsidRDefault="00DB6CBF" w:rsidP="00892E79">
            <w:pPr>
              <w:widowControl/>
              <w:jc w:val="both"/>
              <w:rPr>
                <w:rFonts w:ascii="Cambria" w:hAnsi="Cambria" w:cstheme="majorHAnsi"/>
                <w:szCs w:val="24"/>
              </w:rPr>
            </w:pPr>
          </w:p>
          <w:p w14:paraId="29CFB1E8" w14:textId="77777777" w:rsidR="00DB6CBF" w:rsidRDefault="00DB6CBF" w:rsidP="00892E79">
            <w:pPr>
              <w:widowControl/>
              <w:jc w:val="both"/>
              <w:rPr>
                <w:rFonts w:ascii="Cambria" w:hAnsi="Cambria" w:cstheme="majorHAnsi"/>
                <w:szCs w:val="24"/>
              </w:rPr>
            </w:pPr>
          </w:p>
          <w:p w14:paraId="41B5725B" w14:textId="77777777" w:rsidR="00DB6CBF" w:rsidRDefault="00DB6CBF" w:rsidP="00892E79">
            <w:pPr>
              <w:widowControl/>
              <w:jc w:val="both"/>
              <w:rPr>
                <w:rFonts w:ascii="Cambria" w:hAnsi="Cambria" w:cstheme="majorHAnsi"/>
                <w:szCs w:val="24"/>
              </w:rPr>
            </w:pPr>
          </w:p>
          <w:p w14:paraId="7F116D84" w14:textId="77777777" w:rsidR="00DB6CBF" w:rsidRDefault="00DB6CBF" w:rsidP="00892E79">
            <w:pPr>
              <w:widowControl/>
              <w:jc w:val="both"/>
              <w:rPr>
                <w:rFonts w:ascii="Cambria" w:hAnsi="Cambria" w:cstheme="majorHAnsi"/>
                <w:szCs w:val="24"/>
              </w:rPr>
            </w:pPr>
          </w:p>
          <w:p w14:paraId="46606979" w14:textId="77777777" w:rsidR="00DB6CBF" w:rsidRDefault="00DB6CBF" w:rsidP="00892E79">
            <w:pPr>
              <w:widowControl/>
              <w:jc w:val="both"/>
              <w:rPr>
                <w:rFonts w:ascii="Cambria" w:hAnsi="Cambria" w:cstheme="majorHAnsi"/>
                <w:szCs w:val="24"/>
              </w:rPr>
            </w:pPr>
          </w:p>
          <w:p w14:paraId="52877F11" w14:textId="77777777" w:rsidR="00DB6CBF" w:rsidRDefault="00DB6CBF" w:rsidP="00892E79">
            <w:pPr>
              <w:widowControl/>
              <w:jc w:val="both"/>
              <w:rPr>
                <w:rFonts w:ascii="Cambria" w:hAnsi="Cambria" w:cstheme="majorHAnsi"/>
                <w:szCs w:val="24"/>
              </w:rPr>
            </w:pPr>
          </w:p>
          <w:p w14:paraId="52B504AC" w14:textId="77777777" w:rsidR="00DB6CBF" w:rsidRDefault="00DB6CBF" w:rsidP="00892E79">
            <w:pPr>
              <w:widowControl/>
              <w:jc w:val="both"/>
              <w:rPr>
                <w:rFonts w:ascii="Cambria" w:hAnsi="Cambria" w:cstheme="majorHAnsi"/>
                <w:szCs w:val="24"/>
              </w:rPr>
            </w:pPr>
          </w:p>
          <w:p w14:paraId="435A4CCF" w14:textId="77777777" w:rsidR="00DB6CBF" w:rsidRDefault="00DB6CBF" w:rsidP="00892E79">
            <w:pPr>
              <w:widowControl/>
              <w:jc w:val="both"/>
              <w:rPr>
                <w:rFonts w:ascii="Cambria" w:hAnsi="Cambria" w:cstheme="majorHAnsi"/>
                <w:szCs w:val="24"/>
              </w:rPr>
            </w:pPr>
          </w:p>
          <w:p w14:paraId="3BE38E46" w14:textId="77777777" w:rsidR="00DB6CBF" w:rsidRDefault="00DB6CBF" w:rsidP="00892E79">
            <w:pPr>
              <w:widowControl/>
              <w:jc w:val="both"/>
              <w:rPr>
                <w:rFonts w:ascii="Cambria" w:hAnsi="Cambria" w:cstheme="majorHAnsi"/>
                <w:szCs w:val="24"/>
              </w:rPr>
            </w:pPr>
          </w:p>
          <w:p w14:paraId="5EA65CA3" w14:textId="77777777" w:rsidR="00DB6CBF" w:rsidRDefault="00DB6CBF" w:rsidP="00892E79">
            <w:pPr>
              <w:widowControl/>
              <w:jc w:val="both"/>
              <w:rPr>
                <w:rFonts w:ascii="Cambria" w:hAnsi="Cambria" w:cstheme="majorHAnsi"/>
                <w:szCs w:val="24"/>
              </w:rPr>
            </w:pPr>
          </w:p>
          <w:p w14:paraId="48969BC6" w14:textId="77777777" w:rsidR="00DB6CBF" w:rsidRDefault="00DB6CBF" w:rsidP="00892E79">
            <w:pPr>
              <w:widowControl/>
              <w:jc w:val="both"/>
              <w:rPr>
                <w:rFonts w:ascii="Cambria" w:hAnsi="Cambria" w:cstheme="majorHAnsi"/>
                <w:szCs w:val="24"/>
              </w:rPr>
            </w:pPr>
          </w:p>
          <w:p w14:paraId="1B76ED59" w14:textId="77777777" w:rsidR="00DB6CBF" w:rsidRDefault="00DB6CBF" w:rsidP="00892E79">
            <w:pPr>
              <w:widowControl/>
              <w:jc w:val="both"/>
              <w:rPr>
                <w:rFonts w:ascii="Cambria" w:hAnsi="Cambria" w:cstheme="majorHAnsi"/>
                <w:szCs w:val="24"/>
              </w:rPr>
            </w:pPr>
          </w:p>
          <w:p w14:paraId="01786F11" w14:textId="77777777" w:rsidR="00DB6CBF" w:rsidRDefault="00DB6CBF" w:rsidP="00892E79">
            <w:pPr>
              <w:widowControl/>
              <w:jc w:val="both"/>
              <w:rPr>
                <w:rFonts w:ascii="Cambria" w:hAnsi="Cambria" w:cstheme="majorHAnsi"/>
                <w:szCs w:val="24"/>
              </w:rPr>
            </w:pPr>
          </w:p>
          <w:p w14:paraId="572913BC" w14:textId="3C7C23DB" w:rsidR="00B27F12" w:rsidRPr="0094634B" w:rsidRDefault="00B27F12" w:rsidP="00892E79">
            <w:pPr>
              <w:widowControl/>
              <w:jc w:val="both"/>
              <w:rPr>
                <w:rFonts w:ascii="Cambria" w:hAnsi="Cambria" w:cstheme="majorHAnsi"/>
                <w:sz w:val="22"/>
                <w:szCs w:val="22"/>
              </w:rPr>
            </w:pPr>
            <w:r w:rsidRPr="00E23C0D">
              <w:rPr>
                <w:rFonts w:ascii="Cambria" w:hAnsi="Cambria" w:cstheme="majorHAnsi"/>
                <w:szCs w:val="24"/>
              </w:rPr>
              <w:t xml:space="preserve"> </w:t>
            </w:r>
          </w:p>
        </w:tc>
      </w:tr>
    </w:tbl>
    <w:p w14:paraId="02B36065" w14:textId="77777777" w:rsidR="00C11E49" w:rsidRDefault="00C11E49"/>
    <w:sectPr w:rsidR="00C11E49" w:rsidSect="0094634B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654DA" w14:textId="77777777" w:rsidR="006F59E8" w:rsidRDefault="006F59E8" w:rsidP="007134B3">
      <w:r>
        <w:separator/>
      </w:r>
    </w:p>
  </w:endnote>
  <w:endnote w:type="continuationSeparator" w:id="0">
    <w:p w14:paraId="2B8470EC" w14:textId="77777777" w:rsidR="006F59E8" w:rsidRDefault="006F59E8" w:rsidP="0071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7105D" w14:textId="77777777" w:rsidR="006F59E8" w:rsidRDefault="006F59E8" w:rsidP="007134B3">
      <w:r>
        <w:separator/>
      </w:r>
    </w:p>
  </w:footnote>
  <w:footnote w:type="continuationSeparator" w:id="0">
    <w:p w14:paraId="0C72BAFB" w14:textId="77777777" w:rsidR="006F59E8" w:rsidRDefault="006F59E8" w:rsidP="00713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203"/>
    <w:multiLevelType w:val="hybridMultilevel"/>
    <w:tmpl w:val="4F18AF7C"/>
    <w:lvl w:ilvl="0" w:tplc="A21E071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CE0468"/>
    <w:multiLevelType w:val="hybridMultilevel"/>
    <w:tmpl w:val="EB78E90E"/>
    <w:lvl w:ilvl="0" w:tplc="CC1861B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004551"/>
    <w:multiLevelType w:val="hybridMultilevel"/>
    <w:tmpl w:val="AAC4A388"/>
    <w:lvl w:ilvl="0" w:tplc="56D0C25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C32C9B"/>
    <w:multiLevelType w:val="hybridMultilevel"/>
    <w:tmpl w:val="AA0051FE"/>
    <w:lvl w:ilvl="0" w:tplc="D4C4E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49"/>
    <w:rsid w:val="00003190"/>
    <w:rsid w:val="00004D59"/>
    <w:rsid w:val="00006271"/>
    <w:rsid w:val="0000646B"/>
    <w:rsid w:val="00012F94"/>
    <w:rsid w:val="00023045"/>
    <w:rsid w:val="0003378F"/>
    <w:rsid w:val="00035B9B"/>
    <w:rsid w:val="00040FCD"/>
    <w:rsid w:val="00050FAA"/>
    <w:rsid w:val="00054FE1"/>
    <w:rsid w:val="000554FB"/>
    <w:rsid w:val="00071945"/>
    <w:rsid w:val="00091558"/>
    <w:rsid w:val="00096FE8"/>
    <w:rsid w:val="000A04EA"/>
    <w:rsid w:val="000A1B53"/>
    <w:rsid w:val="000A1CFB"/>
    <w:rsid w:val="000C0E4D"/>
    <w:rsid w:val="000C2A99"/>
    <w:rsid w:val="000C4494"/>
    <w:rsid w:val="000F11B2"/>
    <w:rsid w:val="000F4856"/>
    <w:rsid w:val="00112A58"/>
    <w:rsid w:val="001573FA"/>
    <w:rsid w:val="00162358"/>
    <w:rsid w:val="00171E20"/>
    <w:rsid w:val="00173219"/>
    <w:rsid w:val="00180C61"/>
    <w:rsid w:val="00180F64"/>
    <w:rsid w:val="00190332"/>
    <w:rsid w:val="001B4A8B"/>
    <w:rsid w:val="001B5E4D"/>
    <w:rsid w:val="001C0467"/>
    <w:rsid w:val="001C5732"/>
    <w:rsid w:val="001D6A6A"/>
    <w:rsid w:val="001E457B"/>
    <w:rsid w:val="001F24C5"/>
    <w:rsid w:val="0020686D"/>
    <w:rsid w:val="00217CCE"/>
    <w:rsid w:val="00223265"/>
    <w:rsid w:val="002300D2"/>
    <w:rsid w:val="002372BD"/>
    <w:rsid w:val="00237CE8"/>
    <w:rsid w:val="0024012C"/>
    <w:rsid w:val="002514AB"/>
    <w:rsid w:val="002670A0"/>
    <w:rsid w:val="00267A80"/>
    <w:rsid w:val="002749AB"/>
    <w:rsid w:val="002C2345"/>
    <w:rsid w:val="002D33AE"/>
    <w:rsid w:val="002E23D3"/>
    <w:rsid w:val="002E3365"/>
    <w:rsid w:val="002F3F78"/>
    <w:rsid w:val="00326DD5"/>
    <w:rsid w:val="00334E74"/>
    <w:rsid w:val="0033766C"/>
    <w:rsid w:val="003407E1"/>
    <w:rsid w:val="00346614"/>
    <w:rsid w:val="003503C6"/>
    <w:rsid w:val="003560A0"/>
    <w:rsid w:val="003602B7"/>
    <w:rsid w:val="00370867"/>
    <w:rsid w:val="003724D0"/>
    <w:rsid w:val="00392009"/>
    <w:rsid w:val="003C1EE3"/>
    <w:rsid w:val="003C7B8C"/>
    <w:rsid w:val="003E15D0"/>
    <w:rsid w:val="003F1D5C"/>
    <w:rsid w:val="0040611E"/>
    <w:rsid w:val="0041292E"/>
    <w:rsid w:val="004175A0"/>
    <w:rsid w:val="0043633F"/>
    <w:rsid w:val="0043751D"/>
    <w:rsid w:val="00437B42"/>
    <w:rsid w:val="00453659"/>
    <w:rsid w:val="0046324C"/>
    <w:rsid w:val="00472572"/>
    <w:rsid w:val="00475822"/>
    <w:rsid w:val="004762F4"/>
    <w:rsid w:val="00495401"/>
    <w:rsid w:val="004D71C1"/>
    <w:rsid w:val="004E259A"/>
    <w:rsid w:val="004F14BD"/>
    <w:rsid w:val="005233F0"/>
    <w:rsid w:val="00526AF2"/>
    <w:rsid w:val="005439D7"/>
    <w:rsid w:val="005503E3"/>
    <w:rsid w:val="00552CC2"/>
    <w:rsid w:val="0056017E"/>
    <w:rsid w:val="00575DD2"/>
    <w:rsid w:val="00585014"/>
    <w:rsid w:val="005B1779"/>
    <w:rsid w:val="005B2939"/>
    <w:rsid w:val="005C5294"/>
    <w:rsid w:val="005C585C"/>
    <w:rsid w:val="005D0078"/>
    <w:rsid w:val="0060158E"/>
    <w:rsid w:val="00614691"/>
    <w:rsid w:val="0062595F"/>
    <w:rsid w:val="0063385A"/>
    <w:rsid w:val="0063465A"/>
    <w:rsid w:val="00654B63"/>
    <w:rsid w:val="00661A24"/>
    <w:rsid w:val="00661E34"/>
    <w:rsid w:val="00667F14"/>
    <w:rsid w:val="006856E7"/>
    <w:rsid w:val="006C0DEF"/>
    <w:rsid w:val="006E1499"/>
    <w:rsid w:val="006F51CC"/>
    <w:rsid w:val="006F59E8"/>
    <w:rsid w:val="00711F3F"/>
    <w:rsid w:val="007134B3"/>
    <w:rsid w:val="0071565D"/>
    <w:rsid w:val="007223A1"/>
    <w:rsid w:val="00723E0D"/>
    <w:rsid w:val="00727D9E"/>
    <w:rsid w:val="007349E2"/>
    <w:rsid w:val="00741AE5"/>
    <w:rsid w:val="0074424A"/>
    <w:rsid w:val="007448A2"/>
    <w:rsid w:val="007466A9"/>
    <w:rsid w:val="00753962"/>
    <w:rsid w:val="00760F8B"/>
    <w:rsid w:val="00760FD3"/>
    <w:rsid w:val="00764851"/>
    <w:rsid w:val="00771A72"/>
    <w:rsid w:val="007750AC"/>
    <w:rsid w:val="0078192E"/>
    <w:rsid w:val="0078449D"/>
    <w:rsid w:val="007A26CA"/>
    <w:rsid w:val="007A642F"/>
    <w:rsid w:val="007B31B6"/>
    <w:rsid w:val="007C5E81"/>
    <w:rsid w:val="007D247A"/>
    <w:rsid w:val="007D3813"/>
    <w:rsid w:val="007E5A46"/>
    <w:rsid w:val="007F0A19"/>
    <w:rsid w:val="0081027E"/>
    <w:rsid w:val="008173B9"/>
    <w:rsid w:val="00820167"/>
    <w:rsid w:val="00834D73"/>
    <w:rsid w:val="00882E1F"/>
    <w:rsid w:val="00892E79"/>
    <w:rsid w:val="00893011"/>
    <w:rsid w:val="008A13F4"/>
    <w:rsid w:val="008B2B55"/>
    <w:rsid w:val="008B6E99"/>
    <w:rsid w:val="008E180B"/>
    <w:rsid w:val="00903D11"/>
    <w:rsid w:val="009113D2"/>
    <w:rsid w:val="00911F5C"/>
    <w:rsid w:val="00912CC0"/>
    <w:rsid w:val="009315AC"/>
    <w:rsid w:val="009317F3"/>
    <w:rsid w:val="0094634B"/>
    <w:rsid w:val="00950312"/>
    <w:rsid w:val="00950F5D"/>
    <w:rsid w:val="00954D02"/>
    <w:rsid w:val="0097491C"/>
    <w:rsid w:val="009816FF"/>
    <w:rsid w:val="009A70AD"/>
    <w:rsid w:val="009A73C9"/>
    <w:rsid w:val="009C0C2B"/>
    <w:rsid w:val="009D1A2F"/>
    <w:rsid w:val="009D763E"/>
    <w:rsid w:val="009E009C"/>
    <w:rsid w:val="009E1135"/>
    <w:rsid w:val="009E3466"/>
    <w:rsid w:val="009E3E40"/>
    <w:rsid w:val="009E4E6D"/>
    <w:rsid w:val="00A02E67"/>
    <w:rsid w:val="00A10479"/>
    <w:rsid w:val="00A2660A"/>
    <w:rsid w:val="00A42CC9"/>
    <w:rsid w:val="00A52F63"/>
    <w:rsid w:val="00AA044D"/>
    <w:rsid w:val="00AD1050"/>
    <w:rsid w:val="00AD332B"/>
    <w:rsid w:val="00AD5AE4"/>
    <w:rsid w:val="00B05525"/>
    <w:rsid w:val="00B14B78"/>
    <w:rsid w:val="00B16394"/>
    <w:rsid w:val="00B17064"/>
    <w:rsid w:val="00B27F12"/>
    <w:rsid w:val="00B46781"/>
    <w:rsid w:val="00B51622"/>
    <w:rsid w:val="00B774EE"/>
    <w:rsid w:val="00B92DBE"/>
    <w:rsid w:val="00BA6B97"/>
    <w:rsid w:val="00BC212E"/>
    <w:rsid w:val="00BC61EA"/>
    <w:rsid w:val="00BD7816"/>
    <w:rsid w:val="00BE6348"/>
    <w:rsid w:val="00BE667F"/>
    <w:rsid w:val="00BE735E"/>
    <w:rsid w:val="00C0257D"/>
    <w:rsid w:val="00C11E49"/>
    <w:rsid w:val="00C20F9F"/>
    <w:rsid w:val="00C340A7"/>
    <w:rsid w:val="00C3617C"/>
    <w:rsid w:val="00C40DD6"/>
    <w:rsid w:val="00C4757E"/>
    <w:rsid w:val="00C51C7D"/>
    <w:rsid w:val="00C525DC"/>
    <w:rsid w:val="00C6109D"/>
    <w:rsid w:val="00C75756"/>
    <w:rsid w:val="00C76F33"/>
    <w:rsid w:val="00C770B7"/>
    <w:rsid w:val="00C827EF"/>
    <w:rsid w:val="00C97963"/>
    <w:rsid w:val="00CA52E6"/>
    <w:rsid w:val="00CB4014"/>
    <w:rsid w:val="00CB6866"/>
    <w:rsid w:val="00CC0806"/>
    <w:rsid w:val="00CF103A"/>
    <w:rsid w:val="00CF1068"/>
    <w:rsid w:val="00D32F2D"/>
    <w:rsid w:val="00D4469E"/>
    <w:rsid w:val="00D52A90"/>
    <w:rsid w:val="00D609CB"/>
    <w:rsid w:val="00D62363"/>
    <w:rsid w:val="00D7013E"/>
    <w:rsid w:val="00D7412B"/>
    <w:rsid w:val="00D7644A"/>
    <w:rsid w:val="00D93512"/>
    <w:rsid w:val="00D93A08"/>
    <w:rsid w:val="00DA1BFE"/>
    <w:rsid w:val="00DB16BE"/>
    <w:rsid w:val="00DB6CBF"/>
    <w:rsid w:val="00DF2EA6"/>
    <w:rsid w:val="00E02EC9"/>
    <w:rsid w:val="00E0589A"/>
    <w:rsid w:val="00E10689"/>
    <w:rsid w:val="00E2267D"/>
    <w:rsid w:val="00E23C0D"/>
    <w:rsid w:val="00E26095"/>
    <w:rsid w:val="00E31E38"/>
    <w:rsid w:val="00E42A10"/>
    <w:rsid w:val="00E579F9"/>
    <w:rsid w:val="00E7387C"/>
    <w:rsid w:val="00E76112"/>
    <w:rsid w:val="00E8344F"/>
    <w:rsid w:val="00EB1909"/>
    <w:rsid w:val="00EB35F8"/>
    <w:rsid w:val="00ED1A6B"/>
    <w:rsid w:val="00ED4F41"/>
    <w:rsid w:val="00F0230A"/>
    <w:rsid w:val="00F04111"/>
    <w:rsid w:val="00F13604"/>
    <w:rsid w:val="00F16531"/>
    <w:rsid w:val="00F3584F"/>
    <w:rsid w:val="00F3782F"/>
    <w:rsid w:val="00F47E46"/>
    <w:rsid w:val="00F50248"/>
    <w:rsid w:val="00F70C4F"/>
    <w:rsid w:val="00F77EEF"/>
    <w:rsid w:val="00F821E3"/>
    <w:rsid w:val="00F86433"/>
    <w:rsid w:val="00F90808"/>
    <w:rsid w:val="00F90BC6"/>
    <w:rsid w:val="00F91149"/>
    <w:rsid w:val="00FC70E9"/>
    <w:rsid w:val="00FD1B63"/>
    <w:rsid w:val="00FD3993"/>
    <w:rsid w:val="00FD3AE9"/>
    <w:rsid w:val="00FF178A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48E5A6"/>
  <w15:chartTrackingRefBased/>
  <w15:docId w15:val="{0141DDD8-692C-48C2-A8A9-C869A0A5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F1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27F1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34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4B3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134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4B3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D52A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827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27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27EF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7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7EF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7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7EF"/>
    <w:rPr>
      <w:rFonts w:ascii="Segoe UI" w:eastAsia="Times New Roman" w:hAnsi="Segoe UI" w:cs="Segoe UI"/>
      <w:snapToGrid w:val="0"/>
      <w:sz w:val="18"/>
      <w:szCs w:val="18"/>
    </w:rPr>
  </w:style>
  <w:style w:type="paragraph" w:styleId="Revision">
    <w:name w:val="Revision"/>
    <w:hidden/>
    <w:uiPriority w:val="99"/>
    <w:semiHidden/>
    <w:rsid w:val="001F24C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F90BC6"/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560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apprenticeship.gov/ee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11" ma:contentTypeDescription="Create a new document." ma:contentTypeScope="" ma:versionID="6897ec7ff6fdfe2e70de4743b2f9038e">
  <xsd:schema xmlns:xsd="http://www.w3.org/2001/XMLSchema" xmlns:xs="http://www.w3.org/2001/XMLSchema" xmlns:p="http://schemas.microsoft.com/office/2006/metadata/properties" xmlns:ns3="2a1ba486-ff2f-4459-80ac-1ab5aa17f82f" xmlns:ns4="2b487234-2a61-45b0-86e3-998bf12a0e9d" targetNamespace="http://schemas.microsoft.com/office/2006/metadata/properties" ma:root="true" ma:fieldsID="563f41b0b2ebba30f84ddfe4b215f674" ns3:_="" ns4:_="">
    <xsd:import namespace="2a1ba486-ff2f-4459-80ac-1ab5aa17f82f"/>
    <xsd:import namespace="2b487234-2a61-45b0-86e3-998bf12a0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7234-2a61-45b0-86e3-998bf12a0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B4D485-436B-4F3C-A4CB-86E455E4E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2b487234-2a61-45b0-86e3-998bf12a0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526CE4-B88E-49CB-9552-72E342496E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4A8107-2B3D-4DE4-9729-09B439AA68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McPherson, Douglass - ETA</dc:creator>
  <cp:keywords/>
  <dc:description/>
  <cp:lastModifiedBy>Jefferson, Kirk - ETA</cp:lastModifiedBy>
  <cp:revision>4</cp:revision>
  <dcterms:created xsi:type="dcterms:W3CDTF">2021-08-16T18:25:00Z</dcterms:created>
  <dcterms:modified xsi:type="dcterms:W3CDTF">2021-08-18T19:53:00Z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