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3E9F9" w14:textId="071A88C0" w:rsidR="00BF19DB" w:rsidRPr="00EA3CEF" w:rsidRDefault="00646011" w:rsidP="000B4CB3">
      <w:pPr>
        <w:widowControl/>
        <w:tabs>
          <w:tab w:val="left" w:pos="5670"/>
        </w:tabs>
        <w:jc w:val="both"/>
        <w:rPr>
          <w:rFonts w:asciiTheme="majorHAnsi" w:hAnsiTheme="majorHAnsi" w:cs="Arial"/>
          <w:sz w:val="22"/>
          <w:szCs w:val="22"/>
        </w:rPr>
      </w:pPr>
      <w:r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BF19DB" w:rsidRPr="00EA3CEF">
        <w:rPr>
          <w:rFonts w:asciiTheme="majorHAnsi" w:hAnsiTheme="majorHAnsi" w:cs="Arial"/>
          <w:sz w:val="22"/>
          <w:szCs w:val="22"/>
        </w:rPr>
        <w:t>BULLETIN</w:t>
      </w:r>
      <w:r w:rsidR="0045447B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F35BAF" w:rsidRPr="00EA3CEF">
        <w:rPr>
          <w:rFonts w:asciiTheme="majorHAnsi" w:hAnsiTheme="majorHAnsi" w:cs="Arial"/>
          <w:sz w:val="22"/>
          <w:szCs w:val="22"/>
        </w:rPr>
        <w:t>20</w:t>
      </w:r>
      <w:r w:rsidR="00F53AFE">
        <w:rPr>
          <w:rFonts w:asciiTheme="majorHAnsi" w:hAnsiTheme="majorHAnsi" w:cs="Arial"/>
          <w:sz w:val="22"/>
          <w:szCs w:val="22"/>
        </w:rPr>
        <w:t>21</w:t>
      </w:r>
      <w:r w:rsidR="009E5F0B" w:rsidRPr="00EA3CEF">
        <w:rPr>
          <w:rFonts w:asciiTheme="majorHAnsi" w:hAnsiTheme="majorHAnsi" w:cs="Arial"/>
          <w:sz w:val="22"/>
          <w:szCs w:val="22"/>
        </w:rPr>
        <w:t>-</w:t>
      </w:r>
      <w:r w:rsidR="006C747F">
        <w:rPr>
          <w:rFonts w:asciiTheme="majorHAnsi" w:hAnsiTheme="majorHAnsi" w:cs="Arial"/>
          <w:sz w:val="22"/>
          <w:szCs w:val="22"/>
        </w:rPr>
        <w:t>52</w:t>
      </w:r>
      <w:r w:rsidR="00BF19DB" w:rsidRPr="00EA3CEF">
        <w:rPr>
          <w:rFonts w:asciiTheme="majorHAnsi" w:hAnsiTheme="majorHAnsi" w:cs="Arial"/>
          <w:sz w:val="22"/>
          <w:szCs w:val="22"/>
        </w:rPr>
        <w:t xml:space="preserve">                      </w:t>
      </w:r>
      <w:r w:rsidR="00BF19DB" w:rsidRPr="00EA3CEF">
        <w:rPr>
          <w:rFonts w:asciiTheme="majorHAnsi" w:hAnsiTheme="majorHAnsi" w:cs="Arial"/>
          <w:sz w:val="22"/>
          <w:szCs w:val="22"/>
        </w:rPr>
        <w:tab/>
      </w:r>
      <w:r w:rsidR="00F63B9D">
        <w:rPr>
          <w:rFonts w:asciiTheme="majorHAnsi" w:hAnsiTheme="majorHAnsi" w:cs="Arial"/>
          <w:sz w:val="22"/>
          <w:szCs w:val="22"/>
        </w:rPr>
        <w:t xml:space="preserve">  </w:t>
      </w:r>
      <w:r w:rsidR="00196DB3">
        <w:rPr>
          <w:rFonts w:asciiTheme="majorHAnsi" w:hAnsiTheme="majorHAnsi" w:cs="Arial"/>
          <w:sz w:val="22"/>
          <w:szCs w:val="22"/>
        </w:rPr>
        <w:t>May</w:t>
      </w:r>
      <w:r w:rsidR="00F50A0E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196DB3">
        <w:rPr>
          <w:rFonts w:asciiTheme="majorHAnsi" w:hAnsiTheme="majorHAnsi" w:cs="Arial"/>
          <w:sz w:val="22"/>
          <w:szCs w:val="22"/>
        </w:rPr>
        <w:t>5</w:t>
      </w:r>
      <w:r w:rsidR="002849D9" w:rsidRPr="00EA3CEF">
        <w:rPr>
          <w:rFonts w:asciiTheme="majorHAnsi" w:hAnsiTheme="majorHAnsi" w:cs="Arial"/>
          <w:sz w:val="22"/>
          <w:szCs w:val="22"/>
        </w:rPr>
        <w:t>, 20</w:t>
      </w:r>
      <w:r w:rsidR="00B23A98">
        <w:rPr>
          <w:rFonts w:asciiTheme="majorHAnsi" w:hAnsiTheme="majorHAnsi" w:cs="Arial"/>
          <w:sz w:val="22"/>
          <w:szCs w:val="22"/>
        </w:rPr>
        <w:t>21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BF19DB" w:rsidRPr="00EA3CEF" w14:paraId="3ACC4FEC" w14:textId="77777777" w:rsidTr="0024104B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003B79E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14:paraId="59A81126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Employment and Training Administration</w:t>
            </w:r>
            <w:r w:rsidR="009D0951" w:rsidRPr="00EA3CEF">
              <w:rPr>
                <w:rFonts w:asciiTheme="majorHAnsi" w:hAnsiTheme="majorHAnsi" w:cs="Arial"/>
                <w:sz w:val="22"/>
                <w:szCs w:val="22"/>
              </w:rPr>
              <w:t xml:space="preserve">, Office of </w:t>
            </w:r>
          </w:p>
          <w:p w14:paraId="1FA6B640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D36FF" w:rsidRPr="00EA3CEF">
              <w:rPr>
                <w:rFonts w:asciiTheme="majorHAnsi" w:hAnsiTheme="majorHAnsi" w:cs="Arial"/>
                <w:sz w:val="22"/>
                <w:szCs w:val="22"/>
              </w:rPr>
              <w:t xml:space="preserve"> (OA)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59AA67C0" w14:textId="77777777" w:rsidR="00BF19DB" w:rsidRPr="00EA3CEF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0B4CB3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795B1AEC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Distribution:</w:t>
            </w:r>
          </w:p>
          <w:p w14:paraId="3724B856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A-541 Hdqtrs</w:t>
            </w:r>
          </w:p>
          <w:p w14:paraId="16C0849A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14:paraId="72ABB4C0" w14:textId="77777777" w:rsidR="006D3594" w:rsidRPr="00EA3CEF" w:rsidRDefault="00BF19DB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B18" w:rsidRPr="00EA3CEF">
              <w:rPr>
                <w:rFonts w:asciiTheme="majorHAnsi" w:hAnsiTheme="majorHAnsi" w:cs="Arial"/>
                <w:sz w:val="22"/>
                <w:szCs w:val="22"/>
              </w:rPr>
              <w:t>SD+RD+SAA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322A07A" w14:textId="3AA74DCB" w:rsidR="00433F49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="00ED4B89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New Apprenticeable Occupation:  </w:t>
            </w:r>
            <w:r w:rsidR="009D4DB9">
              <w:rPr>
                <w:rFonts w:asciiTheme="majorHAnsi" w:hAnsiTheme="majorHAnsi" w:cs="Arial"/>
                <w:sz w:val="22"/>
                <w:szCs w:val="22"/>
              </w:rPr>
              <w:t>Railroad Conductor</w:t>
            </w:r>
          </w:p>
          <w:p w14:paraId="21006D9D" w14:textId="4F2E92DF" w:rsidR="00B23A98" w:rsidRPr="00EA3CEF" w:rsidRDefault="00B23A98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2734289" w14:textId="77777777" w:rsidR="00BF19DB" w:rsidRPr="00EA3CEF" w:rsidRDefault="00ED4B8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200</w:t>
            </w:r>
            <w:r w:rsidR="009E5F0B" w:rsidRPr="00EA3CEF">
              <w:rPr>
                <w:rFonts w:asciiTheme="majorHAnsi" w:hAnsiTheme="majorHAnsi" w:cs="Arial"/>
                <w:sz w:val="22"/>
                <w:szCs w:val="22"/>
              </w:rPr>
              <w:t>.1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A10D07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BF19DB" w:rsidRPr="00EA3CEF" w14:paraId="31839F7F" w14:textId="77777777" w:rsidTr="0024104B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B22D585" w14:textId="77777777" w:rsidR="00BF19DB" w:rsidRPr="00EA3CEF" w:rsidRDefault="00F63B9D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Symbols: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>DRAP</w:t>
            </w:r>
            <w:r w:rsidR="00BF19DB" w:rsidRPr="00EA3CEF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K</w:t>
            </w:r>
            <w:r w:rsidR="00155E61" w:rsidRPr="00EA3CEF">
              <w:rPr>
                <w:rFonts w:asciiTheme="majorHAnsi" w:hAnsiTheme="majorHAnsi" w:cs="Arial"/>
                <w:sz w:val="22"/>
                <w:szCs w:val="22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12661F6B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72D00603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EA3CEF" w14:paraId="5AF87AFC" w14:textId="77777777" w:rsidTr="0024104B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218A8F19" w14:textId="77777777" w:rsidR="00BF19DB" w:rsidRPr="00EA3CEF" w:rsidRDefault="00BF19DB" w:rsidP="00651A78">
            <w:pPr>
              <w:spacing w:line="139" w:lineRule="exact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BA08241" w14:textId="693EE62E" w:rsidR="00956544" w:rsidRPr="00EA3CEF" w:rsidRDefault="00BF19DB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8F6DAC" w:rsidRPr="00EA3CEF">
              <w:rPr>
                <w:rFonts w:asciiTheme="majorHAnsi" w:hAnsiTheme="majorHAnsi" w:cs="Arial"/>
                <w:sz w:val="22"/>
                <w:szCs w:val="22"/>
              </w:rPr>
              <w:t xml:space="preserve">  To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>inform the staff of OA, State Apprenticeship Agencies (SAA), Registered Apprenticeship program sponsors, and other Registered Apprenticeship partners of the following new apprenticeable occupation:</w:t>
            </w:r>
          </w:p>
          <w:p w14:paraId="37B1DF17" w14:textId="77777777" w:rsidR="00577929" w:rsidRPr="00EA3CEF" w:rsidRDefault="004A48E0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</w:p>
          <w:p w14:paraId="3DC84947" w14:textId="6CFB19EC" w:rsidR="00C07546" w:rsidRPr="00260BC9" w:rsidRDefault="00577929" w:rsidP="00931F8D">
            <w:pPr>
              <w:rPr>
                <w:rFonts w:ascii="Cambria" w:hAnsi="Cambria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="009D4DB9" w:rsidRPr="00260BC9">
              <w:rPr>
                <w:rFonts w:ascii="Cambria" w:hAnsi="Cambria" w:cs="Arial"/>
                <w:sz w:val="22"/>
                <w:szCs w:val="22"/>
              </w:rPr>
              <w:t>Railroad Conductor</w:t>
            </w:r>
          </w:p>
          <w:p w14:paraId="47AFED0D" w14:textId="1499C856" w:rsidR="008F6DAC" w:rsidRPr="00EA3CEF" w:rsidRDefault="00A01A24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</w:t>
            </w:r>
            <w:r w:rsidR="00E27357" w:rsidRPr="00EA3CEF">
              <w:rPr>
                <w:rFonts w:asciiTheme="majorHAnsi" w:hAnsiTheme="majorHAnsi" w:cs="Arial"/>
                <w:sz w:val="22"/>
                <w:szCs w:val="22"/>
              </w:rPr>
              <w:t>O*NET-</w:t>
            </w:r>
            <w:r w:rsidR="009A3D59" w:rsidRPr="00EA3CEF">
              <w:rPr>
                <w:rFonts w:asciiTheme="majorHAnsi" w:hAnsiTheme="majorHAnsi" w:cs="Arial"/>
                <w:sz w:val="22"/>
                <w:szCs w:val="22"/>
              </w:rPr>
              <w:t>SOC Code</w:t>
            </w:r>
            <w:r w:rsidR="002D1F92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FD528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A0922" w:rsidRPr="00CA0922">
              <w:rPr>
                <w:rFonts w:asciiTheme="majorHAnsi" w:hAnsiTheme="majorHAnsi" w:cs="Arial"/>
                <w:sz w:val="22"/>
                <w:szCs w:val="22"/>
                <w:lang w:val="es-ES"/>
              </w:rPr>
              <w:t>53-4031.00</w:t>
            </w:r>
            <w:r w:rsidR="007E49A7" w:rsidRPr="007E49A7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 </w:t>
            </w:r>
          </w:p>
          <w:p w14:paraId="4325F7C5" w14:textId="6449521C" w:rsidR="0049443C" w:rsidRPr="00EA3CEF" w:rsidRDefault="0049443C" w:rsidP="0049443C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RAPIDS Code:</w:t>
            </w:r>
            <w:r w:rsidR="00196DB3">
              <w:rPr>
                <w:rFonts w:asciiTheme="majorHAnsi" w:hAnsiTheme="majorHAnsi" w:cs="Arial"/>
                <w:sz w:val="22"/>
                <w:szCs w:val="22"/>
              </w:rPr>
              <w:t xml:space="preserve">  3012CB</w:t>
            </w:r>
          </w:p>
          <w:p w14:paraId="229F178F" w14:textId="40A60D18" w:rsidR="009A3D59" w:rsidRPr="00EA3CEF" w:rsidRDefault="009A40F7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Type of Training</w:t>
            </w:r>
            <w:r w:rsidR="000F15A7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CA0922">
              <w:rPr>
                <w:rFonts w:asciiTheme="majorHAnsi" w:hAnsiTheme="majorHAnsi" w:cs="Arial"/>
                <w:sz w:val="22"/>
                <w:szCs w:val="22"/>
              </w:rPr>
              <w:t xml:space="preserve">  Competency-Based</w:t>
            </w:r>
            <w:r w:rsidR="002B24F8" w:rsidRPr="00EA3CEF">
              <w:rPr>
                <w:rFonts w:asciiTheme="majorHAnsi" w:hAnsiTheme="majorHAnsi" w:cs="Arial"/>
                <w:sz w:val="22"/>
                <w:szCs w:val="22"/>
              </w:rPr>
              <w:t xml:space="preserve">     </w:t>
            </w:r>
          </w:p>
          <w:p w14:paraId="4C579E5E" w14:textId="77777777" w:rsidR="00906AF6" w:rsidRPr="00EA3CEF" w:rsidRDefault="00906AF6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86358AF" w14:textId="7E272E87" w:rsidR="00C07546" w:rsidRPr="00C9039E" w:rsidRDefault="00C07546" w:rsidP="007E49A7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: 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The occupation </w:t>
            </w:r>
            <w:r w:rsidR="009D4DB9">
              <w:rPr>
                <w:rFonts w:asciiTheme="majorHAnsi" w:hAnsiTheme="majorHAnsi" w:cs="Arial"/>
                <w:sz w:val="22"/>
                <w:szCs w:val="22"/>
              </w:rPr>
              <w:t>Railroad Conductor</w:t>
            </w:r>
            <w:r w:rsidR="00744921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 xml:space="preserve">was submitted by </w:t>
            </w:r>
            <w:r w:rsidR="00CA0922">
              <w:rPr>
                <w:rFonts w:asciiTheme="majorHAnsi" w:hAnsiTheme="majorHAnsi" w:cs="Arial"/>
                <w:sz w:val="22"/>
                <w:szCs w:val="22"/>
              </w:rPr>
              <w:t xml:space="preserve">Ms. </w:t>
            </w:r>
            <w:r w:rsidR="00CA0922" w:rsidRPr="00CA0922">
              <w:rPr>
                <w:rFonts w:asciiTheme="majorHAnsi" w:hAnsiTheme="majorHAnsi" w:cs="Arial"/>
                <w:sz w:val="22"/>
                <w:szCs w:val="22"/>
              </w:rPr>
              <w:t>Michele L. Malski, Founder and President on behalf of Succession Planning for Railroads Investing in the Next Generation (SPRING)</w:t>
            </w:r>
            <w:r w:rsidR="00931F8D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C9039E" w:rsidRPr="00C9039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 xml:space="preserve">for an apprenticeability determination.  The OA Administrator approved this occupation on </w:t>
            </w:r>
            <w:r w:rsidR="00196DB3">
              <w:rPr>
                <w:rFonts w:asciiTheme="majorHAnsi" w:hAnsiTheme="majorHAnsi" w:cs="Arial"/>
                <w:sz w:val="22"/>
                <w:szCs w:val="22"/>
              </w:rPr>
              <w:t>April 30</w:t>
            </w:r>
            <w:r w:rsidR="00B23A98">
              <w:rPr>
                <w:rFonts w:asciiTheme="majorHAnsi" w:hAnsiTheme="majorHAnsi" w:cs="Arial"/>
                <w:sz w:val="22"/>
                <w:szCs w:val="22"/>
              </w:rPr>
              <w:t>, 2021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764E17EC" w14:textId="77777777" w:rsidR="00C07546" w:rsidRPr="00EA3CEF" w:rsidRDefault="00C07546" w:rsidP="00C0754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CF8BD95" w14:textId="2FF97EA5" w:rsidR="00C07546" w:rsidRPr="004578B5" w:rsidRDefault="00E76F53" w:rsidP="00C07546">
            <w:pPr>
              <w:pStyle w:val="Default"/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Railroad Conductors</w:t>
            </w:r>
            <w:r w:rsidR="007E49A7">
              <w:rPr>
                <w:rFonts w:asciiTheme="majorHAnsi" w:eastAsia="Calibri" w:hAnsiTheme="majorHAnsi" w:cs="Arial"/>
                <w:sz w:val="22"/>
                <w:szCs w:val="22"/>
              </w:rPr>
              <w:t xml:space="preserve"> </w:t>
            </w:r>
            <w:r w:rsidR="00C07546">
              <w:rPr>
                <w:rFonts w:asciiTheme="majorHAnsi" w:eastAsia="Calibri" w:hAnsiTheme="majorHAnsi" w:cs="Arial"/>
                <w:sz w:val="22"/>
                <w:szCs w:val="22"/>
              </w:rPr>
              <w:t xml:space="preserve">performs </w:t>
            </w:r>
            <w:r w:rsidR="00C07546" w:rsidRPr="004578B5">
              <w:rPr>
                <w:rFonts w:asciiTheme="majorHAnsi" w:eastAsia="Calibri" w:hAnsiTheme="majorHAnsi" w:cs="Arial"/>
                <w:sz w:val="22"/>
                <w:szCs w:val="22"/>
              </w:rPr>
              <w:t xml:space="preserve">the duties of: </w:t>
            </w:r>
          </w:p>
          <w:p w14:paraId="5D8DD8EA" w14:textId="3C4786E5" w:rsidR="00C07546" w:rsidRDefault="00CA0922" w:rsidP="00CA0922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CA0922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Coordinate activities of switch-engine crew within railroad yard, industrial plant, or similar location</w:t>
            </w:r>
            <w:r w:rsidR="00C07546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;</w:t>
            </w:r>
          </w:p>
          <w:p w14:paraId="25C77668" w14:textId="2F7C996C" w:rsidR="00C07546" w:rsidRDefault="00CA0922" w:rsidP="00CA0922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C</w:t>
            </w:r>
            <w:r w:rsidRPr="00CA0922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oordinate activities of train crew on passenger or freight trains</w:t>
            </w:r>
            <w:r w:rsidR="00BF0D3E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; and</w:t>
            </w:r>
          </w:p>
          <w:p w14:paraId="70162EBF" w14:textId="1DC5501B" w:rsidR="00C07546" w:rsidRDefault="00CA0922" w:rsidP="00CA0922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R</w:t>
            </w:r>
            <w:r w:rsidRPr="00CA0922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eview train</w:t>
            </w: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 schedules, </w:t>
            </w:r>
            <w:r w:rsidRPr="00CA0922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switching orders and coordinate activities of workers engaged in railroad traffic operations, such as the makeup or breakup of trains and yard switching</w:t>
            </w:r>
            <w:r w:rsidR="00111C1B" w:rsidRPr="00111C1B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.</w:t>
            </w:r>
          </w:p>
          <w:p w14:paraId="1E0C53B8" w14:textId="1E6728A0" w:rsidR="00C07546" w:rsidRDefault="00C07546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68E51C5" w14:textId="0F3B14E8" w:rsidR="00F534BF" w:rsidRDefault="00CA0922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Railroad Conductor</w:t>
            </w:r>
            <w:r w:rsidR="00F534BF" w:rsidRPr="00F534BF">
              <w:rPr>
                <w:rFonts w:asciiTheme="majorHAnsi" w:hAnsiTheme="majorHAnsi" w:cs="Arial"/>
                <w:sz w:val="22"/>
                <w:szCs w:val="22"/>
              </w:rPr>
              <w:t xml:space="preserve"> will be added to the List of Occupations Recognized as Apprenticeable by OA when the list is reissued.  A suggested Work Process Schedule and Related Instruction Outline are attached.</w:t>
            </w:r>
          </w:p>
          <w:p w14:paraId="4D5E8833" w14:textId="77777777" w:rsidR="00F534BF" w:rsidRPr="00EA3CEF" w:rsidRDefault="00F534BF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9F476E9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Cs w:val="22"/>
                <w:u w:val="single"/>
              </w:rPr>
              <w:t>ACTION</w:t>
            </w:r>
            <w:r w:rsidRPr="00EA3CEF">
              <w:rPr>
                <w:rFonts w:asciiTheme="majorHAnsi" w:hAnsiTheme="majorHAnsi" w:cs="Arial"/>
                <w:b/>
                <w:bCs/>
                <w:szCs w:val="22"/>
              </w:rPr>
              <w:t xml:space="preserve">:  </w:t>
            </w:r>
            <w:r w:rsidRPr="00EA3CEF">
              <w:rPr>
                <w:rFonts w:asciiTheme="majorHAnsi" w:hAnsiTheme="majorHAnsi" w:cs="Arial"/>
                <w:szCs w:val="22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  <w:r w:rsidRPr="000B0ACE">
              <w:rPr>
                <w:rFonts w:asciiTheme="majorHAnsi" w:hAnsiTheme="majorHAnsi" w:cs="Arial"/>
                <w:bCs/>
                <w:szCs w:val="22"/>
              </w:rPr>
              <w:t xml:space="preserve"> </w:t>
            </w:r>
          </w:p>
          <w:p w14:paraId="1282A3E9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38D6DE43" w14:textId="7BAD1833" w:rsidR="00C07546" w:rsidRPr="00EA3CEF" w:rsidRDefault="00C07546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If you have any questions, please, contact Kirk Jefferson, </w:t>
            </w:r>
            <w:r w:rsidR="00111C1B">
              <w:rPr>
                <w:rFonts w:asciiTheme="majorHAnsi" w:hAnsiTheme="majorHAnsi" w:cs="Arial"/>
                <w:sz w:val="22"/>
                <w:szCs w:val="22"/>
              </w:rPr>
              <w:t>Program Analyst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at 202-693-3399.</w:t>
            </w:r>
          </w:p>
          <w:p w14:paraId="26198828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3C893BE0" w14:textId="77777777" w:rsidR="00C07546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NOTE</w:t>
            </w:r>
            <w:r w:rsidRPr="00EA3CEF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This bulletin is being sent via electronic mail.</w:t>
            </w:r>
          </w:p>
          <w:p w14:paraId="77CAD5F1" w14:textId="77777777" w:rsidR="00C07546" w:rsidRPr="00EA3CEF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85C19C7" w14:textId="77777777" w:rsidR="00B53B20" w:rsidRDefault="00C07546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Attachment</w:t>
            </w:r>
          </w:p>
          <w:bookmarkStart w:id="0" w:name="_GoBack"/>
          <w:bookmarkStart w:id="1" w:name="_MON_1681560691"/>
          <w:bookmarkEnd w:id="1"/>
          <w:p w14:paraId="3B7E6906" w14:textId="5594BEDB" w:rsidR="00F57B73" w:rsidRDefault="00997B2F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object w:dxaOrig="1508" w:dyaOrig="984" w14:anchorId="1C6D55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5.5pt;height:49pt" o:ole="">
                  <v:imagedata r:id="rId11" o:title=""/>
                </v:shape>
                <o:OLEObject Type="Embed" ProgID="Word.Document.12" ShapeID="_x0000_i1027" DrawAspect="Icon" ObjectID="_1681632901" r:id="rId12">
                  <o:FieldCodes>\s</o:FieldCodes>
                </o:OLEObject>
              </w:object>
            </w:r>
            <w:bookmarkEnd w:id="0"/>
          </w:p>
          <w:p w14:paraId="7B8FE95C" w14:textId="56DE62DF" w:rsidR="00C01761" w:rsidRPr="00EA3CEF" w:rsidRDefault="00C01761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09930C76" w14:textId="77777777" w:rsidR="00BF19DB" w:rsidRPr="00F6061D" w:rsidRDefault="00BF19DB" w:rsidP="007310FB">
      <w:pPr>
        <w:jc w:val="both"/>
      </w:pPr>
    </w:p>
    <w:sectPr w:rsidR="00BF19DB" w:rsidRPr="00F6061D" w:rsidSect="004C160F">
      <w:endnotePr>
        <w:numFmt w:val="decimal"/>
      </w:endnotePr>
      <w:type w:val="continuous"/>
      <w:pgSz w:w="12240" w:h="15840" w:code="1"/>
      <w:pgMar w:top="1080" w:right="1440" w:bottom="81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3C47B" w14:textId="77777777" w:rsidR="007D3677" w:rsidRDefault="007D3677">
      <w:r>
        <w:separator/>
      </w:r>
    </w:p>
  </w:endnote>
  <w:endnote w:type="continuationSeparator" w:id="0">
    <w:p w14:paraId="591DA4B3" w14:textId="77777777" w:rsidR="007D3677" w:rsidRDefault="007D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24F99" w14:textId="77777777" w:rsidR="007D3677" w:rsidRDefault="007D3677">
      <w:r>
        <w:separator/>
      </w:r>
    </w:p>
  </w:footnote>
  <w:footnote w:type="continuationSeparator" w:id="0">
    <w:p w14:paraId="532EE2E3" w14:textId="77777777" w:rsidR="007D3677" w:rsidRDefault="007D3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57847"/>
    <w:multiLevelType w:val="hybridMultilevel"/>
    <w:tmpl w:val="1154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A6700"/>
    <w:multiLevelType w:val="hybridMultilevel"/>
    <w:tmpl w:val="6B8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mwrAUAl1wziSwAAAA="/>
  </w:docVars>
  <w:rsids>
    <w:rsidRoot w:val="009D4041"/>
    <w:rsid w:val="00005B5C"/>
    <w:rsid w:val="0001000D"/>
    <w:rsid w:val="00016A40"/>
    <w:rsid w:val="00032C99"/>
    <w:rsid w:val="0004375C"/>
    <w:rsid w:val="00047354"/>
    <w:rsid w:val="00061639"/>
    <w:rsid w:val="0009038C"/>
    <w:rsid w:val="00093521"/>
    <w:rsid w:val="0009788C"/>
    <w:rsid w:val="000B164A"/>
    <w:rsid w:val="000B4CB3"/>
    <w:rsid w:val="000B53C0"/>
    <w:rsid w:val="000B68C1"/>
    <w:rsid w:val="000C11CB"/>
    <w:rsid w:val="000D4CC5"/>
    <w:rsid w:val="000F0EF7"/>
    <w:rsid w:val="000F15A7"/>
    <w:rsid w:val="000F44D8"/>
    <w:rsid w:val="000F468D"/>
    <w:rsid w:val="00111581"/>
    <w:rsid w:val="00111C1B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96DB3"/>
    <w:rsid w:val="001A0B5F"/>
    <w:rsid w:val="001A39D2"/>
    <w:rsid w:val="001B09EB"/>
    <w:rsid w:val="001B1318"/>
    <w:rsid w:val="001B32BB"/>
    <w:rsid w:val="001B5C1E"/>
    <w:rsid w:val="001C0634"/>
    <w:rsid w:val="001C2473"/>
    <w:rsid w:val="001E27A1"/>
    <w:rsid w:val="001E4768"/>
    <w:rsid w:val="001F1968"/>
    <w:rsid w:val="001F2B4F"/>
    <w:rsid w:val="001F34D5"/>
    <w:rsid w:val="001F5C00"/>
    <w:rsid w:val="00201859"/>
    <w:rsid w:val="0020365B"/>
    <w:rsid w:val="00204BE2"/>
    <w:rsid w:val="0021476A"/>
    <w:rsid w:val="0022271B"/>
    <w:rsid w:val="00240070"/>
    <w:rsid w:val="0024104B"/>
    <w:rsid w:val="00244BE6"/>
    <w:rsid w:val="00252C88"/>
    <w:rsid w:val="00260BC9"/>
    <w:rsid w:val="002615F8"/>
    <w:rsid w:val="002647F1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302197"/>
    <w:rsid w:val="00305120"/>
    <w:rsid w:val="00306291"/>
    <w:rsid w:val="00323C7D"/>
    <w:rsid w:val="00324212"/>
    <w:rsid w:val="00333E83"/>
    <w:rsid w:val="0033517B"/>
    <w:rsid w:val="00340F81"/>
    <w:rsid w:val="0035129E"/>
    <w:rsid w:val="00355939"/>
    <w:rsid w:val="00363670"/>
    <w:rsid w:val="00374BD2"/>
    <w:rsid w:val="00382EE6"/>
    <w:rsid w:val="003B1759"/>
    <w:rsid w:val="003B7B80"/>
    <w:rsid w:val="003C0CAB"/>
    <w:rsid w:val="003C1C29"/>
    <w:rsid w:val="003D6C19"/>
    <w:rsid w:val="003E0722"/>
    <w:rsid w:val="003F290D"/>
    <w:rsid w:val="00403187"/>
    <w:rsid w:val="0041383D"/>
    <w:rsid w:val="00433F49"/>
    <w:rsid w:val="00436E0D"/>
    <w:rsid w:val="0043730E"/>
    <w:rsid w:val="004464F6"/>
    <w:rsid w:val="0045447B"/>
    <w:rsid w:val="0045536A"/>
    <w:rsid w:val="00460A30"/>
    <w:rsid w:val="00464E1E"/>
    <w:rsid w:val="0049443C"/>
    <w:rsid w:val="004A29D2"/>
    <w:rsid w:val="004A48E0"/>
    <w:rsid w:val="004A6B2A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4D2"/>
    <w:rsid w:val="00502C75"/>
    <w:rsid w:val="0052556C"/>
    <w:rsid w:val="00525913"/>
    <w:rsid w:val="005401DB"/>
    <w:rsid w:val="005413A8"/>
    <w:rsid w:val="00555818"/>
    <w:rsid w:val="00555FB3"/>
    <w:rsid w:val="00557291"/>
    <w:rsid w:val="00557707"/>
    <w:rsid w:val="00561FE7"/>
    <w:rsid w:val="00570F6C"/>
    <w:rsid w:val="00577648"/>
    <w:rsid w:val="00577929"/>
    <w:rsid w:val="005D3F29"/>
    <w:rsid w:val="005D49C5"/>
    <w:rsid w:val="005E29E3"/>
    <w:rsid w:val="005E7EEA"/>
    <w:rsid w:val="005F6ADC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6A99"/>
    <w:rsid w:val="00680D03"/>
    <w:rsid w:val="00680DFB"/>
    <w:rsid w:val="00686A81"/>
    <w:rsid w:val="006952CE"/>
    <w:rsid w:val="006962F7"/>
    <w:rsid w:val="006A5686"/>
    <w:rsid w:val="006C2B18"/>
    <w:rsid w:val="006C41E8"/>
    <w:rsid w:val="006C4A82"/>
    <w:rsid w:val="006C747F"/>
    <w:rsid w:val="006D2780"/>
    <w:rsid w:val="006D3594"/>
    <w:rsid w:val="006D51FE"/>
    <w:rsid w:val="006E262B"/>
    <w:rsid w:val="006E4B0C"/>
    <w:rsid w:val="0071530A"/>
    <w:rsid w:val="007179FD"/>
    <w:rsid w:val="007310FB"/>
    <w:rsid w:val="00740637"/>
    <w:rsid w:val="00744921"/>
    <w:rsid w:val="007755D5"/>
    <w:rsid w:val="007A1F93"/>
    <w:rsid w:val="007A52D1"/>
    <w:rsid w:val="007C6371"/>
    <w:rsid w:val="007D3677"/>
    <w:rsid w:val="007D5298"/>
    <w:rsid w:val="007D6737"/>
    <w:rsid w:val="007E49A7"/>
    <w:rsid w:val="007E761B"/>
    <w:rsid w:val="007F0456"/>
    <w:rsid w:val="007F4E8C"/>
    <w:rsid w:val="00805FB1"/>
    <w:rsid w:val="008247B5"/>
    <w:rsid w:val="00840EDB"/>
    <w:rsid w:val="00843178"/>
    <w:rsid w:val="008573A7"/>
    <w:rsid w:val="008576AD"/>
    <w:rsid w:val="00857EDE"/>
    <w:rsid w:val="008657D9"/>
    <w:rsid w:val="0086645E"/>
    <w:rsid w:val="00872D05"/>
    <w:rsid w:val="00875481"/>
    <w:rsid w:val="00884C10"/>
    <w:rsid w:val="008901CA"/>
    <w:rsid w:val="00895274"/>
    <w:rsid w:val="008A5C83"/>
    <w:rsid w:val="008B2C3B"/>
    <w:rsid w:val="008C5243"/>
    <w:rsid w:val="008E65EE"/>
    <w:rsid w:val="008F5B22"/>
    <w:rsid w:val="008F6DAC"/>
    <w:rsid w:val="00906AF6"/>
    <w:rsid w:val="0091609A"/>
    <w:rsid w:val="00922AE0"/>
    <w:rsid w:val="00926B78"/>
    <w:rsid w:val="00931F8D"/>
    <w:rsid w:val="00934D7D"/>
    <w:rsid w:val="00937C32"/>
    <w:rsid w:val="00943D42"/>
    <w:rsid w:val="009513EB"/>
    <w:rsid w:val="00954222"/>
    <w:rsid w:val="00954E3E"/>
    <w:rsid w:val="009552AB"/>
    <w:rsid w:val="00956544"/>
    <w:rsid w:val="00961B2F"/>
    <w:rsid w:val="00967434"/>
    <w:rsid w:val="00985E2C"/>
    <w:rsid w:val="00990617"/>
    <w:rsid w:val="009966B5"/>
    <w:rsid w:val="00997B2F"/>
    <w:rsid w:val="009A1A50"/>
    <w:rsid w:val="009A234A"/>
    <w:rsid w:val="009A3D59"/>
    <w:rsid w:val="009A40F7"/>
    <w:rsid w:val="009A6F0E"/>
    <w:rsid w:val="009B113F"/>
    <w:rsid w:val="009C0150"/>
    <w:rsid w:val="009C1A82"/>
    <w:rsid w:val="009C42C0"/>
    <w:rsid w:val="009D0951"/>
    <w:rsid w:val="009D32B3"/>
    <w:rsid w:val="009D3EE3"/>
    <w:rsid w:val="009D4041"/>
    <w:rsid w:val="009D4DB9"/>
    <w:rsid w:val="009E3674"/>
    <w:rsid w:val="009E4483"/>
    <w:rsid w:val="009E46C4"/>
    <w:rsid w:val="009E5B34"/>
    <w:rsid w:val="009E5F0B"/>
    <w:rsid w:val="009E5F85"/>
    <w:rsid w:val="009F0BFA"/>
    <w:rsid w:val="00A01A24"/>
    <w:rsid w:val="00A10D07"/>
    <w:rsid w:val="00A16B24"/>
    <w:rsid w:val="00A26530"/>
    <w:rsid w:val="00A30E55"/>
    <w:rsid w:val="00A352C6"/>
    <w:rsid w:val="00A4189D"/>
    <w:rsid w:val="00A41A52"/>
    <w:rsid w:val="00A467E3"/>
    <w:rsid w:val="00A66ED8"/>
    <w:rsid w:val="00A72CC7"/>
    <w:rsid w:val="00A74B0A"/>
    <w:rsid w:val="00A75736"/>
    <w:rsid w:val="00A83461"/>
    <w:rsid w:val="00A91FDC"/>
    <w:rsid w:val="00A9202A"/>
    <w:rsid w:val="00A92EBA"/>
    <w:rsid w:val="00A92F9C"/>
    <w:rsid w:val="00A94488"/>
    <w:rsid w:val="00AA31BD"/>
    <w:rsid w:val="00AA5BC1"/>
    <w:rsid w:val="00AA5D8C"/>
    <w:rsid w:val="00AA7244"/>
    <w:rsid w:val="00AB2219"/>
    <w:rsid w:val="00AC3923"/>
    <w:rsid w:val="00AC61BE"/>
    <w:rsid w:val="00AC67E0"/>
    <w:rsid w:val="00AE11A1"/>
    <w:rsid w:val="00AE16DB"/>
    <w:rsid w:val="00AE29A5"/>
    <w:rsid w:val="00AE60C8"/>
    <w:rsid w:val="00AE6A02"/>
    <w:rsid w:val="00AF445A"/>
    <w:rsid w:val="00B128C1"/>
    <w:rsid w:val="00B15782"/>
    <w:rsid w:val="00B15C4C"/>
    <w:rsid w:val="00B23A98"/>
    <w:rsid w:val="00B25CED"/>
    <w:rsid w:val="00B274DE"/>
    <w:rsid w:val="00B310F4"/>
    <w:rsid w:val="00B31B41"/>
    <w:rsid w:val="00B451B2"/>
    <w:rsid w:val="00B53B20"/>
    <w:rsid w:val="00B53BA8"/>
    <w:rsid w:val="00B642EA"/>
    <w:rsid w:val="00B7438C"/>
    <w:rsid w:val="00B85388"/>
    <w:rsid w:val="00BA3299"/>
    <w:rsid w:val="00BA44C3"/>
    <w:rsid w:val="00BB5C28"/>
    <w:rsid w:val="00BC5BE0"/>
    <w:rsid w:val="00BC7EEC"/>
    <w:rsid w:val="00BD0588"/>
    <w:rsid w:val="00BD4990"/>
    <w:rsid w:val="00BE13F4"/>
    <w:rsid w:val="00BE5E91"/>
    <w:rsid w:val="00BF0D3E"/>
    <w:rsid w:val="00BF19DB"/>
    <w:rsid w:val="00BF2578"/>
    <w:rsid w:val="00BF36BD"/>
    <w:rsid w:val="00C01761"/>
    <w:rsid w:val="00C03603"/>
    <w:rsid w:val="00C04938"/>
    <w:rsid w:val="00C0545E"/>
    <w:rsid w:val="00C07546"/>
    <w:rsid w:val="00C1672F"/>
    <w:rsid w:val="00C24B19"/>
    <w:rsid w:val="00C34F0F"/>
    <w:rsid w:val="00C43FE7"/>
    <w:rsid w:val="00C702F4"/>
    <w:rsid w:val="00C73221"/>
    <w:rsid w:val="00C77694"/>
    <w:rsid w:val="00C876A2"/>
    <w:rsid w:val="00C902B0"/>
    <w:rsid w:val="00C9039E"/>
    <w:rsid w:val="00CA0922"/>
    <w:rsid w:val="00CA0FA8"/>
    <w:rsid w:val="00CC311E"/>
    <w:rsid w:val="00CC57B0"/>
    <w:rsid w:val="00CC5C0B"/>
    <w:rsid w:val="00CC701A"/>
    <w:rsid w:val="00CD53F7"/>
    <w:rsid w:val="00CD77A9"/>
    <w:rsid w:val="00CE3CFF"/>
    <w:rsid w:val="00CF290B"/>
    <w:rsid w:val="00CF5E30"/>
    <w:rsid w:val="00D0776E"/>
    <w:rsid w:val="00D11A1B"/>
    <w:rsid w:val="00D17557"/>
    <w:rsid w:val="00D32254"/>
    <w:rsid w:val="00D37F3C"/>
    <w:rsid w:val="00D5498B"/>
    <w:rsid w:val="00D55392"/>
    <w:rsid w:val="00D66B6A"/>
    <w:rsid w:val="00D727CE"/>
    <w:rsid w:val="00D87BB5"/>
    <w:rsid w:val="00D92CFE"/>
    <w:rsid w:val="00D95209"/>
    <w:rsid w:val="00D95F7A"/>
    <w:rsid w:val="00DA1BA2"/>
    <w:rsid w:val="00DA4356"/>
    <w:rsid w:val="00DB0F09"/>
    <w:rsid w:val="00DB1516"/>
    <w:rsid w:val="00DD19FA"/>
    <w:rsid w:val="00DD2A5D"/>
    <w:rsid w:val="00DD3060"/>
    <w:rsid w:val="00DE5FF4"/>
    <w:rsid w:val="00DF5570"/>
    <w:rsid w:val="00E03EA0"/>
    <w:rsid w:val="00E16B36"/>
    <w:rsid w:val="00E26D62"/>
    <w:rsid w:val="00E27357"/>
    <w:rsid w:val="00E36FA4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6F53"/>
    <w:rsid w:val="00E77846"/>
    <w:rsid w:val="00E8665B"/>
    <w:rsid w:val="00E90DE2"/>
    <w:rsid w:val="00E9116E"/>
    <w:rsid w:val="00EA1855"/>
    <w:rsid w:val="00EA250B"/>
    <w:rsid w:val="00EA3CEF"/>
    <w:rsid w:val="00EB28F7"/>
    <w:rsid w:val="00ED411A"/>
    <w:rsid w:val="00ED4B89"/>
    <w:rsid w:val="00ED652E"/>
    <w:rsid w:val="00ED6B5C"/>
    <w:rsid w:val="00EE7C53"/>
    <w:rsid w:val="00EF26AA"/>
    <w:rsid w:val="00EF7846"/>
    <w:rsid w:val="00F0688F"/>
    <w:rsid w:val="00F14AD9"/>
    <w:rsid w:val="00F17162"/>
    <w:rsid w:val="00F2648E"/>
    <w:rsid w:val="00F33DD2"/>
    <w:rsid w:val="00F35BAF"/>
    <w:rsid w:val="00F366CF"/>
    <w:rsid w:val="00F407FC"/>
    <w:rsid w:val="00F450F5"/>
    <w:rsid w:val="00F508D1"/>
    <w:rsid w:val="00F50A0E"/>
    <w:rsid w:val="00F50AAF"/>
    <w:rsid w:val="00F534BF"/>
    <w:rsid w:val="00F53AFE"/>
    <w:rsid w:val="00F55E58"/>
    <w:rsid w:val="00F57B73"/>
    <w:rsid w:val="00F6061D"/>
    <w:rsid w:val="00F63B9D"/>
    <w:rsid w:val="00F67D30"/>
    <w:rsid w:val="00F705EE"/>
    <w:rsid w:val="00FA2D7C"/>
    <w:rsid w:val="00FB3A1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42F68D"/>
  <w15:docId w15:val="{8AF0D709-866A-4F20-9E19-04F27D3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7546"/>
    <w:rPr>
      <w:rFonts w:ascii="Arial" w:hAnsi="Arial"/>
      <w:snapToGrid w:val="0"/>
      <w:sz w:val="22"/>
    </w:rPr>
  </w:style>
  <w:style w:type="character" w:customStyle="1" w:styleId="HeaderChar">
    <w:name w:val="Header Char"/>
    <w:basedOn w:val="DefaultParagraphFont"/>
    <w:link w:val="Header"/>
    <w:rsid w:val="00C07546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8" ma:contentTypeDescription="Create a new document." ma:contentTypeScope="" ma:versionID="cd9c48b3ea10cf4470f6bec55da56cfd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6ac1ec43c36f29648ffc0348d52c7f9e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C3A06-E58E-4006-B909-3FFD6246B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C0A22F-D2C3-4FFE-89D7-C6D5BAA37B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74A430-729A-4569-B7FD-4012001EC7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212823-2F95-4224-B391-6434EB41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1881</Characters>
  <Application>Microsoft Office Word</Application>
  <DocSecurity>0</DocSecurity>
  <Lines>110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Jefferson, Kirk - ETA</cp:lastModifiedBy>
  <cp:revision>6</cp:revision>
  <cp:lastPrinted>2019-09-09T14:14:00Z</cp:lastPrinted>
  <dcterms:created xsi:type="dcterms:W3CDTF">2021-04-16T12:37:00Z</dcterms:created>
  <dcterms:modified xsi:type="dcterms:W3CDTF">2021-05-04T15:28:00Z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