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15" w:rsidRDefault="00842315" w:rsidP="00842315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</w:p>
    <w:p w:rsidR="00842315" w:rsidRDefault="00842315" w:rsidP="00842315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</w:p>
    <w:p w:rsidR="00842315" w:rsidRDefault="00842315" w:rsidP="00842315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</w:p>
    <w:p w:rsidR="00842315" w:rsidRDefault="00842315" w:rsidP="00842315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</w:p>
    <w:p w:rsidR="00107446" w:rsidRDefault="00107446" w:rsidP="00842315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</w:p>
    <w:p w:rsidR="00107446" w:rsidRDefault="00107446" w:rsidP="00842315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</w:p>
    <w:p w:rsidR="00842315" w:rsidRPr="00432C67" w:rsidRDefault="00842315" w:rsidP="00842315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>BULLETIN 20</w:t>
      </w:r>
      <w:r>
        <w:rPr>
          <w:rFonts w:ascii="Cambria" w:hAnsi="Cambria"/>
          <w:sz w:val="22"/>
          <w:szCs w:val="22"/>
        </w:rPr>
        <w:t>21</w:t>
      </w:r>
      <w:r w:rsidR="006857F7">
        <w:rPr>
          <w:rFonts w:ascii="Cambria" w:hAnsi="Cambria"/>
          <w:sz w:val="22"/>
          <w:szCs w:val="22"/>
        </w:rPr>
        <w:t>-06</w:t>
      </w:r>
      <w:bookmarkStart w:id="0" w:name="_GoBack"/>
      <w:bookmarkEnd w:id="0"/>
      <w:r w:rsidRPr="00432C67">
        <w:rPr>
          <w:rFonts w:ascii="Cambria" w:hAnsi="Cambria"/>
          <w:sz w:val="22"/>
          <w:szCs w:val="22"/>
        </w:rPr>
        <w:tab/>
        <w:t xml:space="preserve"> </w:t>
      </w:r>
      <w:r>
        <w:rPr>
          <w:rFonts w:ascii="Cambria" w:hAnsi="Cambria"/>
          <w:sz w:val="22"/>
          <w:szCs w:val="22"/>
        </w:rPr>
        <w:t xml:space="preserve">   </w:t>
      </w:r>
      <w:r w:rsidR="007F4CEF">
        <w:rPr>
          <w:rFonts w:ascii="Cambria" w:hAnsi="Cambria"/>
          <w:sz w:val="22"/>
          <w:szCs w:val="22"/>
        </w:rPr>
        <w:t>November 6</w:t>
      </w:r>
      <w:r>
        <w:rPr>
          <w:rFonts w:ascii="Cambria" w:hAnsi="Cambria"/>
          <w:sz w:val="22"/>
          <w:szCs w:val="22"/>
        </w:rPr>
        <w:t xml:space="preserve">, 2020 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842315" w:rsidRPr="00432C67" w:rsidTr="00210123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842315" w:rsidRPr="00432C67" w:rsidRDefault="00842315" w:rsidP="00210123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:rsidR="00842315" w:rsidRPr="00432C67" w:rsidRDefault="00842315" w:rsidP="00210123">
            <w:pPr>
              <w:widowControl/>
              <w:ind w:left="3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:rsidR="00842315" w:rsidRPr="00432C67" w:rsidRDefault="00842315" w:rsidP="00210123">
            <w:pPr>
              <w:widowControl/>
              <w:ind w:left="3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 Administration</w:t>
            </w:r>
          </w:p>
          <w:p w:rsidR="00842315" w:rsidRPr="00432C67" w:rsidRDefault="00842315" w:rsidP="00210123">
            <w:pPr>
              <w:widowControl/>
              <w:ind w:firstLine="3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Office of Apprenticeship (OA)</w:t>
            </w:r>
          </w:p>
          <w:p w:rsidR="00842315" w:rsidRPr="00432C67" w:rsidRDefault="00842315" w:rsidP="00210123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Washington, D.C. 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842315" w:rsidRPr="00432C67" w:rsidRDefault="00842315" w:rsidP="00210123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:rsidR="00842315" w:rsidRPr="00432C67" w:rsidRDefault="00842315" w:rsidP="00210123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42315" w:rsidRPr="00432C67" w:rsidRDefault="00842315" w:rsidP="00210123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A-541 Headquarters</w:t>
            </w:r>
          </w:p>
          <w:p w:rsidR="00842315" w:rsidRPr="00432C67" w:rsidRDefault="00842315" w:rsidP="00210123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:rsidR="00842315" w:rsidRPr="00432C67" w:rsidRDefault="00842315" w:rsidP="00210123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 SD+RD+SAA+; Lab.Com</w:t>
            </w:r>
          </w:p>
          <w:p w:rsidR="00842315" w:rsidRPr="00432C67" w:rsidRDefault="00842315" w:rsidP="00210123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42315" w:rsidRPr="00432C67" w:rsidRDefault="00842315" w:rsidP="00210123">
            <w:pPr>
              <w:widowControl/>
              <w:spacing w:after="28"/>
              <w:ind w:left="63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 </w:t>
            </w:r>
            <w:r>
              <w:rPr>
                <w:rFonts w:ascii="Cambria" w:hAnsi="Cambria"/>
                <w:sz w:val="22"/>
                <w:szCs w:val="22"/>
              </w:rPr>
              <w:t>Revision to Appendix A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- Amazon.Com Services, Inc.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National Standards </w:t>
            </w:r>
            <w:r>
              <w:rPr>
                <w:rFonts w:ascii="Cambria" w:hAnsi="Cambria"/>
                <w:sz w:val="22"/>
                <w:szCs w:val="22"/>
              </w:rPr>
              <w:t xml:space="preserve">of Apprenticeship </w:t>
            </w:r>
          </w:p>
          <w:p w:rsidR="00842315" w:rsidRPr="00432C67" w:rsidRDefault="00842315" w:rsidP="00210123">
            <w:pPr>
              <w:widowControl/>
              <w:spacing w:after="28"/>
              <w:ind w:left="63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842315" w:rsidRPr="00432C67" w:rsidRDefault="00842315" w:rsidP="00210123">
            <w:pPr>
              <w:widowControl/>
              <w:spacing w:after="28"/>
              <w:ind w:left="6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>:  400.1</w:t>
            </w:r>
          </w:p>
        </w:tc>
      </w:tr>
      <w:tr w:rsidR="00842315" w:rsidRPr="00432C67" w:rsidTr="00210123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842315" w:rsidRPr="00432C67" w:rsidRDefault="00842315" w:rsidP="00210123">
            <w:pPr>
              <w:spacing w:line="100" w:lineRule="exact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42315" w:rsidRPr="00432C67" w:rsidRDefault="00842315" w:rsidP="00210123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Symbols:  DRAP/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DMc</w:t>
            </w:r>
            <w:proofErr w:type="spellEnd"/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842315" w:rsidRPr="00432C67" w:rsidRDefault="00842315" w:rsidP="00210123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842315" w:rsidRPr="00432C67" w:rsidRDefault="00842315" w:rsidP="00210123">
            <w:pPr>
              <w:spacing w:line="100" w:lineRule="exact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42315" w:rsidRPr="00432C67" w:rsidRDefault="00842315" w:rsidP="00210123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Action:  Immediate</w:t>
            </w:r>
          </w:p>
        </w:tc>
      </w:tr>
      <w:tr w:rsidR="00842315" w:rsidRPr="00432C67" w:rsidTr="00210123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842315" w:rsidRPr="00432C67" w:rsidRDefault="00842315" w:rsidP="0021012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42315" w:rsidRPr="00B53DBE" w:rsidRDefault="00842315" w:rsidP="00210123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B53DB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 To inform the staff of OA and the State Apprenticeship Agencies (SAA), Registered Apprenticeship program sponsors and other Registered Apprenticeship partners of the approval of </w:t>
            </w:r>
            <w:r>
              <w:rPr>
                <w:rFonts w:ascii="Cambria" w:hAnsi="Cambria"/>
                <w:sz w:val="22"/>
                <w:szCs w:val="22"/>
              </w:rPr>
              <w:t xml:space="preserve">a 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revision to Appendix A – to </w:t>
            </w:r>
            <w:r>
              <w:rPr>
                <w:rFonts w:ascii="Cambria" w:hAnsi="Cambria"/>
                <w:sz w:val="22"/>
                <w:szCs w:val="22"/>
              </w:rPr>
              <w:t>reduce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the time for the Mechatronics Technician</w:t>
            </w:r>
            <w:r w:rsidR="00B20E43">
              <w:rPr>
                <w:rFonts w:ascii="Cambria" w:hAnsi="Cambria"/>
                <w:sz w:val="22"/>
                <w:szCs w:val="22"/>
              </w:rPr>
              <w:t xml:space="preserve"> from  3,7</w:t>
            </w:r>
            <w:r>
              <w:rPr>
                <w:rFonts w:ascii="Cambria" w:hAnsi="Cambria"/>
                <w:sz w:val="22"/>
                <w:szCs w:val="22"/>
              </w:rPr>
              <w:t>00-6,000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for Amazon.Com, Services, Inc.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National Standards of Apprenticeship. </w:t>
            </w:r>
          </w:p>
          <w:p w:rsidR="00842315" w:rsidRPr="00B53DBE" w:rsidRDefault="00842315" w:rsidP="00210123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42315" w:rsidRPr="00B53DBE" w:rsidRDefault="00842315" w:rsidP="0021012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B53DB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 </w:t>
            </w:r>
            <w:r w:rsidRPr="00B53DBE">
              <w:rPr>
                <w:rFonts w:ascii="Cambria" w:hAnsi="Cambria" w:cs="Arial"/>
                <w:sz w:val="22"/>
                <w:szCs w:val="22"/>
              </w:rPr>
              <w:t xml:space="preserve">This revision to Appendix A, </w:t>
            </w:r>
            <w:r w:rsidRPr="00B53DBE">
              <w:rPr>
                <w:rFonts w:ascii="Cambria" w:hAnsi="Cambria"/>
                <w:sz w:val="22"/>
                <w:szCs w:val="22"/>
              </w:rPr>
              <w:t>National Standards of Apprenticeship,</w:t>
            </w:r>
            <w:r w:rsidRPr="00B53DBE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B53DBE">
              <w:rPr>
                <w:rFonts w:ascii="Cambria" w:hAnsi="Cambria"/>
                <w:sz w:val="22"/>
                <w:szCs w:val="22"/>
              </w:rPr>
              <w:t>submitted by M</w:t>
            </w:r>
            <w:r>
              <w:rPr>
                <w:rFonts w:ascii="Cambria" w:hAnsi="Cambria"/>
                <w:sz w:val="22"/>
                <w:szCs w:val="22"/>
              </w:rPr>
              <w:t>s. Trung Ngo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6E47F2">
              <w:rPr>
                <w:rFonts w:ascii="Cambria" w:hAnsi="Cambria"/>
                <w:sz w:val="22"/>
                <w:szCs w:val="22"/>
              </w:rPr>
              <w:t xml:space="preserve">Workforce Development </w:t>
            </w:r>
            <w:r w:rsidRPr="00B53DBE">
              <w:rPr>
                <w:rFonts w:ascii="Cambria" w:hAnsi="Cambria"/>
                <w:sz w:val="22"/>
                <w:szCs w:val="22"/>
              </w:rPr>
              <w:t>Program Manager, on behalf of Amazon.Com Services, Inc., w</w:t>
            </w:r>
            <w:r w:rsidR="007F4CEF">
              <w:rPr>
                <w:rFonts w:ascii="Cambria" w:hAnsi="Cambria"/>
                <w:sz w:val="22"/>
                <w:szCs w:val="22"/>
              </w:rPr>
              <w:t>ere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approved by the OA Administrator on </w:t>
            </w:r>
            <w:r w:rsidR="007F4CEF">
              <w:rPr>
                <w:rFonts w:ascii="Cambria" w:hAnsi="Cambria"/>
                <w:sz w:val="22"/>
                <w:szCs w:val="22"/>
              </w:rPr>
              <w:t>November 5</w:t>
            </w:r>
            <w:r w:rsidRPr="00B53DBE">
              <w:rPr>
                <w:rFonts w:ascii="Cambria" w:hAnsi="Cambria"/>
                <w:sz w:val="22"/>
                <w:szCs w:val="22"/>
              </w:rPr>
              <w:t>, 2020</w:t>
            </w:r>
            <w:r w:rsidR="003B59B4">
              <w:rPr>
                <w:rFonts w:ascii="Cambria" w:hAnsi="Cambria"/>
                <w:sz w:val="22"/>
                <w:szCs w:val="22"/>
              </w:rPr>
              <w:t>,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for the occupation </w:t>
            </w:r>
            <w:r w:rsidR="000F5892">
              <w:rPr>
                <w:rFonts w:ascii="Cambria" w:hAnsi="Cambria"/>
                <w:sz w:val="22"/>
                <w:szCs w:val="22"/>
              </w:rPr>
              <w:t xml:space="preserve">listed 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below will be serviced by the National Office of Apprenticeship. </w:t>
            </w:r>
          </w:p>
          <w:p w:rsidR="00842315" w:rsidRPr="00B53DBE" w:rsidRDefault="00842315" w:rsidP="0021012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 xml:space="preserve">   </w:t>
            </w:r>
            <w:r w:rsidRPr="00B53DBE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842315" w:rsidRPr="00B53DBE" w:rsidRDefault="00842315" w:rsidP="00842315">
            <w:pPr>
              <w:ind w:firstLine="346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 xml:space="preserve">Mechatronics Technician </w:t>
            </w:r>
          </w:p>
          <w:p w:rsidR="00842315" w:rsidRPr="00B53DBE" w:rsidRDefault="00842315" w:rsidP="00842315">
            <w:pPr>
              <w:ind w:firstLine="346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 xml:space="preserve">O*NET-SOC CODE:  49-2094.00   </w:t>
            </w:r>
          </w:p>
          <w:p w:rsidR="00842315" w:rsidRPr="00B53DBE" w:rsidRDefault="00842315" w:rsidP="00842315">
            <w:pPr>
              <w:ind w:firstLine="346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>RAPIDS CODE:  2014HY</w:t>
            </w:r>
          </w:p>
          <w:p w:rsidR="00842315" w:rsidRPr="00B53DBE" w:rsidRDefault="00B20E43" w:rsidP="00842315">
            <w:pPr>
              <w:ind w:firstLine="346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Hybrid:  3,7</w:t>
            </w:r>
            <w:r w:rsidR="00842315">
              <w:rPr>
                <w:rFonts w:ascii="Cambria" w:hAnsi="Cambria"/>
                <w:sz w:val="22"/>
                <w:szCs w:val="22"/>
              </w:rPr>
              <w:t>00-6</w:t>
            </w:r>
            <w:r w:rsidR="00842315" w:rsidRPr="00B53DBE">
              <w:rPr>
                <w:rFonts w:ascii="Cambria" w:hAnsi="Cambria"/>
                <w:sz w:val="22"/>
                <w:szCs w:val="22"/>
              </w:rPr>
              <w:t>,000</w:t>
            </w:r>
          </w:p>
          <w:p w:rsidR="00842315" w:rsidRPr="00B53DBE" w:rsidRDefault="00842315" w:rsidP="00210123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42315" w:rsidRPr="00B53DBE" w:rsidRDefault="00842315" w:rsidP="00210123">
            <w:pPr>
              <w:suppressAutoHyphens/>
              <w:spacing w:line="240" w:lineRule="atLeast"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Pr="00B53DBE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 This bulletin </w:t>
            </w:r>
            <w:proofErr w:type="gramStart"/>
            <w:r w:rsidRPr="00B53DBE">
              <w:rPr>
                <w:rFonts w:ascii="Cambria" w:hAnsi="Cambria"/>
                <w:sz w:val="22"/>
                <w:szCs w:val="22"/>
              </w:rPr>
              <w:t>is being provided</w:t>
            </w:r>
            <w:proofErr w:type="gramEnd"/>
            <w:r w:rsidRPr="00B53DBE">
              <w:rPr>
                <w:rFonts w:ascii="Cambria" w:hAnsi="Cambria"/>
                <w:sz w:val="22"/>
                <w:szCs w:val="22"/>
              </w:rPr>
              <w:t xml:space="preserve"> to OA </w:t>
            </w:r>
            <w:r w:rsidR="006929C7">
              <w:rPr>
                <w:rFonts w:ascii="Cambria" w:hAnsi="Cambria"/>
                <w:sz w:val="22"/>
                <w:szCs w:val="22"/>
              </w:rPr>
              <w:t>staff for informational purposes only.  The National O</w:t>
            </w:r>
            <w:r w:rsidRPr="00B53DBE">
              <w:rPr>
                <w:rFonts w:ascii="Cambria" w:hAnsi="Cambria"/>
                <w:sz w:val="22"/>
                <w:szCs w:val="22"/>
              </w:rPr>
              <w:t>ffice of Apprenticeship will be responsible for maintenance and technical assistance regarding this program.</w:t>
            </w:r>
          </w:p>
          <w:p w:rsidR="00842315" w:rsidRPr="00B53DBE" w:rsidRDefault="00842315" w:rsidP="00210123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42315" w:rsidRPr="00B53DBE" w:rsidRDefault="00842315" w:rsidP="00210123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>If you have, any questions</w:t>
            </w:r>
            <w:r w:rsidR="00552458">
              <w:rPr>
                <w:rFonts w:ascii="Cambria" w:hAnsi="Cambria"/>
                <w:sz w:val="22"/>
                <w:szCs w:val="22"/>
              </w:rPr>
              <w:t>,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please contact </w:t>
            </w:r>
            <w:r>
              <w:rPr>
                <w:rFonts w:ascii="Cambria" w:hAnsi="Cambria"/>
                <w:sz w:val="22"/>
                <w:szCs w:val="22"/>
              </w:rPr>
              <w:t>Doug McPherson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, Apprenticeship and Training Representative, at </w:t>
            </w:r>
            <w:r>
              <w:rPr>
                <w:rFonts w:ascii="Cambria" w:hAnsi="Cambria"/>
                <w:sz w:val="22"/>
                <w:szCs w:val="22"/>
              </w:rPr>
              <w:t>mcpherson.douglass@dol.gov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or (202) 693-3</w:t>
            </w:r>
            <w:r>
              <w:rPr>
                <w:rFonts w:ascii="Cambria" w:hAnsi="Cambria"/>
                <w:sz w:val="22"/>
                <w:szCs w:val="22"/>
              </w:rPr>
              <w:t>783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:rsidR="00842315" w:rsidRPr="00B53DBE" w:rsidRDefault="00842315" w:rsidP="00210123">
            <w:pPr>
              <w:widowControl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:rsidR="00842315" w:rsidRDefault="00842315" w:rsidP="0055245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Pr="00B53DBE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 This bulletin </w:t>
            </w:r>
            <w:proofErr w:type="gramStart"/>
            <w:r w:rsidRPr="00B53DBE">
              <w:rPr>
                <w:rFonts w:ascii="Cambria" w:hAnsi="Cambria"/>
                <w:sz w:val="22"/>
                <w:szCs w:val="22"/>
              </w:rPr>
              <w:t>is being sent</w:t>
            </w:r>
            <w:proofErr w:type="gramEnd"/>
            <w:r w:rsidRPr="00B53DBE">
              <w:rPr>
                <w:rFonts w:ascii="Cambria" w:hAnsi="Cambria"/>
                <w:sz w:val="22"/>
                <w:szCs w:val="22"/>
              </w:rPr>
              <w:t xml:space="preserve"> via electronic mail.  </w:t>
            </w:r>
          </w:p>
          <w:p w:rsidR="00552458" w:rsidRDefault="00552458" w:rsidP="0055245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552458" w:rsidRDefault="00552458" w:rsidP="0055245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552458" w:rsidRDefault="00552458" w:rsidP="0055245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552458" w:rsidRDefault="00552458" w:rsidP="0055245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552458" w:rsidRDefault="00552458" w:rsidP="0055245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552458" w:rsidRDefault="00552458" w:rsidP="0055245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552458" w:rsidRPr="00432C67" w:rsidRDefault="00552458" w:rsidP="0055245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2749AB" w:rsidRDefault="002749AB" w:rsidP="006E47F2"/>
    <w:sectPr w:rsidR="0027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15"/>
    <w:rsid w:val="000F5892"/>
    <w:rsid w:val="00107446"/>
    <w:rsid w:val="002749AB"/>
    <w:rsid w:val="003B59B4"/>
    <w:rsid w:val="004069DE"/>
    <w:rsid w:val="00552458"/>
    <w:rsid w:val="006857F7"/>
    <w:rsid w:val="006929C7"/>
    <w:rsid w:val="006E47F2"/>
    <w:rsid w:val="007F4CEF"/>
    <w:rsid w:val="00842315"/>
    <w:rsid w:val="00B20E43"/>
    <w:rsid w:val="00B8151E"/>
    <w:rsid w:val="00CA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6CBC"/>
  <w15:chartTrackingRefBased/>
  <w15:docId w15:val="{3B29E596-0188-48C8-A022-9C2EA8A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1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2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Douglass - ETA</dc:creator>
  <cp:keywords/>
  <dc:description/>
  <cp:lastModifiedBy>Jefferson, Kirk - ETA</cp:lastModifiedBy>
  <cp:revision>12</cp:revision>
  <dcterms:created xsi:type="dcterms:W3CDTF">2020-10-21T11:48:00Z</dcterms:created>
  <dcterms:modified xsi:type="dcterms:W3CDTF">2020-11-06T14:03:00Z</dcterms:modified>
</cp:coreProperties>
</file>