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980F2" w14:textId="77777777" w:rsidR="00D45FEA" w:rsidRDefault="00D45FEA" w:rsidP="00696E21">
      <w:pPr>
        <w:rPr>
          <w:b/>
        </w:rPr>
      </w:pPr>
    </w:p>
    <w:p w14:paraId="06D47E36" w14:textId="77777777" w:rsidR="0029478C" w:rsidRPr="00041787" w:rsidRDefault="0029478C" w:rsidP="00910252">
      <w:pPr>
        <w:jc w:val="center"/>
        <w:rPr>
          <w:b/>
        </w:rPr>
      </w:pPr>
      <w:r w:rsidRPr="00041787">
        <w:rPr>
          <w:b/>
        </w:rPr>
        <w:t>SUPPORTING STATEMENT</w:t>
      </w:r>
    </w:p>
    <w:p w14:paraId="6486863D" w14:textId="77777777" w:rsidR="00056AD0" w:rsidRPr="00056AD0" w:rsidRDefault="00056AD0" w:rsidP="00056AD0">
      <w:pPr>
        <w:autoSpaceDE w:val="0"/>
        <w:autoSpaceDN w:val="0"/>
        <w:adjustRightInd w:val="0"/>
        <w:jc w:val="center"/>
        <w:rPr>
          <w:b/>
        </w:rPr>
      </w:pPr>
      <w:r w:rsidRPr="00056AD0">
        <w:rPr>
          <w:b/>
        </w:rPr>
        <w:t>Workforce Innovation and Opportunity Act (WIOA) Common Performance Reporting</w:t>
      </w:r>
    </w:p>
    <w:p w14:paraId="17D8BFDC" w14:textId="77777777" w:rsidR="00056AD0" w:rsidRPr="00056AD0" w:rsidRDefault="00056AD0" w:rsidP="00056AD0">
      <w:pPr>
        <w:autoSpaceDE w:val="0"/>
        <w:autoSpaceDN w:val="0"/>
        <w:adjustRightInd w:val="0"/>
        <w:jc w:val="center"/>
        <w:rPr>
          <w:b/>
        </w:rPr>
      </w:pPr>
      <w:r w:rsidRPr="00056AD0">
        <w:rPr>
          <w:b/>
        </w:rPr>
        <w:t>OMB Control No. 1205-0526</w:t>
      </w:r>
    </w:p>
    <w:p w14:paraId="39263301" w14:textId="77777777" w:rsidR="00BA6848" w:rsidRPr="00BA6848" w:rsidRDefault="00BA6848" w:rsidP="00910252">
      <w:pPr>
        <w:autoSpaceDE w:val="0"/>
        <w:autoSpaceDN w:val="0"/>
        <w:adjustRightInd w:val="0"/>
        <w:jc w:val="center"/>
        <w:rPr>
          <w:b/>
          <w:i/>
        </w:rPr>
      </w:pPr>
    </w:p>
    <w:p w14:paraId="097F91EC" w14:textId="77777777" w:rsidR="0029478C" w:rsidRDefault="0029478C" w:rsidP="00EA78D2">
      <w:pPr>
        <w:autoSpaceDE w:val="0"/>
        <w:autoSpaceDN w:val="0"/>
        <w:adjustRightInd w:val="0"/>
        <w:rPr>
          <w:b/>
        </w:rPr>
      </w:pPr>
    </w:p>
    <w:p w14:paraId="5A308FA3" w14:textId="77777777" w:rsidR="00EA78D2" w:rsidRPr="00CE3C52" w:rsidRDefault="00EA78D2" w:rsidP="00EA78D2">
      <w:pPr>
        <w:autoSpaceDE w:val="0"/>
        <w:autoSpaceDN w:val="0"/>
        <w:adjustRightInd w:val="0"/>
        <w:rPr>
          <w:b/>
        </w:rPr>
      </w:pPr>
      <w:r w:rsidRPr="00CE3C52">
        <w:rPr>
          <w:b/>
        </w:rPr>
        <w:t>Specific Instructions</w:t>
      </w:r>
    </w:p>
    <w:p w14:paraId="227D0BCC" w14:textId="77777777" w:rsidR="007E5288" w:rsidRDefault="007E5288" w:rsidP="007E5288"/>
    <w:p w14:paraId="1FD00BE5" w14:textId="48E0AFC8" w:rsidR="00D01A78" w:rsidRDefault="00D01A78" w:rsidP="007E5288">
      <w:r w:rsidRPr="00D01A78">
        <w:t xml:space="preserve">The Department of Labor (DOL) seeks approval </w:t>
      </w:r>
      <w:r>
        <w:t>of a revision to a current information collection request (</w:t>
      </w:r>
      <w:r w:rsidR="007E5288">
        <w:t>ICR</w:t>
      </w:r>
      <w:r>
        <w:t>) titled</w:t>
      </w:r>
      <w:r w:rsidR="007E5288">
        <w:t xml:space="preserve"> </w:t>
      </w:r>
      <w:r>
        <w:t>“</w:t>
      </w:r>
      <w:r w:rsidR="007E5288" w:rsidRPr="00535614">
        <w:t>Workforce Innovation and Opportunity Act Common Performance Reporting</w:t>
      </w:r>
      <w:r>
        <w:t>”</w:t>
      </w:r>
      <w:r w:rsidR="007E5288" w:rsidRPr="00535614">
        <w:t xml:space="preserve"> </w:t>
      </w:r>
      <w:r w:rsidR="007E5288">
        <w:t xml:space="preserve">(OMB Control No. 1205-0526), </w:t>
      </w:r>
      <w:r>
        <w:t xml:space="preserve">previously </w:t>
      </w:r>
      <w:r w:rsidR="007E5288">
        <w:t xml:space="preserve">approved June 30, 2016.  </w:t>
      </w:r>
      <w:r>
        <w:t xml:space="preserve">This request is for a “common forms” clearance process.  </w:t>
      </w:r>
      <w:r w:rsidRPr="00D01A78">
        <w:t>The Department of Education (ED) (the two Departments to be jointly referred to as the “Departments”) actively participated in the development of this ICR, and is a signatory to the “WIOA Common Performance Reporting” information collection, which details the requirements for WIOA Statewide performance reporting.</w:t>
      </w:r>
    </w:p>
    <w:p w14:paraId="302D5705" w14:textId="77777777" w:rsidR="00D01A78" w:rsidRDefault="00D01A78" w:rsidP="007E5288"/>
    <w:p w14:paraId="323A487C" w14:textId="129008F2" w:rsidR="007E5288" w:rsidRDefault="007E5288" w:rsidP="007E5288">
      <w:r>
        <w:t xml:space="preserve">The </w:t>
      </w:r>
      <w:r w:rsidR="00D01A78">
        <w:t xml:space="preserve">previous iteration of this </w:t>
      </w:r>
      <w:r>
        <w:t xml:space="preserve">ICR contained the following:  </w:t>
      </w:r>
      <w:r w:rsidRPr="00CE14F4">
        <w:t>WIOA Statewide Performance Report Template and WIOA Local Performance Report Template</w:t>
      </w:r>
      <w:r>
        <w:t xml:space="preserve"> (ETA-9169);</w:t>
      </w:r>
      <w:r w:rsidRPr="002B2C1B">
        <w:t xml:space="preserve"> WIOA Joint Participant Individual Record Layout (PIRL)</w:t>
      </w:r>
      <w:r>
        <w:t xml:space="preserve"> (ETA-9170); and </w:t>
      </w:r>
      <w:r w:rsidRPr="002B2C1B">
        <w:t>WIOA Eligible Training Provider (ETP) Performance Report S</w:t>
      </w:r>
      <w:r>
        <w:t xml:space="preserve">pecifications and WIOA Eligible </w:t>
      </w:r>
      <w:r w:rsidRPr="002B2C1B">
        <w:t>Training Provider (ETP) Performance Report Definitions</w:t>
      </w:r>
      <w:r>
        <w:t xml:space="preserve"> (ETP-9171).</w:t>
      </w:r>
    </w:p>
    <w:p w14:paraId="00FB7971" w14:textId="77777777" w:rsidR="007E5288" w:rsidRPr="00AF5BC9" w:rsidRDefault="007E5288" w:rsidP="007E5288"/>
    <w:p w14:paraId="59EA71CF" w14:textId="62305179" w:rsidR="007E5288" w:rsidRDefault="007E5288" w:rsidP="007E5288">
      <w:r w:rsidRPr="004C08DE">
        <w:t xml:space="preserve">This ICR revises and updates certain aspects of those existing information collection instruments. </w:t>
      </w:r>
      <w:r w:rsidR="00D01A78">
        <w:t>Further, a</w:t>
      </w:r>
      <w:r w:rsidRPr="004C08DE">
        <w:t xml:space="preserve"> few non-substantive adjustments have been made to the </w:t>
      </w:r>
      <w:r w:rsidR="00ED4400">
        <w:t xml:space="preserve">WIOA Eligible </w:t>
      </w:r>
      <w:r w:rsidR="00ED4400" w:rsidRPr="002B2C1B">
        <w:t>Training Provider (ETP) Performance Report Definitions</w:t>
      </w:r>
      <w:r w:rsidR="00ED4400">
        <w:t xml:space="preserve"> (ETP-9171), </w:t>
      </w:r>
      <w:r w:rsidRPr="004C08DE">
        <w:t>WIOA Joint PIRL (ETA-9170)</w:t>
      </w:r>
      <w:r w:rsidR="0009684F">
        <w:t xml:space="preserve"> and the </w:t>
      </w:r>
      <w:r w:rsidR="0009684F" w:rsidRPr="00CE14F4">
        <w:t xml:space="preserve">WIOA Statewide Performance Report Template and WIOA Local Performance </w:t>
      </w:r>
      <w:r w:rsidR="0009684F" w:rsidRPr="00CE14F4">
        <w:lastRenderedPageBreak/>
        <w:t>Report Template</w:t>
      </w:r>
      <w:r w:rsidR="0009684F">
        <w:t xml:space="preserve"> (ETA</w:t>
      </w:r>
      <w:r w:rsidR="003B13BD">
        <w:t>-9169).</w:t>
      </w:r>
      <w:r>
        <w:t xml:space="preserve"> </w:t>
      </w:r>
      <w:r w:rsidRPr="004C08DE">
        <w:t>Adjustments such as clarifications to data elements, and aligning the forms with published guidance and policy.</w:t>
      </w:r>
      <w:r>
        <w:t xml:space="preserve"> </w:t>
      </w:r>
      <w:r w:rsidRPr="004C08DE">
        <w:t xml:space="preserve">  </w:t>
      </w:r>
    </w:p>
    <w:p w14:paraId="121CFF39" w14:textId="77777777" w:rsidR="007E5288" w:rsidRDefault="007E5288" w:rsidP="007E5288"/>
    <w:p w14:paraId="63FB8854" w14:textId="77777777" w:rsidR="007E5288" w:rsidRPr="00CE3C52" w:rsidRDefault="007E5288" w:rsidP="00EA78D2">
      <w:pPr>
        <w:autoSpaceDE w:val="0"/>
        <w:autoSpaceDN w:val="0"/>
        <w:adjustRightInd w:val="0"/>
      </w:pPr>
    </w:p>
    <w:p w14:paraId="5B2D38E0" w14:textId="77777777"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696E21">
        <w:rPr>
          <w:b/>
          <w:u w:val="single"/>
        </w:rPr>
        <w:t>Justification</w:t>
      </w:r>
      <w:r w:rsidR="00696E21">
        <w:rPr>
          <w:b/>
          <w:u w:val="single"/>
        </w:rPr>
        <w:t>.</w:t>
      </w:r>
    </w:p>
    <w:p w14:paraId="70EBE095" w14:textId="77777777" w:rsidR="00EA78D2" w:rsidRPr="00CE3C52" w:rsidRDefault="00EA78D2" w:rsidP="00EA78D2">
      <w:pPr>
        <w:autoSpaceDE w:val="0"/>
        <w:autoSpaceDN w:val="0"/>
        <w:adjustRightInd w:val="0"/>
      </w:pPr>
    </w:p>
    <w:p w14:paraId="2413B3F5" w14:textId="6A4B7602" w:rsidR="00EA78D2"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14:paraId="6BFB2CA6" w14:textId="77777777" w:rsidR="00FB2D2E" w:rsidRDefault="00FB2D2E" w:rsidP="0052176B">
      <w:pPr>
        <w:tabs>
          <w:tab w:val="right" w:pos="360"/>
        </w:tabs>
        <w:autoSpaceDE w:val="0"/>
        <w:autoSpaceDN w:val="0"/>
        <w:adjustRightInd w:val="0"/>
        <w:ind w:left="540" w:hanging="540"/>
        <w:rPr>
          <w:i/>
        </w:rPr>
      </w:pPr>
    </w:p>
    <w:p w14:paraId="3FFFFC9A" w14:textId="77777777" w:rsidR="00FB2D2E" w:rsidRPr="00C828B5" w:rsidRDefault="00FB2D2E" w:rsidP="00FB2D2E">
      <w:pPr>
        <w:ind w:left="360"/>
      </w:pPr>
      <w:r w:rsidRPr="00C828B5">
        <w:t xml:space="preserve">Section 116 of WIOA (29 U.S.C. § 3141) requires States and Local Areas that operate the six core programs of the </w:t>
      </w:r>
      <w:r w:rsidRPr="00BD2A65">
        <w:t>workforce</w:t>
      </w:r>
      <w:r w:rsidRPr="00C828B5">
        <w:t xml:space="preserve"> development system to comply with common performance accountability requirements for those programs, which are:  the Adult, Dislocated Worker, and Youth programs (title I, administered by DOL); the Wagner-</w:t>
      </w:r>
      <w:proofErr w:type="spellStart"/>
      <w:r w:rsidRPr="00C828B5">
        <w:t>Peyser</w:t>
      </w:r>
      <w:proofErr w:type="spellEnd"/>
      <w:r w:rsidRPr="00C828B5">
        <w:t xml:space="preserve"> Act program (title III, administered by DOL); the Adult Education and Family Literacy Act (AEFLA) program (title II, administered by ED); and the Vocational Rehabilitation (VR) program (title IV, administered by ED).  As such, States and Local Areas that operate core programs must submit common performance data to demonstrate that specified performance levels are achieved.  States and Local Areas will report the common performance data through this ICR. </w:t>
      </w:r>
    </w:p>
    <w:p w14:paraId="5A8A78BC" w14:textId="77777777" w:rsidR="00FB2D2E" w:rsidRPr="00C828B5" w:rsidRDefault="00FB2D2E" w:rsidP="00FB2D2E">
      <w:pPr>
        <w:ind w:left="360"/>
      </w:pPr>
    </w:p>
    <w:p w14:paraId="0D46A781" w14:textId="77777777" w:rsidR="00FB2D2E" w:rsidRPr="00C828B5" w:rsidRDefault="00FB2D2E">
      <w:pPr>
        <w:autoSpaceDE w:val="0"/>
        <w:autoSpaceDN w:val="0"/>
        <w:adjustRightInd w:val="0"/>
        <w:ind w:left="360"/>
      </w:pPr>
      <w:r w:rsidRPr="00C828B5">
        <w:t>In addition, and in accordance with WIOA section 122(b</w:t>
      </w:r>
      <w:proofErr w:type="gramStart"/>
      <w:r w:rsidRPr="00C828B5">
        <w:t>)(</w:t>
      </w:r>
      <w:proofErr w:type="gramEnd"/>
      <w:r w:rsidRPr="00C828B5">
        <w:t xml:space="preserve">2), training providers that are eligible to receive funds from Adult and Dislocated Worker programs authorized under title I of WIOA (also known as “eligible training providers” or ETPs) must report data on outcomes achieved under those programs to the State(s) in which they are listed on the State ETP list.  States then report the information submitted by ETPs to DOL.  The information collection requirements applicable to ETPs are contained in this ICR.  </w:t>
      </w:r>
    </w:p>
    <w:p w14:paraId="6A94C638" w14:textId="77777777" w:rsidR="00FB2D2E" w:rsidRPr="00C828B5" w:rsidRDefault="00FB2D2E">
      <w:pPr>
        <w:autoSpaceDE w:val="0"/>
        <w:autoSpaceDN w:val="0"/>
        <w:adjustRightInd w:val="0"/>
        <w:ind w:left="360"/>
      </w:pPr>
    </w:p>
    <w:p w14:paraId="688541AF" w14:textId="77777777" w:rsidR="00FB2D2E" w:rsidRPr="00C828B5" w:rsidRDefault="00FB2D2E">
      <w:pPr>
        <w:ind w:left="360"/>
      </w:pPr>
      <w:r w:rsidRPr="00C828B5">
        <w:lastRenderedPageBreak/>
        <w:t>Section 116(d)(1) of WIOA mandates that the Secretaries of Labor and Education develop a template for performance reports to be used by States, local boards, and ETPs for reporting on outcomes achieved by participants in the six core programs.  Corresponding joint regulations for these data collection requirements, including which primary performance indicators apply for each core program, have been issued by the Departments.  See 81 FR 55792 (Aug. 19, 2016).  The final regulations became effective on October 18, 2016.  These joint performance regulations can be found at: (1) 20 CFR part 677 (which covers the Adult and Dislocated Worker programs (20 CFR part 680), the Youth program (20 CFR part 681), and the Wagner-</w:t>
      </w:r>
      <w:proofErr w:type="spellStart"/>
      <w:r w:rsidRPr="00C828B5">
        <w:t>Peyser</w:t>
      </w:r>
      <w:proofErr w:type="spellEnd"/>
      <w:r w:rsidRPr="00C828B5">
        <w:t xml:space="preserve"> Act program (20 CFR part 652)); (2) 34 CFR part 463, Subpart I (which covers the AEFLA program); and (3) 34 CFR part 361, Subpart E (which covers the VR program).    </w:t>
      </w:r>
    </w:p>
    <w:p w14:paraId="5B35D3A1" w14:textId="77777777" w:rsidR="00FB2D2E" w:rsidRPr="00C828B5" w:rsidRDefault="00FB2D2E">
      <w:pPr>
        <w:ind w:left="360"/>
      </w:pPr>
    </w:p>
    <w:p w14:paraId="3B04A766" w14:textId="05D498A5" w:rsidR="00FB2D2E" w:rsidRPr="00C828B5" w:rsidRDefault="00FB2D2E">
      <w:pPr>
        <w:ind w:left="360"/>
      </w:pPr>
      <w:r w:rsidRPr="00C828B5">
        <w:t>The data collection instruments covered in this ICR, are necessary to meet the requirements of section 116 of WIOA.  These information collection instruments were developed jointly by the Departments, and include:  (1) the Joint Participant Individual Record Layout (PIRL), which provides a standardized set of data elements, definitions, and reporting instructions for use by States and local entities administering WIOA core programs (ETA-9170); (2) the Statewide Performance Report Template, to be used for the reporting of data by State entities that administer WIOA core programs (ETA-9169); (3) the Local Area Performance Report Template, to be used for the reporting of data by local entities that administer WIOA core programs (ETA-9169); (4) the ETP Performance Report specifications and definitions, to be used for the reporting of data by eligible providers of training services under title I Adult and Dislocated Worker programs (ETA-9171); and (5) the Annual Statewide Performance Report Narrative, a</w:t>
      </w:r>
      <w:r w:rsidR="00892D31" w:rsidRPr="00C828B5">
        <w:t>n</w:t>
      </w:r>
      <w:r w:rsidRPr="00C828B5">
        <w:t xml:space="preserve"> information collection requirement to be used for providing information on the status and progress of workforce development program performance.  </w:t>
      </w:r>
    </w:p>
    <w:p w14:paraId="3C96BAB6" w14:textId="77777777" w:rsidR="00FB2D2E" w:rsidRPr="00C828B5" w:rsidRDefault="00FB2D2E">
      <w:pPr>
        <w:ind w:left="360"/>
      </w:pPr>
    </w:p>
    <w:p w14:paraId="7D85BCF8" w14:textId="77777777" w:rsidR="00FB2D2E" w:rsidRPr="00C828B5" w:rsidRDefault="00FB2D2E">
      <w:pPr>
        <w:ind w:left="360"/>
      </w:pPr>
      <w:r w:rsidRPr="00C828B5">
        <w:t>The remainder of this section provides additional details on each of the information collection instruments covered in this ICR.</w:t>
      </w:r>
    </w:p>
    <w:p w14:paraId="0EAF62AB" w14:textId="77777777" w:rsidR="00FB2D2E" w:rsidRPr="00C828B5" w:rsidRDefault="00FB2D2E"/>
    <w:p w14:paraId="7968F53D" w14:textId="77777777" w:rsidR="00FB2D2E" w:rsidRPr="008646EF" w:rsidRDefault="00FB2D2E">
      <w:pPr>
        <w:keepNext/>
        <w:ind w:left="360"/>
        <w:rPr>
          <w:u w:val="single"/>
        </w:rPr>
      </w:pPr>
      <w:r w:rsidRPr="008646EF">
        <w:rPr>
          <w:u w:val="single"/>
        </w:rPr>
        <w:lastRenderedPageBreak/>
        <w:t>WIOA PARTICIPANT INDIVIDUAL RECORD LAYOUT (PIRL) (ETA-9170)</w:t>
      </w:r>
    </w:p>
    <w:p w14:paraId="4A950B10" w14:textId="77777777" w:rsidR="00FB2D2E" w:rsidRPr="00FB2D2E" w:rsidRDefault="00FB2D2E">
      <w:pPr>
        <w:keepNext/>
        <w:ind w:left="360"/>
        <w:rPr>
          <w:rFonts w:ascii="Calibri" w:hAnsi="Calibri"/>
          <w:color w:val="000000"/>
        </w:rPr>
      </w:pPr>
    </w:p>
    <w:p w14:paraId="52D63FD9" w14:textId="77777777" w:rsidR="00FB2D2E" w:rsidRPr="00C828B5" w:rsidRDefault="00FB2D2E">
      <w:pPr>
        <w:ind w:left="360"/>
      </w:pPr>
      <w:r w:rsidRPr="00C828B5">
        <w:t xml:space="preserve">The PIRL provides a standardized set of data elements, definitions, and reporting instructions that will be used to describe the characteristics, activities, and outcomes of WIOA participants.  States and Local Areas will be required to collect participant information that corresponds with the data elements and descriptions delineated within the PIRL (this is a part of their recordkeeping requirements).  Once collected, this information will then be aggregated according to the conditions outlined in the WIOA Annual Statewide Performance Report Specifications, which details the common data elements and technical specifications necessary for calculation of the State and Local Area Performance Report elements that will be used in reporting across all core programs.  Once aggregated, the outcomes will then be displayed according to the framework that is the WIOA Annual Statewide Performance Report Template/WIOA Annual Local Area Performance Report Template.  </w:t>
      </w:r>
    </w:p>
    <w:p w14:paraId="005C5C46" w14:textId="77777777" w:rsidR="00FB2D2E" w:rsidRPr="00C828B5" w:rsidRDefault="00FB2D2E">
      <w:pPr>
        <w:ind w:left="360"/>
      </w:pPr>
    </w:p>
    <w:p w14:paraId="724CA73E" w14:textId="77777777" w:rsidR="00FB2D2E" w:rsidRPr="008646EF" w:rsidRDefault="00FB2D2E">
      <w:pPr>
        <w:keepNext/>
        <w:ind w:left="360"/>
        <w:rPr>
          <w:u w:val="single"/>
        </w:rPr>
      </w:pPr>
      <w:r w:rsidRPr="008646EF">
        <w:rPr>
          <w:u w:val="single"/>
        </w:rPr>
        <w:t>WIOA ANNUAL STATEWIDE PERFORMANCE REPORT TEMPLATE (ETA-9169)</w:t>
      </w:r>
    </w:p>
    <w:p w14:paraId="01B8F01D" w14:textId="77777777" w:rsidR="00FB2D2E" w:rsidRPr="008646EF" w:rsidRDefault="00FB2D2E">
      <w:pPr>
        <w:keepNext/>
        <w:ind w:left="360"/>
      </w:pPr>
    </w:p>
    <w:p w14:paraId="2EE02A54" w14:textId="0F497384" w:rsidR="00FB2D2E" w:rsidRPr="008646EF" w:rsidRDefault="00FB2D2E">
      <w:pPr>
        <w:ind w:left="360"/>
      </w:pPr>
      <w:r w:rsidRPr="008646EF">
        <w:t xml:space="preserve">Required annual data for the core programs include information related to the six primary performance indicators, </w:t>
      </w:r>
      <w:r w:rsidR="00146604">
        <w:t xml:space="preserve">costs for training and career </w:t>
      </w:r>
      <w:proofErr w:type="gramStart"/>
      <w:r w:rsidR="00146604">
        <w:t>services</w:t>
      </w:r>
      <w:r w:rsidR="00146604" w:rsidRPr="008646EF">
        <w:t xml:space="preserve"> </w:t>
      </w:r>
      <w:r w:rsidRPr="008646EF">
        <w:t>,</w:t>
      </w:r>
      <w:proofErr w:type="gramEnd"/>
      <w:r w:rsidRPr="008646EF">
        <w:t xml:space="preserve"> and barriers to employment as described below.  The following data must be included in the Statewide Performance Report and will be reported on an individual or aggregate basis, depending on the program to which they pertain, as described later in this section.  </w:t>
      </w:r>
    </w:p>
    <w:p w14:paraId="68C4AF48" w14:textId="77777777" w:rsidR="00FB2D2E" w:rsidRPr="008646EF" w:rsidRDefault="00FB2D2E">
      <w:pPr>
        <w:ind w:left="360"/>
      </w:pPr>
    </w:p>
    <w:p w14:paraId="5C855B09" w14:textId="77777777" w:rsidR="00FB2D2E" w:rsidRPr="008646EF" w:rsidRDefault="00FB2D2E">
      <w:pPr>
        <w:keepNext/>
        <w:ind w:left="360"/>
      </w:pPr>
      <w:r w:rsidRPr="008646EF">
        <w:t>Primary Indicators of Performance for Core Programs</w:t>
      </w:r>
    </w:p>
    <w:p w14:paraId="0302481B" w14:textId="77777777" w:rsidR="00FB2D2E" w:rsidRPr="008646EF" w:rsidRDefault="00FB2D2E">
      <w:pPr>
        <w:keepNext/>
        <w:ind w:left="360"/>
      </w:pPr>
    </w:p>
    <w:p w14:paraId="0994F380" w14:textId="77777777" w:rsidR="00FB2D2E" w:rsidRPr="008646EF" w:rsidRDefault="00FB2D2E">
      <w:pPr>
        <w:ind w:left="360"/>
      </w:pPr>
      <w:r w:rsidRPr="008646EF">
        <w:t>For WIOA core programs, States must report the results of primary indicators of performance set forth at section 116(b</w:t>
      </w:r>
      <w:proofErr w:type="gramStart"/>
      <w:r w:rsidRPr="008646EF">
        <w:t>)(</w:t>
      </w:r>
      <w:proofErr w:type="gramEnd"/>
      <w:r w:rsidRPr="008646EF">
        <w:t>2)(A)(</w:t>
      </w:r>
      <w:proofErr w:type="spellStart"/>
      <w:r w:rsidRPr="008646EF">
        <w:t>i</w:t>
      </w:r>
      <w:proofErr w:type="spellEnd"/>
      <w:r w:rsidRPr="008646EF">
        <w:t>) of WIOA:</w:t>
      </w:r>
    </w:p>
    <w:p w14:paraId="324E381D" w14:textId="77777777" w:rsidR="00FB2D2E" w:rsidRPr="008646EF" w:rsidRDefault="00FB2D2E">
      <w:pPr>
        <w:ind w:left="360"/>
      </w:pPr>
    </w:p>
    <w:p w14:paraId="7DCB8D5C" w14:textId="77777777" w:rsidR="00FB2D2E" w:rsidRPr="008646EF" w:rsidRDefault="00FB2D2E" w:rsidP="00812518">
      <w:pPr>
        <w:numPr>
          <w:ilvl w:val="0"/>
          <w:numId w:val="3"/>
        </w:numPr>
        <w:spacing w:after="120"/>
        <w:ind w:left="810" w:hanging="450"/>
      </w:pPr>
      <w:r w:rsidRPr="008646EF">
        <w:lastRenderedPageBreak/>
        <w:t>The percentage of program participants who are in unsubsidized employment during the second quarter after exit from the program.</w:t>
      </w:r>
      <w:r w:rsidRPr="00450CAF">
        <w:rPr>
          <w:rFonts w:ascii="Calibri" w:hAnsi="Calibri"/>
          <w:color w:val="000000"/>
          <w:vertAlign w:val="superscript"/>
        </w:rPr>
        <w:footnoteReference w:id="1"/>
      </w:r>
    </w:p>
    <w:p w14:paraId="04FAF567" w14:textId="77777777" w:rsidR="00FB2D2E" w:rsidRPr="008646EF" w:rsidRDefault="00FB2D2E" w:rsidP="00812518">
      <w:pPr>
        <w:numPr>
          <w:ilvl w:val="0"/>
          <w:numId w:val="3"/>
        </w:numPr>
        <w:spacing w:after="120"/>
        <w:ind w:left="810" w:hanging="450"/>
      </w:pPr>
      <w:r w:rsidRPr="008646EF">
        <w:t>The percentage of program participants who are in unsubsidized employment during the fourth quarter after exit from the program.</w:t>
      </w:r>
      <w:r w:rsidRPr="00450CAF">
        <w:rPr>
          <w:rFonts w:ascii="Calibri" w:hAnsi="Calibri"/>
          <w:color w:val="000000"/>
          <w:vertAlign w:val="superscript"/>
        </w:rPr>
        <w:footnoteReference w:id="2"/>
      </w:r>
      <w:r w:rsidRPr="00450CAF">
        <w:rPr>
          <w:rFonts w:ascii="Calibri" w:hAnsi="Calibri"/>
          <w:color w:val="000000"/>
          <w:vertAlign w:val="superscript"/>
        </w:rPr>
        <w:t xml:space="preserve"> </w:t>
      </w:r>
    </w:p>
    <w:p w14:paraId="2AA52CBD" w14:textId="77777777" w:rsidR="00FB2D2E" w:rsidRPr="008646EF" w:rsidRDefault="00FB2D2E" w:rsidP="00812518">
      <w:pPr>
        <w:numPr>
          <w:ilvl w:val="0"/>
          <w:numId w:val="3"/>
        </w:numPr>
        <w:spacing w:after="120"/>
        <w:ind w:left="810" w:hanging="450"/>
      </w:pPr>
      <w:r w:rsidRPr="008646EF">
        <w:t xml:space="preserve">The median earnings of program participants who are in unsubsidized employment during the second quarter after exit from the program. </w:t>
      </w:r>
    </w:p>
    <w:p w14:paraId="1DB20A9B" w14:textId="77777777" w:rsidR="00FB2D2E" w:rsidRPr="008646EF" w:rsidRDefault="00FB2D2E" w:rsidP="00812518">
      <w:pPr>
        <w:keepLines/>
        <w:numPr>
          <w:ilvl w:val="0"/>
          <w:numId w:val="3"/>
        </w:numPr>
        <w:spacing w:after="120"/>
        <w:ind w:left="806" w:hanging="446"/>
      </w:pPr>
      <w:r w:rsidRPr="008646EF">
        <w:t>The percentage of program participants who obtained a recognized postsecondary credential, or a secondary school diploma or its recognized equivalent during participation in or within one year after exit from the program.  For those program participants who obtained a secondary school diploma or its recognized equivalent, the participant must also have obtained or retained employment or be in an education or training program leading to a recognized postsecondary credential within one year after exit from the program.</w:t>
      </w:r>
    </w:p>
    <w:p w14:paraId="524D9BC6" w14:textId="77777777" w:rsidR="00FB2D2E" w:rsidRPr="008646EF" w:rsidRDefault="00FB2D2E" w:rsidP="00812518">
      <w:pPr>
        <w:numPr>
          <w:ilvl w:val="0"/>
          <w:numId w:val="3"/>
        </w:numPr>
        <w:spacing w:after="120"/>
        <w:ind w:left="810" w:hanging="450"/>
      </w:pPr>
      <w:r w:rsidRPr="008646EF">
        <w:t>The percentage of program participants who, during a program year, are in an education or training program that leads to a recognized postsecondary credential or employment and who are achieving measurable skill gains toward such a credential or employment.</w:t>
      </w:r>
    </w:p>
    <w:p w14:paraId="065DCF01" w14:textId="77777777" w:rsidR="00FB2D2E" w:rsidRPr="008646EF" w:rsidRDefault="00FB2D2E" w:rsidP="00812518">
      <w:pPr>
        <w:numPr>
          <w:ilvl w:val="0"/>
          <w:numId w:val="3"/>
        </w:numPr>
        <w:ind w:left="810" w:hanging="450"/>
        <w:contextualSpacing/>
      </w:pPr>
      <w:r w:rsidRPr="008646EF">
        <w:t xml:space="preserve">The indicator(s) of effectiveness in serving employers. </w:t>
      </w:r>
    </w:p>
    <w:p w14:paraId="57DB0532" w14:textId="77777777" w:rsidR="00FB2D2E" w:rsidRPr="008646EF" w:rsidRDefault="00FB2D2E">
      <w:pPr>
        <w:ind w:left="810"/>
        <w:contextualSpacing/>
      </w:pPr>
    </w:p>
    <w:p w14:paraId="086332F9" w14:textId="77777777" w:rsidR="00FB2D2E" w:rsidRPr="008646EF" w:rsidRDefault="00FB2D2E">
      <w:pPr>
        <w:ind w:left="360"/>
        <w:contextualSpacing/>
      </w:pPr>
      <w:r w:rsidRPr="008646EF">
        <w:t>All of the above primary indicators of performance also will be displayed as a disaggregate value based on the barriers to employment incorporated into the definition of an “individual with a barrier to employment,” as set forth in WIOA section 3(24).  The specific population disaggregation is described below in Numbers 22 through 35.</w:t>
      </w:r>
    </w:p>
    <w:p w14:paraId="60A72BD5" w14:textId="77777777" w:rsidR="00FB2D2E" w:rsidRPr="008646EF" w:rsidRDefault="00FB2D2E">
      <w:pPr>
        <w:ind w:left="810" w:hanging="450"/>
        <w:jc w:val="both"/>
      </w:pPr>
    </w:p>
    <w:p w14:paraId="08497F1F" w14:textId="77777777" w:rsidR="00FB2D2E" w:rsidRPr="008646EF" w:rsidRDefault="00FB2D2E">
      <w:pPr>
        <w:keepNext/>
        <w:ind w:left="810" w:hanging="450"/>
        <w:jc w:val="both"/>
      </w:pPr>
      <w:r w:rsidRPr="008646EF">
        <w:lastRenderedPageBreak/>
        <w:t>Participant Counts and Cost Information</w:t>
      </w:r>
    </w:p>
    <w:p w14:paraId="069E7B97" w14:textId="77777777" w:rsidR="00FB2D2E" w:rsidRPr="008646EF" w:rsidRDefault="00FB2D2E">
      <w:pPr>
        <w:keepNext/>
        <w:ind w:left="810" w:hanging="450"/>
      </w:pPr>
    </w:p>
    <w:p w14:paraId="08F81398" w14:textId="77777777" w:rsidR="00FB2D2E" w:rsidRPr="008646EF" w:rsidRDefault="00FB2D2E">
      <w:pPr>
        <w:keepNext/>
        <w:tabs>
          <w:tab w:val="left" w:pos="900"/>
        </w:tabs>
        <w:ind w:left="360"/>
      </w:pPr>
      <w:r w:rsidRPr="008646EF">
        <w:t>Under section 116(d</w:t>
      </w:r>
      <w:proofErr w:type="gramStart"/>
      <w:r w:rsidRPr="008646EF">
        <w:t>)(</w:t>
      </w:r>
      <w:proofErr w:type="gramEnd"/>
      <w:r w:rsidRPr="008646EF">
        <w:t>2) of WIOA, the WIOA Annual Statewide Performance Report also must include the following data:</w:t>
      </w:r>
    </w:p>
    <w:p w14:paraId="3014697D" w14:textId="77777777" w:rsidR="00FB2D2E" w:rsidRPr="008646EF" w:rsidRDefault="00FB2D2E">
      <w:pPr>
        <w:keepNext/>
        <w:ind w:left="810" w:hanging="450"/>
      </w:pPr>
    </w:p>
    <w:p w14:paraId="1A1FADE3" w14:textId="77777777" w:rsidR="00FB2D2E" w:rsidRPr="008646EF" w:rsidRDefault="00FB2D2E" w:rsidP="00812518">
      <w:pPr>
        <w:numPr>
          <w:ilvl w:val="0"/>
          <w:numId w:val="3"/>
        </w:numPr>
        <w:spacing w:after="120"/>
        <w:ind w:left="806" w:hanging="446"/>
      </w:pPr>
      <w:r w:rsidRPr="008646EF">
        <w:t>Information specifying the levels of performance achieved with respect to the primary indicators of performance described in WIOA section 116(b)(2)(A) for each of the programs described in WIOA section 116(b)(3)(A)(ii) and the State adjusted levels of performance with respect to such indicators for each program.</w:t>
      </w:r>
    </w:p>
    <w:p w14:paraId="4C5EB043" w14:textId="77777777" w:rsidR="00FB2D2E" w:rsidRPr="008646EF" w:rsidRDefault="00FB2D2E" w:rsidP="00812518">
      <w:pPr>
        <w:keepLines/>
        <w:numPr>
          <w:ilvl w:val="0"/>
          <w:numId w:val="3"/>
        </w:numPr>
        <w:spacing w:after="120"/>
        <w:ind w:left="806" w:hanging="446"/>
      </w:pPr>
      <w:r w:rsidRPr="008646EF">
        <w:t>Information specifying the levels of performance achieved with respect to the primary indicators of performance described in WIOA section 116(b)(2)(A) for each of the programs described in WIOA section 116(b)(3)(A)(ii) with respect to individuals with barriers to employment, disaggregated by each subpopulation of such individuals, and by race, ethnicity, sex, and age.</w:t>
      </w:r>
    </w:p>
    <w:p w14:paraId="679CC92A" w14:textId="77777777" w:rsidR="00FB2D2E" w:rsidRPr="008646EF" w:rsidRDefault="00FB2D2E" w:rsidP="00812518">
      <w:pPr>
        <w:numPr>
          <w:ilvl w:val="0"/>
          <w:numId w:val="3"/>
        </w:numPr>
        <w:spacing w:after="120"/>
        <w:ind w:left="806" w:hanging="446"/>
      </w:pPr>
      <w:r w:rsidRPr="008646EF">
        <w:t>The total number of participants served by each of the core programs.</w:t>
      </w:r>
    </w:p>
    <w:p w14:paraId="04DE2D66" w14:textId="77777777" w:rsidR="00FB2D2E" w:rsidRPr="008646EF" w:rsidRDefault="00FB2D2E" w:rsidP="00812518">
      <w:pPr>
        <w:numPr>
          <w:ilvl w:val="0"/>
          <w:numId w:val="3"/>
        </w:numPr>
        <w:spacing w:after="120"/>
        <w:ind w:left="806" w:hanging="446"/>
      </w:pPr>
      <w:r w:rsidRPr="008646EF">
        <w:t>The number of participants who received career services during the most recent program year and the three preceding program years.</w:t>
      </w:r>
    </w:p>
    <w:p w14:paraId="5A804D10" w14:textId="77777777" w:rsidR="00FB2D2E" w:rsidRPr="008646EF" w:rsidRDefault="00FB2D2E" w:rsidP="00812518">
      <w:pPr>
        <w:numPr>
          <w:ilvl w:val="0"/>
          <w:numId w:val="3"/>
        </w:numPr>
        <w:spacing w:after="120"/>
        <w:ind w:left="806" w:hanging="446"/>
      </w:pPr>
      <w:r w:rsidRPr="008646EF">
        <w:t>The number of participants who received training services during the most recent program year and the three preceding program years.</w:t>
      </w:r>
    </w:p>
    <w:p w14:paraId="071942B2" w14:textId="77777777" w:rsidR="00FB2D2E" w:rsidRPr="008646EF" w:rsidRDefault="00FB2D2E" w:rsidP="00812518">
      <w:pPr>
        <w:numPr>
          <w:ilvl w:val="0"/>
          <w:numId w:val="3"/>
        </w:numPr>
        <w:spacing w:after="120"/>
        <w:ind w:left="806" w:hanging="446"/>
      </w:pPr>
      <w:r w:rsidRPr="008646EF">
        <w:t>The amount of funds spent on career services.</w:t>
      </w:r>
    </w:p>
    <w:p w14:paraId="6F205F02" w14:textId="77777777" w:rsidR="00FB2D2E" w:rsidRPr="008646EF" w:rsidRDefault="00FB2D2E" w:rsidP="00812518">
      <w:pPr>
        <w:numPr>
          <w:ilvl w:val="0"/>
          <w:numId w:val="3"/>
        </w:numPr>
        <w:spacing w:after="120"/>
        <w:ind w:left="806" w:hanging="446"/>
      </w:pPr>
      <w:r w:rsidRPr="008646EF">
        <w:t xml:space="preserve">The amount of funds spent on training services. </w:t>
      </w:r>
    </w:p>
    <w:p w14:paraId="47E9C058" w14:textId="77777777" w:rsidR="00FB2D2E" w:rsidRPr="008646EF" w:rsidRDefault="00FB2D2E" w:rsidP="00812518">
      <w:pPr>
        <w:numPr>
          <w:ilvl w:val="0"/>
          <w:numId w:val="3"/>
        </w:numPr>
        <w:spacing w:after="120"/>
        <w:ind w:left="806" w:hanging="446"/>
      </w:pPr>
      <w:r w:rsidRPr="008646EF">
        <w:t xml:space="preserve">The number of participants who exited from career services, during the most recent program year and the three preceding program years. </w:t>
      </w:r>
    </w:p>
    <w:p w14:paraId="6D84CA1B" w14:textId="77777777" w:rsidR="00FB2D2E" w:rsidRPr="008646EF" w:rsidRDefault="00FB2D2E" w:rsidP="00812518">
      <w:pPr>
        <w:numPr>
          <w:ilvl w:val="0"/>
          <w:numId w:val="3"/>
        </w:numPr>
        <w:spacing w:after="120"/>
        <w:ind w:left="806" w:hanging="446"/>
      </w:pPr>
      <w:r w:rsidRPr="008646EF">
        <w:t xml:space="preserve">The number of participants who exited from training services during the most recent program year and the three preceding program years. </w:t>
      </w:r>
    </w:p>
    <w:p w14:paraId="1A4A5B5B" w14:textId="77777777" w:rsidR="00FB2D2E" w:rsidRPr="008646EF" w:rsidRDefault="00FB2D2E" w:rsidP="00812518">
      <w:pPr>
        <w:numPr>
          <w:ilvl w:val="0"/>
          <w:numId w:val="3"/>
        </w:numPr>
        <w:spacing w:after="120"/>
        <w:ind w:left="806" w:hanging="446"/>
      </w:pPr>
      <w:r w:rsidRPr="008646EF">
        <w:t>The average cost per participant of those participants who received career services during the most recent program year and the three preceding program years.</w:t>
      </w:r>
    </w:p>
    <w:p w14:paraId="319F7B1D" w14:textId="77777777" w:rsidR="00FB2D2E" w:rsidRPr="008646EF" w:rsidRDefault="00FB2D2E" w:rsidP="00812518">
      <w:pPr>
        <w:numPr>
          <w:ilvl w:val="0"/>
          <w:numId w:val="3"/>
        </w:numPr>
        <w:spacing w:after="120"/>
        <w:ind w:left="806" w:hanging="446"/>
      </w:pPr>
      <w:r w:rsidRPr="008646EF">
        <w:t>The average cost per participant of those participants who received training services during the most recent program year and the three preceding program years.</w:t>
      </w:r>
    </w:p>
    <w:p w14:paraId="4E42E532" w14:textId="77777777" w:rsidR="00FB2D2E" w:rsidRPr="008646EF" w:rsidRDefault="00FB2D2E" w:rsidP="00812518">
      <w:pPr>
        <w:numPr>
          <w:ilvl w:val="0"/>
          <w:numId w:val="3"/>
        </w:numPr>
        <w:spacing w:after="120"/>
        <w:ind w:left="806" w:hanging="446"/>
      </w:pPr>
      <w:r w:rsidRPr="008646EF">
        <w:lastRenderedPageBreak/>
        <w:t>The percentage of participants in a program authorized under WIOA title I who received training services and obtained unsubsidized employment in a field related to the training received.</w:t>
      </w:r>
    </w:p>
    <w:p w14:paraId="775F8AF3" w14:textId="77777777" w:rsidR="00FB2D2E" w:rsidRPr="008646EF" w:rsidRDefault="00FB2D2E" w:rsidP="00812518">
      <w:pPr>
        <w:numPr>
          <w:ilvl w:val="0"/>
          <w:numId w:val="3"/>
        </w:numPr>
        <w:spacing w:after="120"/>
        <w:ind w:left="806" w:hanging="446"/>
      </w:pPr>
      <w:r w:rsidRPr="008646EF">
        <w:t xml:space="preserve">The number of participants who are enrolled in more than one of the core programs. </w:t>
      </w:r>
    </w:p>
    <w:p w14:paraId="276279AD" w14:textId="77777777" w:rsidR="00FB2D2E" w:rsidRPr="008646EF" w:rsidRDefault="00FB2D2E" w:rsidP="00812518">
      <w:pPr>
        <w:numPr>
          <w:ilvl w:val="0"/>
          <w:numId w:val="3"/>
        </w:numPr>
        <w:spacing w:after="120"/>
        <w:ind w:left="806" w:hanging="446"/>
      </w:pPr>
      <w:r w:rsidRPr="008646EF">
        <w:t>The number of participants with barriers to employment served by each of the core programs, disaggregated by each subpopulation of such participants.</w:t>
      </w:r>
    </w:p>
    <w:p w14:paraId="07E29CD2" w14:textId="77777777" w:rsidR="00FB2D2E" w:rsidRPr="008646EF" w:rsidRDefault="00FB2D2E" w:rsidP="00812518">
      <w:pPr>
        <w:numPr>
          <w:ilvl w:val="0"/>
          <w:numId w:val="3"/>
        </w:numPr>
        <w:ind w:left="810" w:hanging="450"/>
        <w:contextualSpacing/>
      </w:pPr>
      <w:r w:rsidRPr="008646EF">
        <w:t>The percentage of the State’s annual allotment under section 132(b) that the State spent on administrative costs.</w:t>
      </w:r>
    </w:p>
    <w:p w14:paraId="1BA6D5E5" w14:textId="77777777" w:rsidR="00FB2D2E" w:rsidRPr="008646EF" w:rsidRDefault="00FB2D2E"/>
    <w:p w14:paraId="6A686F1B" w14:textId="77777777" w:rsidR="00FB2D2E" w:rsidRPr="008646EF" w:rsidRDefault="00FB2D2E">
      <w:pPr>
        <w:keepNext/>
        <w:keepLines/>
        <w:ind w:left="360"/>
      </w:pPr>
      <w:r w:rsidRPr="008646EF">
        <w:t>Barriers to Employment</w:t>
      </w:r>
    </w:p>
    <w:p w14:paraId="437B527F" w14:textId="77777777" w:rsidR="00FB2D2E" w:rsidRPr="008646EF" w:rsidRDefault="00FB2D2E">
      <w:pPr>
        <w:keepNext/>
        <w:keepLines/>
        <w:ind w:left="360"/>
      </w:pPr>
    </w:p>
    <w:p w14:paraId="6D18BD5B" w14:textId="77777777" w:rsidR="00FB2D2E" w:rsidRPr="008646EF" w:rsidRDefault="00FB2D2E">
      <w:pPr>
        <w:keepNext/>
        <w:keepLines/>
        <w:ind w:left="360"/>
      </w:pPr>
      <w:r w:rsidRPr="008646EF">
        <w:t>Data must be collected in a manner so that the results may be disaggregated by the “Barriers to Employment,” as described in section 3(24) of WIOA, for both number of participants served and performance on primary indicators, and then further disaggregated by age, race and ethnicity, and sex.  Under section 3(24) of WIOA, an “individual with a barrier to employment” includes:</w:t>
      </w:r>
    </w:p>
    <w:p w14:paraId="6925497D" w14:textId="77777777" w:rsidR="00FB2D2E" w:rsidRPr="008646EF" w:rsidRDefault="00FB2D2E">
      <w:pPr>
        <w:ind w:left="360"/>
      </w:pPr>
    </w:p>
    <w:p w14:paraId="56811CF2" w14:textId="77777777" w:rsidR="00FB2D2E" w:rsidRPr="008646EF" w:rsidRDefault="00FB2D2E" w:rsidP="00812518">
      <w:pPr>
        <w:numPr>
          <w:ilvl w:val="0"/>
          <w:numId w:val="3"/>
        </w:numPr>
        <w:spacing w:after="120"/>
        <w:ind w:left="806" w:hanging="446"/>
      </w:pPr>
      <w:r w:rsidRPr="008646EF">
        <w:t>Displaced homemakers.</w:t>
      </w:r>
    </w:p>
    <w:p w14:paraId="32405644" w14:textId="77777777" w:rsidR="00FB2D2E" w:rsidRPr="008646EF" w:rsidRDefault="00FB2D2E" w:rsidP="00812518">
      <w:pPr>
        <w:numPr>
          <w:ilvl w:val="0"/>
          <w:numId w:val="3"/>
        </w:numPr>
        <w:spacing w:after="120"/>
        <w:ind w:left="806" w:hanging="446"/>
      </w:pPr>
      <w:r w:rsidRPr="008646EF">
        <w:t>Low-income individuals.</w:t>
      </w:r>
    </w:p>
    <w:p w14:paraId="693A4D2F" w14:textId="77777777" w:rsidR="00FB2D2E" w:rsidRPr="008646EF" w:rsidRDefault="00FB2D2E" w:rsidP="00812518">
      <w:pPr>
        <w:numPr>
          <w:ilvl w:val="0"/>
          <w:numId w:val="3"/>
        </w:numPr>
        <w:spacing w:after="120"/>
        <w:ind w:left="806" w:hanging="446"/>
      </w:pPr>
      <w:r w:rsidRPr="008646EF">
        <w:t>Indians, Alaska Natives, and Native Hawaiians, as such terms are defined in section 166 of WIOA.</w:t>
      </w:r>
    </w:p>
    <w:p w14:paraId="7CB00625" w14:textId="77777777" w:rsidR="00FB2D2E" w:rsidRPr="008646EF" w:rsidRDefault="00FB2D2E" w:rsidP="00812518">
      <w:pPr>
        <w:numPr>
          <w:ilvl w:val="0"/>
          <w:numId w:val="3"/>
        </w:numPr>
        <w:spacing w:after="120"/>
        <w:ind w:left="806" w:hanging="446"/>
      </w:pPr>
      <w:r w:rsidRPr="008646EF">
        <w:t>Individuals with disabilities, including youth who are individuals with disabilities.</w:t>
      </w:r>
    </w:p>
    <w:p w14:paraId="07E8C63C" w14:textId="77777777" w:rsidR="00FB2D2E" w:rsidRPr="008646EF" w:rsidRDefault="00FB2D2E" w:rsidP="00812518">
      <w:pPr>
        <w:numPr>
          <w:ilvl w:val="0"/>
          <w:numId w:val="3"/>
        </w:numPr>
        <w:spacing w:after="120"/>
        <w:ind w:left="806" w:hanging="446"/>
      </w:pPr>
      <w:r w:rsidRPr="008646EF">
        <w:t>Older individuals (55+).</w:t>
      </w:r>
    </w:p>
    <w:p w14:paraId="0809AAF7" w14:textId="77777777" w:rsidR="00FB2D2E" w:rsidRPr="008646EF" w:rsidRDefault="00FB2D2E" w:rsidP="00812518">
      <w:pPr>
        <w:numPr>
          <w:ilvl w:val="0"/>
          <w:numId w:val="3"/>
        </w:numPr>
        <w:spacing w:after="120"/>
        <w:ind w:left="806" w:hanging="446"/>
      </w:pPr>
      <w:r w:rsidRPr="008646EF">
        <w:t>Ex-offenders.</w:t>
      </w:r>
    </w:p>
    <w:p w14:paraId="75F07DEC" w14:textId="77777777" w:rsidR="00FB2D2E" w:rsidRPr="008646EF" w:rsidRDefault="00FB2D2E" w:rsidP="00812518">
      <w:pPr>
        <w:numPr>
          <w:ilvl w:val="0"/>
          <w:numId w:val="3"/>
        </w:numPr>
        <w:spacing w:after="120"/>
        <w:ind w:left="806" w:hanging="446"/>
      </w:pPr>
      <w:r w:rsidRPr="008646EF">
        <w:t xml:space="preserve">Homeless individuals (as defined in section 41403(6) of the Violence against Women Act of 1994 (42 U.S.C. 14043e–2(6)), or homeless children and youths (as defined in section 725(2) of the McKinney-Vento Homeless Assistance Act (42 U.S.C. </w:t>
      </w:r>
      <w:proofErr w:type="gramStart"/>
      <w:r w:rsidRPr="008646EF">
        <w:t>11434a(</w:t>
      </w:r>
      <w:proofErr w:type="gramEnd"/>
      <w:r w:rsidRPr="008646EF">
        <w:t>2)).</w:t>
      </w:r>
    </w:p>
    <w:p w14:paraId="261BCFC8" w14:textId="77777777" w:rsidR="00FB2D2E" w:rsidRPr="008646EF" w:rsidRDefault="00FB2D2E" w:rsidP="00812518">
      <w:pPr>
        <w:numPr>
          <w:ilvl w:val="0"/>
          <w:numId w:val="3"/>
        </w:numPr>
        <w:spacing w:after="120"/>
        <w:ind w:left="806" w:hanging="446"/>
      </w:pPr>
      <w:r w:rsidRPr="008646EF">
        <w:t>Youth who are in or have</w:t>
      </w:r>
      <w:r w:rsidRPr="00FB2D2E">
        <w:rPr>
          <w:rFonts w:ascii="Calibri" w:hAnsi="Calibri"/>
          <w:color w:val="000000"/>
        </w:rPr>
        <w:t xml:space="preserve"> </w:t>
      </w:r>
      <w:r w:rsidRPr="008646EF">
        <w:t>aged out of the foster care system.</w:t>
      </w:r>
    </w:p>
    <w:p w14:paraId="13FEE7AD" w14:textId="77777777" w:rsidR="00FB2D2E" w:rsidRPr="008646EF" w:rsidRDefault="00FB2D2E" w:rsidP="00812518">
      <w:pPr>
        <w:numPr>
          <w:ilvl w:val="0"/>
          <w:numId w:val="3"/>
        </w:numPr>
        <w:spacing w:after="120"/>
        <w:ind w:left="806" w:hanging="446"/>
      </w:pPr>
      <w:r w:rsidRPr="008646EF">
        <w:lastRenderedPageBreak/>
        <w:t>Individuals who are English language learners, individuals who have low levels of literacy, and individuals facing substantial cultural barriers.</w:t>
      </w:r>
    </w:p>
    <w:p w14:paraId="350A9E48" w14:textId="77777777" w:rsidR="00FB2D2E" w:rsidRPr="008646EF" w:rsidRDefault="00FB2D2E" w:rsidP="00812518">
      <w:pPr>
        <w:numPr>
          <w:ilvl w:val="0"/>
          <w:numId w:val="3"/>
        </w:numPr>
        <w:spacing w:after="120"/>
        <w:ind w:left="806" w:hanging="446"/>
      </w:pPr>
      <w:r w:rsidRPr="008646EF">
        <w:t>Eligible migrant and seasonal farmworkers, as defined in section 167(</w:t>
      </w:r>
      <w:proofErr w:type="spellStart"/>
      <w:r w:rsidRPr="008646EF">
        <w:t>i</w:t>
      </w:r>
      <w:proofErr w:type="spellEnd"/>
      <w:r w:rsidRPr="008646EF">
        <w:t>) of WIOA.</w:t>
      </w:r>
    </w:p>
    <w:p w14:paraId="7367001A" w14:textId="77777777" w:rsidR="00FB2D2E" w:rsidRPr="008646EF" w:rsidRDefault="00FB2D2E" w:rsidP="00812518">
      <w:pPr>
        <w:numPr>
          <w:ilvl w:val="0"/>
          <w:numId w:val="3"/>
        </w:numPr>
        <w:spacing w:after="120"/>
        <w:ind w:left="806" w:hanging="446"/>
      </w:pPr>
      <w:r w:rsidRPr="008646EF">
        <w:t>Individuals within two years of exhausting lifetime eligibility under TANF (part A of title IV of the Social Security Act (42 U.S.C. 601 et seq.).</w:t>
      </w:r>
    </w:p>
    <w:p w14:paraId="517BDE61" w14:textId="77777777" w:rsidR="00FB2D2E" w:rsidRPr="008646EF" w:rsidRDefault="00FB2D2E" w:rsidP="00812518">
      <w:pPr>
        <w:numPr>
          <w:ilvl w:val="0"/>
          <w:numId w:val="3"/>
        </w:numPr>
        <w:spacing w:after="120"/>
        <w:ind w:left="806" w:hanging="446"/>
      </w:pPr>
      <w:r w:rsidRPr="008646EF">
        <w:t>Single parents (including single pregnant women).</w:t>
      </w:r>
    </w:p>
    <w:p w14:paraId="180F0FAC" w14:textId="77777777" w:rsidR="00FB2D2E" w:rsidRPr="008646EF" w:rsidRDefault="00FB2D2E" w:rsidP="00812518">
      <w:pPr>
        <w:numPr>
          <w:ilvl w:val="0"/>
          <w:numId w:val="3"/>
        </w:numPr>
        <w:spacing w:after="120"/>
        <w:ind w:left="806" w:hanging="446"/>
      </w:pPr>
      <w:r w:rsidRPr="008646EF">
        <w:t>Long-term unemployed individuals (27 or more consecutive weeks).</w:t>
      </w:r>
    </w:p>
    <w:p w14:paraId="14D90A8F" w14:textId="77777777" w:rsidR="00FB2D2E" w:rsidRPr="008646EF" w:rsidRDefault="00FB2D2E" w:rsidP="00812518">
      <w:pPr>
        <w:numPr>
          <w:ilvl w:val="0"/>
          <w:numId w:val="3"/>
        </w:numPr>
        <w:ind w:left="810" w:hanging="450"/>
        <w:contextualSpacing/>
      </w:pPr>
      <w:r w:rsidRPr="008646EF">
        <w:t xml:space="preserve">Such other groups as the Governor involved determines to have barriers to employment. </w:t>
      </w:r>
    </w:p>
    <w:p w14:paraId="6576D7F4" w14:textId="77777777" w:rsidR="00FB2D2E" w:rsidRPr="00FB2D2E" w:rsidRDefault="00FB2D2E">
      <w:pPr>
        <w:autoSpaceDE w:val="0"/>
        <w:autoSpaceDN w:val="0"/>
        <w:adjustRightInd w:val="0"/>
        <w:ind w:left="360"/>
        <w:rPr>
          <w:rFonts w:ascii="Calibri" w:eastAsia="Calibri" w:hAnsi="Calibri" w:cs="Calibri"/>
          <w:color w:val="000000"/>
          <w:szCs w:val="22"/>
        </w:rPr>
      </w:pPr>
    </w:p>
    <w:p w14:paraId="1B479AD6" w14:textId="77777777" w:rsidR="00FB2D2E" w:rsidRPr="008646EF" w:rsidRDefault="00FB2D2E">
      <w:pPr>
        <w:keepNext/>
        <w:ind w:left="360"/>
      </w:pPr>
      <w:r w:rsidRPr="008646EF">
        <w:t>To collect these data:</w:t>
      </w:r>
    </w:p>
    <w:p w14:paraId="250BCC80" w14:textId="77777777" w:rsidR="00FB2D2E" w:rsidRPr="008646EF" w:rsidRDefault="00FB2D2E">
      <w:pPr>
        <w:keepNext/>
        <w:ind w:left="360"/>
      </w:pPr>
    </w:p>
    <w:p w14:paraId="50B10C49" w14:textId="4617F257" w:rsidR="00FB2D2E" w:rsidRPr="009A5DE2" w:rsidRDefault="00FB2D2E" w:rsidP="00812518">
      <w:pPr>
        <w:numPr>
          <w:ilvl w:val="0"/>
          <w:numId w:val="4"/>
        </w:numPr>
        <w:ind w:left="810" w:hanging="450"/>
      </w:pPr>
      <w:r w:rsidRPr="008646EF">
        <w:t xml:space="preserve">The Department of Education’s Rehabilitation Services Administration (RSA) in the Office of Special Education and Rehabilitative Services (OSERS) has an OMB-approved information collection instrument used to collect participant-level WIOA core program data on a quarterly basis from the </w:t>
      </w:r>
      <w:r w:rsidR="00541226" w:rsidRPr="008646EF">
        <w:t xml:space="preserve">78 </w:t>
      </w:r>
      <w:r w:rsidRPr="008646EF">
        <w:t>VR agencies:  the Case Service Report (RSA</w:t>
      </w:r>
      <w:r w:rsidRPr="008646EF">
        <w:noBreakHyphen/>
        <w:t>911), OMB Control Number 1820-0508.</w:t>
      </w:r>
      <w:r w:rsidRPr="009A5DE2">
        <w:t xml:space="preserve">  RSA will analyze and aggregate these data for the purpose of computing the performance accountability measures and other figures required in the Statewide Performance Report.</w:t>
      </w:r>
    </w:p>
    <w:p w14:paraId="333138CB" w14:textId="77777777" w:rsidR="00FB2D2E" w:rsidRPr="009A5DE2" w:rsidRDefault="00FB2D2E">
      <w:pPr>
        <w:ind w:left="1080"/>
      </w:pPr>
    </w:p>
    <w:p w14:paraId="025C8949" w14:textId="163E2E5B" w:rsidR="00FB2D2E" w:rsidRPr="009A5DE2" w:rsidRDefault="00FB2D2E" w:rsidP="00812518">
      <w:pPr>
        <w:keepLines/>
        <w:numPr>
          <w:ilvl w:val="0"/>
          <w:numId w:val="4"/>
        </w:numPr>
        <w:autoSpaceDE w:val="0"/>
        <w:autoSpaceDN w:val="0"/>
        <w:ind w:left="810" w:hanging="450"/>
      </w:pPr>
      <w:r w:rsidRPr="009A5DE2">
        <w:t>The Department of Education’s Office of Career, Technical, and Adult Education (OCTAE) has an OMB-approved information collection instrument used to obtain aggregate data annually from States, using a set of reporting tables developed by ED (Measures and Methods for the National Reporting System for Adult Education, OMB Control Number 1830-0027).  For the purposes of the AEFLA program, States are required to complete and submit the WIOA Annual Statewide Performance Report template, in addition to the aggregate data tables that States are required to submit to OCTAE under OMB Control Number 1830</w:t>
      </w:r>
      <w:r w:rsidRPr="009A5DE2">
        <w:noBreakHyphen/>
        <w:t xml:space="preserve">0027.  </w:t>
      </w:r>
    </w:p>
    <w:p w14:paraId="330B5836" w14:textId="77777777" w:rsidR="00FB2D2E" w:rsidRPr="009A5DE2" w:rsidRDefault="00FB2D2E">
      <w:pPr>
        <w:ind w:left="810" w:hanging="450"/>
      </w:pPr>
    </w:p>
    <w:p w14:paraId="5543ED47" w14:textId="77777777" w:rsidR="00FB2D2E" w:rsidRPr="009A5DE2" w:rsidRDefault="00FB2D2E" w:rsidP="00812518">
      <w:pPr>
        <w:numPr>
          <w:ilvl w:val="0"/>
          <w:numId w:val="4"/>
        </w:numPr>
        <w:ind w:left="810" w:hanging="450"/>
      </w:pPr>
      <w:r w:rsidRPr="009A5DE2">
        <w:lastRenderedPageBreak/>
        <w:t>DOL has an additional ICR to collect and report on data elements not specified in this information collection.  See ETA WIOA Performance Accountability, Information, and Reporting System (OMB Control Number 1205-0521.)  This other information collection will take the place of several other currently existing ICRs, such as:  Workforce Investment Act (WIA) Management Information and Reporting System (OMB Control Number 1205-0420), Wagner-</w:t>
      </w:r>
      <w:proofErr w:type="spellStart"/>
      <w:r w:rsidRPr="009A5DE2">
        <w:t>Peyser</w:t>
      </w:r>
      <w:proofErr w:type="spellEnd"/>
      <w:r w:rsidRPr="009A5DE2">
        <w:t xml:space="preserve"> Labor Exchange Reporting System (LERS) (OMB Control Number 1205-0240), </w:t>
      </w:r>
      <w:proofErr w:type="spellStart"/>
      <w:r w:rsidRPr="009A5DE2">
        <w:t>YouthBuild</w:t>
      </w:r>
      <w:proofErr w:type="spellEnd"/>
      <w:r w:rsidRPr="009A5DE2">
        <w:t xml:space="preserve"> Reporting System (OMB Control Number 1205-0464), Reporting and Performance Standards for WIA Indian and Native American Programs (OMB Control Number 1205-0422), Reporting and Performance Standards System for Migrant and Seasonal Farmworker Programs Under title I, Section 167 of WIA (OMB Control Number 1205-0425), and Trade Act Participant Report (OMB Control Number 1205-0392).</w:t>
      </w:r>
    </w:p>
    <w:p w14:paraId="29F2AF96" w14:textId="77777777" w:rsidR="00FB2D2E" w:rsidRPr="009A5DE2" w:rsidRDefault="00FB2D2E" w:rsidP="00FB2D2E"/>
    <w:p w14:paraId="5E46CB75" w14:textId="77777777" w:rsidR="00FB2D2E" w:rsidRPr="009A5DE2" w:rsidRDefault="00FB2D2E" w:rsidP="00FB2D2E">
      <w:pPr>
        <w:keepNext/>
        <w:ind w:firstLine="360"/>
      </w:pPr>
      <w:r w:rsidRPr="009A5DE2">
        <w:t>WIOA ANNUAL LOCAL AREA PERFORMANCE REPORT TEMPLATE (ETA-9169)</w:t>
      </w:r>
    </w:p>
    <w:p w14:paraId="5CF829A9" w14:textId="77777777" w:rsidR="00FB2D2E" w:rsidRPr="009A5DE2" w:rsidRDefault="00FB2D2E" w:rsidP="00FB2D2E">
      <w:pPr>
        <w:autoSpaceDE w:val="0"/>
        <w:autoSpaceDN w:val="0"/>
        <w:adjustRightInd w:val="0"/>
        <w:ind w:left="360"/>
      </w:pPr>
      <w:r w:rsidRPr="009A5DE2">
        <w:t xml:space="preserve">The WIOA Annual Local Area Performance Report Template is a subset of the WIOA Annual Statewide Performance Report Template which, under section 116(d)(3) of WIOA, requires the collection of the same aforementioned costs, counts, and primary indicators for title I Adult, Dislocated Worker, and Youth programs.  Similarly, the counts and primary indicators must be disaggregated by the above listed barriers to employment.  </w:t>
      </w:r>
    </w:p>
    <w:p w14:paraId="37631049" w14:textId="77777777" w:rsidR="00FB2D2E" w:rsidRPr="009A5DE2" w:rsidRDefault="00FB2D2E" w:rsidP="00FB2D2E">
      <w:pPr>
        <w:autoSpaceDE w:val="0"/>
        <w:autoSpaceDN w:val="0"/>
        <w:adjustRightInd w:val="0"/>
        <w:ind w:left="360"/>
      </w:pPr>
    </w:p>
    <w:p w14:paraId="6E749CD4" w14:textId="03B9DD15" w:rsidR="00FB2D2E" w:rsidRPr="009A5DE2" w:rsidRDefault="00FB2D2E" w:rsidP="00FB2D2E">
      <w:pPr>
        <w:keepNext/>
        <w:keepLines/>
        <w:ind w:left="360"/>
      </w:pPr>
      <w:r w:rsidRPr="009A5DE2">
        <w:lastRenderedPageBreak/>
        <w:t>WIOA ETP PERFORMANCE REPORT (ETA-9171)</w:t>
      </w:r>
    </w:p>
    <w:p w14:paraId="0AB168D4" w14:textId="77777777" w:rsidR="00FB2D2E" w:rsidRPr="009A5DE2" w:rsidRDefault="00FB2D2E" w:rsidP="00FB2D2E">
      <w:pPr>
        <w:keepNext/>
        <w:keepLines/>
        <w:ind w:left="360"/>
      </w:pPr>
    </w:p>
    <w:p w14:paraId="530F5193" w14:textId="77777777" w:rsidR="00FB2D2E" w:rsidRPr="009A5DE2" w:rsidRDefault="00FB2D2E" w:rsidP="00FB2D2E">
      <w:pPr>
        <w:keepNext/>
        <w:keepLines/>
        <w:autoSpaceDE w:val="0"/>
        <w:autoSpaceDN w:val="0"/>
        <w:adjustRightInd w:val="0"/>
        <w:ind w:left="360"/>
      </w:pPr>
      <w:r w:rsidRPr="009A5DE2">
        <w:t>Section 116(d)(4) of WIOA, regarding contents of ETP Reports, mandates the collection of specific information for each program of study for each eligible provider of training services under title I Adult and Dislocated Worker programs.  DOL allows States to use individual training accounts (ITAs) for out-of-school youth WIOA participants ages 16 to 24 (20 CFR 681.550).  Therefore, for purposes of the annual ETP Performance Report, WIOA out-of-school youth participating in a program of study using an ITA must be reported like a WIOA adult in all student and WIOA participant categories.  Likewise, references to the WIOA Adult Program for purposes of reporting on the ETP</w:t>
      </w:r>
      <w:r w:rsidRPr="009A5DE2" w:rsidDel="000A5730">
        <w:t xml:space="preserve"> </w:t>
      </w:r>
      <w:r w:rsidRPr="009A5DE2">
        <w:t xml:space="preserve">Performance Report include out-of-school youth participating in a program of study using an ITA.  </w:t>
      </w:r>
    </w:p>
    <w:p w14:paraId="0DB955F6" w14:textId="77777777" w:rsidR="00FB2D2E" w:rsidRPr="009A5DE2" w:rsidRDefault="00FB2D2E" w:rsidP="00FB2D2E">
      <w:pPr>
        <w:autoSpaceDE w:val="0"/>
        <w:autoSpaceDN w:val="0"/>
        <w:adjustRightInd w:val="0"/>
        <w:ind w:left="360"/>
      </w:pPr>
    </w:p>
    <w:p w14:paraId="1A2384E1" w14:textId="5D61EC13" w:rsidR="00FB2D2E" w:rsidRPr="009A5DE2" w:rsidRDefault="00FB2D2E" w:rsidP="00FB2D2E">
      <w:pPr>
        <w:keepLines/>
        <w:ind w:left="360"/>
      </w:pPr>
      <w:r w:rsidRPr="009A5DE2">
        <w:t xml:space="preserve">This data collection covers definitions for title I ETP performance and corresponding tabulations (see ETA-9171), </w:t>
      </w:r>
      <w:r w:rsidR="00E74BFE" w:rsidRPr="009A5DE2">
        <w:t>that apply to</w:t>
      </w:r>
      <w:r w:rsidRPr="009A5DE2">
        <w:t xml:space="preserve"> </w:t>
      </w:r>
      <w:r w:rsidR="00E74BFE" w:rsidRPr="009A5DE2">
        <w:t xml:space="preserve">the data that </w:t>
      </w:r>
      <w:r w:rsidRPr="009A5DE2">
        <w:t xml:space="preserve">States </w:t>
      </w:r>
      <w:r w:rsidR="00E74BFE" w:rsidRPr="009A5DE2">
        <w:t xml:space="preserve">must collect </w:t>
      </w:r>
      <w:r w:rsidRPr="009A5DE2">
        <w:t>from the ETPs on the State list.  The update adds some additional defined data elements to the list</w:t>
      </w:r>
      <w:r w:rsidR="00E74BFE" w:rsidRPr="009A5DE2">
        <w:t xml:space="preserve"> to facilitate outcome calculations</w:t>
      </w:r>
      <w:r w:rsidRPr="009A5DE2">
        <w:t xml:space="preserve">, and also </w:t>
      </w:r>
      <w:r w:rsidR="00E74BFE" w:rsidRPr="009A5DE2">
        <w:t>clarifies definitions of some existing elements based on grantee feedback</w:t>
      </w:r>
      <w:r w:rsidRPr="009A5DE2">
        <w:t xml:space="preserve">.  This ICR seeks approval for the definitions of ETP terms and corresponding calculations of WIOA performance measures as they relate to the ETP Report (See ETA-9171). </w:t>
      </w:r>
    </w:p>
    <w:p w14:paraId="5FAD5C4A" w14:textId="77777777" w:rsidR="00FB2D2E" w:rsidRPr="009A5DE2" w:rsidRDefault="00FB2D2E" w:rsidP="00FB2D2E">
      <w:pPr>
        <w:keepLines/>
        <w:ind w:left="360"/>
      </w:pPr>
    </w:p>
    <w:p w14:paraId="18BA77B3" w14:textId="77777777" w:rsidR="00FB2D2E" w:rsidRPr="009A5DE2" w:rsidRDefault="00FB2D2E" w:rsidP="00FB2D2E">
      <w:pPr>
        <w:keepLines/>
        <w:ind w:left="360"/>
      </w:pPr>
      <w:r w:rsidRPr="009A5DE2">
        <w:t>States will submit their ETP data through the Department of Labor’s Workforce Integrated Performance System in either a comma separated value format (.csv) or a comma delimited text file (.txt).  No other file formats are currently supported by the system and will result in a data reject if submitted.</w:t>
      </w:r>
    </w:p>
    <w:p w14:paraId="448EC852" w14:textId="77777777" w:rsidR="00FB2D2E" w:rsidRPr="009A5DE2" w:rsidRDefault="00FB2D2E" w:rsidP="00FB2D2E">
      <w:pPr>
        <w:ind w:left="360"/>
      </w:pPr>
    </w:p>
    <w:p w14:paraId="34A7D7C4" w14:textId="77777777" w:rsidR="00FB2D2E" w:rsidRPr="009A5DE2" w:rsidRDefault="00FB2D2E" w:rsidP="00FB2D2E">
      <w:pPr>
        <w:keepNext/>
        <w:ind w:left="360"/>
      </w:pPr>
      <w:r w:rsidRPr="009A5DE2">
        <w:t xml:space="preserve">Primary Performance Indicators for the WIOA ETP Performance Report </w:t>
      </w:r>
    </w:p>
    <w:p w14:paraId="260D5C36" w14:textId="77777777" w:rsidR="00FB2D2E" w:rsidRPr="009A5DE2" w:rsidRDefault="00FB2D2E" w:rsidP="00FB2D2E">
      <w:pPr>
        <w:keepNext/>
        <w:ind w:left="360"/>
      </w:pPr>
    </w:p>
    <w:p w14:paraId="69974D92" w14:textId="2B42EE27" w:rsidR="00FB2D2E" w:rsidRPr="009A5DE2" w:rsidRDefault="00FB2D2E" w:rsidP="00FB2D2E">
      <w:pPr>
        <w:ind w:left="360"/>
      </w:pPr>
      <w:r w:rsidRPr="009A5DE2">
        <w:t xml:space="preserve">The ETP Performance Report, applicable only to the title I Adult and Dislocated </w:t>
      </w:r>
      <w:proofErr w:type="spellStart"/>
      <w:r w:rsidRPr="009A5DE2">
        <w:t>Workerprograms</w:t>
      </w:r>
      <w:proofErr w:type="spellEnd"/>
      <w:r w:rsidRPr="009A5DE2">
        <w:t xml:space="preserve">, must report the results of the four primary indicators of performance </w:t>
      </w:r>
      <w:r w:rsidRPr="009A5DE2">
        <w:lastRenderedPageBreak/>
        <w:t>identified below (Number 1 through Number 4), along with the total number of individuals who exit from the program of study (Number 5), with respect to all individuals who exited a program of study and all individuals who completed a program of study, including individuals in the program of study who are not</w:t>
      </w:r>
      <w:r w:rsidRPr="009A5DE2" w:rsidDel="00E5466A">
        <w:t xml:space="preserve"> </w:t>
      </w:r>
      <w:r w:rsidRPr="009A5DE2">
        <w:t xml:space="preserve">WIOA participants.  A program of study approved on the ETP list is synonymous with a “program of training services,” as defined at 20 CFR 680.420.  A program of training services is one or more courses or classes, or a structured regimen that provides the training services at 20 CFR 680.200, which reflects the list of services set forth in section 134(c)(3)(D) of WIOA, and leads to the outcomes described at 20 CFR 680.420.  </w:t>
      </w:r>
    </w:p>
    <w:p w14:paraId="6C87BE97" w14:textId="77777777" w:rsidR="00FB2D2E" w:rsidRPr="009A5DE2" w:rsidRDefault="00FB2D2E" w:rsidP="00FB2D2E">
      <w:pPr>
        <w:ind w:left="360"/>
      </w:pPr>
      <w:r w:rsidRPr="009A5DE2">
        <w:t>Listed below are the statutory requirements that mandate the collection of data through the ETP Performance Report (see WIOA section 116(d</w:t>
      </w:r>
      <w:proofErr w:type="gramStart"/>
      <w:r w:rsidRPr="009A5DE2">
        <w:t>)(</w:t>
      </w:r>
      <w:proofErr w:type="gramEnd"/>
      <w:r w:rsidRPr="009A5DE2">
        <w:t>4)).  Definitions for the elements that must be collected in order to meet these reporting requirements are included in ETA-</w:t>
      </w:r>
      <w:r w:rsidRPr="009A5DE2">
        <w:noBreakHyphen/>
        <w:t>9171 of the ICR.</w:t>
      </w:r>
    </w:p>
    <w:p w14:paraId="2EA79DEB" w14:textId="77777777" w:rsidR="00FB2D2E" w:rsidRPr="009A5DE2" w:rsidRDefault="00FB2D2E" w:rsidP="00FB2D2E">
      <w:pPr>
        <w:ind w:left="360"/>
      </w:pPr>
    </w:p>
    <w:p w14:paraId="6F620BF9" w14:textId="77777777" w:rsidR="00FB2D2E" w:rsidRPr="009A5DE2" w:rsidRDefault="00FB2D2E" w:rsidP="00FB2D2E">
      <w:pPr>
        <w:numPr>
          <w:ilvl w:val="0"/>
          <w:numId w:val="2"/>
        </w:numPr>
        <w:spacing w:after="120"/>
        <w:ind w:left="806" w:hanging="446"/>
      </w:pPr>
      <w:r w:rsidRPr="009A5DE2">
        <w:t xml:space="preserve">The percentage of </w:t>
      </w:r>
      <w:r w:rsidRPr="009A5DE2" w:rsidDel="00977AD0">
        <w:t>individuals</w:t>
      </w:r>
      <w:r w:rsidRPr="009A5DE2">
        <w:t xml:space="preserve"> who are in unsubsidized employment during the second quarter after exit from the program of study.</w:t>
      </w:r>
    </w:p>
    <w:p w14:paraId="1F7233DD" w14:textId="77777777" w:rsidR="00FB2D2E" w:rsidRPr="009A5DE2" w:rsidRDefault="00FB2D2E" w:rsidP="00FB2D2E">
      <w:pPr>
        <w:numPr>
          <w:ilvl w:val="0"/>
          <w:numId w:val="2"/>
        </w:numPr>
        <w:spacing w:after="120"/>
        <w:ind w:left="806" w:hanging="446"/>
      </w:pPr>
      <w:r w:rsidRPr="009A5DE2">
        <w:t xml:space="preserve">The percentage of </w:t>
      </w:r>
      <w:r w:rsidRPr="009A5DE2" w:rsidDel="00977AD0">
        <w:t>individuals</w:t>
      </w:r>
      <w:r w:rsidRPr="009A5DE2">
        <w:t xml:space="preserve"> who are in unsubsidized employment during the fourth quarter after exit from the program of study.</w:t>
      </w:r>
    </w:p>
    <w:p w14:paraId="7B3C680B" w14:textId="77777777" w:rsidR="00FB2D2E" w:rsidRPr="009A5DE2" w:rsidRDefault="00FB2D2E" w:rsidP="00FB2D2E">
      <w:pPr>
        <w:numPr>
          <w:ilvl w:val="0"/>
          <w:numId w:val="2"/>
        </w:numPr>
        <w:spacing w:after="120"/>
        <w:ind w:left="806" w:hanging="446"/>
      </w:pPr>
      <w:r w:rsidRPr="009A5DE2">
        <w:t xml:space="preserve">The median earnings of </w:t>
      </w:r>
      <w:r w:rsidRPr="009A5DE2" w:rsidDel="00977AD0">
        <w:t xml:space="preserve">individuals </w:t>
      </w:r>
      <w:r w:rsidRPr="009A5DE2">
        <w:t>in the program of study who are in unsubsidized employment during the second quarter after exit.</w:t>
      </w:r>
    </w:p>
    <w:p w14:paraId="57706821" w14:textId="77777777" w:rsidR="00FB2D2E" w:rsidRPr="009A5DE2" w:rsidRDefault="00FB2D2E" w:rsidP="00FB2D2E">
      <w:pPr>
        <w:numPr>
          <w:ilvl w:val="0"/>
          <w:numId w:val="2"/>
        </w:numPr>
        <w:spacing w:after="120"/>
        <w:ind w:left="806" w:hanging="446"/>
      </w:pPr>
      <w:r w:rsidRPr="009A5DE2">
        <w:t xml:space="preserve">The percentage of </w:t>
      </w:r>
      <w:r w:rsidRPr="009A5DE2" w:rsidDel="00977AD0">
        <w:t>individuals</w:t>
      </w:r>
      <w:r w:rsidRPr="009A5DE2">
        <w:t xml:space="preserve"> who obtain a recognized postsecondary credential, or a secondary school diploma or its recognized equivalent during participation in or within one year after exit from the program.  For those individuals who obtained a secondary school diploma or its recognized equivalent, the individual must also have obtained or retained employment or be in an education or training program leading to a recognized postsecondary credential within 1 year after exit from the program.</w:t>
      </w:r>
    </w:p>
    <w:p w14:paraId="0E5796D4" w14:textId="77777777" w:rsidR="00FB2D2E" w:rsidRPr="009A5DE2" w:rsidRDefault="00FB2D2E" w:rsidP="00FB2D2E">
      <w:pPr>
        <w:numPr>
          <w:ilvl w:val="0"/>
          <w:numId w:val="2"/>
        </w:numPr>
        <w:ind w:left="810" w:hanging="450"/>
        <w:contextualSpacing/>
      </w:pPr>
      <w:r w:rsidRPr="009A5DE2">
        <w:t xml:space="preserve">The total number of </w:t>
      </w:r>
      <w:r w:rsidRPr="009A5DE2" w:rsidDel="00977AD0">
        <w:t xml:space="preserve">individuals </w:t>
      </w:r>
      <w:r w:rsidRPr="009A5DE2">
        <w:t xml:space="preserve">who exit from the program of study. </w:t>
      </w:r>
    </w:p>
    <w:p w14:paraId="5141F884" w14:textId="77777777" w:rsidR="00FB2D2E" w:rsidRPr="009A5DE2" w:rsidRDefault="00FB2D2E" w:rsidP="00FB2D2E">
      <w:pPr>
        <w:ind w:left="360"/>
        <w:contextualSpacing/>
      </w:pPr>
    </w:p>
    <w:p w14:paraId="6AE7ADF4" w14:textId="77777777" w:rsidR="00FB2D2E" w:rsidRPr="009A5DE2" w:rsidRDefault="00FB2D2E" w:rsidP="00FB2D2E">
      <w:pPr>
        <w:ind w:left="360"/>
        <w:jc w:val="both"/>
      </w:pPr>
      <w:r w:rsidRPr="009A5DE2">
        <w:t xml:space="preserve">The ETP Performance Report must report the results of the above indicators with respect to all WIOA participants in the program of study. </w:t>
      </w:r>
    </w:p>
    <w:p w14:paraId="550946DA" w14:textId="77777777" w:rsidR="00FB2D2E" w:rsidRPr="009A5DE2" w:rsidRDefault="00FB2D2E" w:rsidP="00FB2D2E">
      <w:pPr>
        <w:contextualSpacing/>
      </w:pPr>
    </w:p>
    <w:p w14:paraId="5FEFF189" w14:textId="77777777" w:rsidR="00FB2D2E" w:rsidRPr="009A5DE2" w:rsidRDefault="00FB2D2E" w:rsidP="00FB2D2E">
      <w:pPr>
        <w:keepNext/>
        <w:ind w:left="806" w:hanging="446"/>
        <w:jc w:val="both"/>
      </w:pPr>
      <w:r w:rsidRPr="009A5DE2">
        <w:lastRenderedPageBreak/>
        <w:t>Participant Counts and Cost Information</w:t>
      </w:r>
    </w:p>
    <w:p w14:paraId="1311F488" w14:textId="77777777" w:rsidR="00FB2D2E" w:rsidRPr="009A5DE2" w:rsidRDefault="00FB2D2E" w:rsidP="00FB2D2E">
      <w:pPr>
        <w:keepNext/>
        <w:ind w:left="806" w:hanging="446"/>
        <w:jc w:val="both"/>
      </w:pPr>
    </w:p>
    <w:p w14:paraId="32DEBE21" w14:textId="77777777" w:rsidR="00FB2D2E" w:rsidRPr="009A5DE2" w:rsidRDefault="00FB2D2E" w:rsidP="00FB2D2E">
      <w:pPr>
        <w:numPr>
          <w:ilvl w:val="0"/>
          <w:numId w:val="2"/>
        </w:numPr>
        <w:spacing w:after="120"/>
        <w:ind w:left="806" w:hanging="446"/>
      </w:pPr>
      <w:r w:rsidRPr="009A5DE2">
        <w:t>The number of participants exiting from the program of study (or the equivalent).</w:t>
      </w:r>
    </w:p>
    <w:p w14:paraId="2630BEB9" w14:textId="77777777" w:rsidR="00FB2D2E" w:rsidRPr="009A5DE2" w:rsidRDefault="00FB2D2E" w:rsidP="00FB2D2E">
      <w:pPr>
        <w:numPr>
          <w:ilvl w:val="0"/>
          <w:numId w:val="2"/>
        </w:numPr>
        <w:spacing w:after="120"/>
        <w:ind w:left="806" w:hanging="446"/>
      </w:pPr>
      <w:r w:rsidRPr="009A5DE2">
        <w:t>The total number of participants who received training services through each of the Adult program and the Dislocated Worker program authorized under chapter 3 of subtitle B, disaggregated by the type of entity that provided the training, during the most recent program year and the three preceding program years.</w:t>
      </w:r>
    </w:p>
    <w:p w14:paraId="371184AB" w14:textId="77777777" w:rsidR="00FB2D2E" w:rsidRPr="009A5DE2" w:rsidRDefault="00FB2D2E" w:rsidP="00FB2D2E">
      <w:pPr>
        <w:numPr>
          <w:ilvl w:val="0"/>
          <w:numId w:val="2"/>
        </w:numPr>
        <w:spacing w:after="120"/>
        <w:ind w:left="806" w:hanging="446"/>
      </w:pPr>
      <w:r w:rsidRPr="009A5DE2">
        <w:t>The total number of participants who exited from training services, disaggregated by the type of entity that provided the training, during the most recent program year and the three preceding program years.</w:t>
      </w:r>
    </w:p>
    <w:p w14:paraId="361B5635" w14:textId="77777777" w:rsidR="00FB2D2E" w:rsidRPr="009A5DE2" w:rsidRDefault="00FB2D2E" w:rsidP="00FB2D2E">
      <w:pPr>
        <w:numPr>
          <w:ilvl w:val="0"/>
          <w:numId w:val="2"/>
        </w:numPr>
        <w:ind w:left="810" w:hanging="450"/>
        <w:contextualSpacing/>
      </w:pPr>
      <w:r w:rsidRPr="009A5DE2">
        <w:t>The average cost per participant for the participants who received training services, disaggregated by the type of entity that provided the training, during the most recent program year and the three preceding program years.</w:t>
      </w:r>
    </w:p>
    <w:p w14:paraId="51C71109" w14:textId="77777777" w:rsidR="00FB2D2E" w:rsidRPr="009A5DE2" w:rsidRDefault="00FB2D2E" w:rsidP="00FB2D2E">
      <w:pPr>
        <w:ind w:left="810"/>
        <w:contextualSpacing/>
      </w:pPr>
    </w:p>
    <w:p w14:paraId="5CE561AE" w14:textId="77777777" w:rsidR="00FB2D2E" w:rsidRPr="009A5DE2" w:rsidRDefault="00FB2D2E" w:rsidP="00FB2D2E">
      <w:pPr>
        <w:numPr>
          <w:ilvl w:val="0"/>
          <w:numId w:val="2"/>
        </w:numPr>
        <w:ind w:left="810" w:hanging="450"/>
        <w:contextualSpacing/>
      </w:pPr>
      <w:r w:rsidRPr="009A5DE2">
        <w:t>The number of individuals with barriers to employment served by each of the Adult program and the Dislocated Worker program authorized under chapter 3 of subtitle B, disaggregated by each subpopulation of such individuals, and by race and ethnicity, sex, and age.</w:t>
      </w:r>
    </w:p>
    <w:p w14:paraId="66E14120" w14:textId="77777777" w:rsidR="00FB2D2E" w:rsidRPr="009A5DE2" w:rsidRDefault="00FB2D2E" w:rsidP="00FB2D2E">
      <w:pPr>
        <w:ind w:left="810"/>
        <w:contextualSpacing/>
      </w:pPr>
    </w:p>
    <w:p w14:paraId="6A8C5E8F" w14:textId="77777777" w:rsidR="00FB2D2E" w:rsidRPr="009A5DE2" w:rsidRDefault="00FB2D2E" w:rsidP="00FB2D2E">
      <w:pPr>
        <w:keepNext/>
        <w:ind w:left="360"/>
      </w:pPr>
      <w:r w:rsidRPr="009A5DE2">
        <w:t>Barriers to Employment</w:t>
      </w:r>
    </w:p>
    <w:p w14:paraId="26149068" w14:textId="77777777" w:rsidR="00FB2D2E" w:rsidRPr="009A5DE2" w:rsidRDefault="00FB2D2E" w:rsidP="00FB2D2E">
      <w:pPr>
        <w:keepNext/>
        <w:ind w:left="360"/>
      </w:pPr>
    </w:p>
    <w:p w14:paraId="7DF4B44D" w14:textId="77777777" w:rsidR="00FB2D2E" w:rsidRPr="009A5DE2" w:rsidRDefault="00FB2D2E" w:rsidP="00FB2D2E">
      <w:pPr>
        <w:ind w:left="360"/>
      </w:pPr>
      <w:r w:rsidRPr="009A5DE2">
        <w:t>Data on the WIOA ETP Performance Report must be collected in a manner so that the results for WIOA participants may be disaggregated by the barriers to employment, as described in the definition of an “individual with a barrier to employment,” in section 3(24) of WIOA, for WIOA participants served as well as disaggregated by age, race and ethnicity, and sex.  See complete list of individuals with barriers to employment outlined in the previous section (WIOA Annual Statewide Performance Report Template).</w:t>
      </w:r>
    </w:p>
    <w:p w14:paraId="2FB5FBF7" w14:textId="77777777" w:rsidR="00FB2D2E" w:rsidRPr="009A5DE2" w:rsidRDefault="00FB2D2E" w:rsidP="00FB2D2E">
      <w:pPr>
        <w:tabs>
          <w:tab w:val="left" w:pos="6060"/>
        </w:tabs>
        <w:ind w:left="360"/>
      </w:pPr>
    </w:p>
    <w:p w14:paraId="738FEE4C" w14:textId="77777777" w:rsidR="00FB2D2E" w:rsidRPr="009A5DE2" w:rsidRDefault="00FB2D2E" w:rsidP="00FB2D2E">
      <w:pPr>
        <w:ind w:left="810" w:hanging="450"/>
        <w:jc w:val="both"/>
      </w:pPr>
      <w:r w:rsidRPr="009A5DE2">
        <w:t>Additional Training Program Information</w:t>
      </w:r>
    </w:p>
    <w:p w14:paraId="73B5C2F5" w14:textId="77777777" w:rsidR="00FB2D2E" w:rsidRPr="009A5DE2" w:rsidRDefault="00FB2D2E" w:rsidP="00FB2D2E">
      <w:pPr>
        <w:tabs>
          <w:tab w:val="left" w:pos="6060"/>
        </w:tabs>
        <w:ind w:left="360"/>
      </w:pPr>
    </w:p>
    <w:p w14:paraId="1F0519D5" w14:textId="77777777" w:rsidR="00FB2D2E" w:rsidRPr="009A5DE2" w:rsidRDefault="00FB2D2E">
      <w:pPr>
        <w:tabs>
          <w:tab w:val="left" w:pos="6060"/>
        </w:tabs>
        <w:ind w:left="360"/>
      </w:pPr>
      <w:r w:rsidRPr="009A5DE2">
        <w:lastRenderedPageBreak/>
        <w:t>In this ICR, the Departments are adding additional data elements related to training program information to the ETP Performance Report.  This additional information will facilitate the provision of more useful information to assist participants in choosing employment and training activities, and in choosing ETPs.  Under WIOA section 185(a</w:t>
      </w:r>
      <w:proofErr w:type="gramStart"/>
      <w:r w:rsidRPr="009A5DE2">
        <w:t>)(</w:t>
      </w:r>
      <w:proofErr w:type="gramEnd"/>
      <w:r w:rsidRPr="009A5DE2">
        <w:t>2), recipients of WIOA title I funds must submit such records and reports “as the Secretary of Labor may require regarding the performance of programs and activities carried out under [WIOA title I].”  Definitions and instructions with respect to these new data elements can be found in the revised ETA-9171.  The following list is a brief explanation of the new data elements:</w:t>
      </w:r>
    </w:p>
    <w:p w14:paraId="21BCB85A" w14:textId="77777777" w:rsidR="00FB2D2E" w:rsidRPr="009A5DE2" w:rsidRDefault="00FB2D2E">
      <w:pPr>
        <w:keepNext/>
        <w:tabs>
          <w:tab w:val="left" w:pos="6060"/>
        </w:tabs>
        <w:ind w:left="360"/>
      </w:pPr>
    </w:p>
    <w:p w14:paraId="5FF92278" w14:textId="77777777" w:rsidR="00FB2D2E" w:rsidRPr="009A5DE2" w:rsidRDefault="00FB2D2E" w:rsidP="00812518">
      <w:pPr>
        <w:keepNext/>
        <w:numPr>
          <w:ilvl w:val="0"/>
          <w:numId w:val="6"/>
        </w:numPr>
        <w:spacing w:after="120"/>
        <w:ind w:left="806" w:hanging="446"/>
      </w:pPr>
      <w:r w:rsidRPr="009A5DE2">
        <w:t>Name of the training program.</w:t>
      </w:r>
    </w:p>
    <w:p w14:paraId="73AC4443" w14:textId="77777777" w:rsidR="00FB2D2E" w:rsidRPr="009A5DE2" w:rsidRDefault="00FB2D2E" w:rsidP="00812518">
      <w:pPr>
        <w:numPr>
          <w:ilvl w:val="0"/>
          <w:numId w:val="6"/>
        </w:numPr>
        <w:spacing w:after="120"/>
        <w:ind w:left="806" w:hanging="446"/>
      </w:pPr>
      <w:r w:rsidRPr="009A5DE2">
        <w:t>A short description of the training program, which may include other course prerequisites (e.g., driver’s license or work experience), learning outcomes, program accreditation, full-time/part-time, books/technology needed, and related careers.</w:t>
      </w:r>
    </w:p>
    <w:p w14:paraId="32C3A30B" w14:textId="77777777" w:rsidR="00FB2D2E" w:rsidRPr="009A5DE2" w:rsidRDefault="00FB2D2E" w:rsidP="00812518">
      <w:pPr>
        <w:numPr>
          <w:ilvl w:val="0"/>
          <w:numId w:val="6"/>
        </w:numPr>
        <w:spacing w:after="120"/>
        <w:ind w:left="806" w:hanging="446"/>
      </w:pPr>
      <w:r w:rsidRPr="009A5DE2">
        <w:t>A short description of training provider, which may include accreditation and program offerings/specialties.</w:t>
      </w:r>
    </w:p>
    <w:p w14:paraId="1652BBA2" w14:textId="77777777" w:rsidR="00FB2D2E" w:rsidRPr="009A5DE2" w:rsidRDefault="00FB2D2E" w:rsidP="00812518">
      <w:pPr>
        <w:numPr>
          <w:ilvl w:val="0"/>
          <w:numId w:val="6"/>
        </w:numPr>
        <w:spacing w:after="120"/>
        <w:ind w:left="806" w:hanging="446"/>
      </w:pPr>
      <w:r w:rsidRPr="009A5DE2">
        <w:t>The full address of the training provider's main location, including city, State, and 5</w:t>
      </w:r>
      <w:r w:rsidRPr="009A5DE2">
        <w:noBreakHyphen/>
        <w:t>digit zip code.</w:t>
      </w:r>
    </w:p>
    <w:p w14:paraId="7EF4F922" w14:textId="77777777" w:rsidR="00FB2D2E" w:rsidRPr="009A5DE2" w:rsidRDefault="00FB2D2E" w:rsidP="00812518">
      <w:pPr>
        <w:numPr>
          <w:ilvl w:val="0"/>
          <w:numId w:val="6"/>
        </w:numPr>
        <w:spacing w:after="120"/>
        <w:ind w:left="806" w:hanging="446"/>
      </w:pPr>
      <w:r w:rsidRPr="009A5DE2">
        <w:t>The URL of the program-specific webpage for training seekers to find more information on program.</w:t>
      </w:r>
    </w:p>
    <w:p w14:paraId="170691E7" w14:textId="77777777" w:rsidR="00FB2D2E" w:rsidRPr="009A5DE2" w:rsidRDefault="00FB2D2E" w:rsidP="00812518">
      <w:pPr>
        <w:numPr>
          <w:ilvl w:val="0"/>
          <w:numId w:val="6"/>
        </w:numPr>
        <w:spacing w:after="120"/>
        <w:ind w:left="806" w:hanging="446"/>
      </w:pPr>
      <w:r w:rsidRPr="009A5DE2">
        <w:t>An estimate of the program's out-of-pocket cost of tuition and required fees for non-WIOA participants.</w:t>
      </w:r>
    </w:p>
    <w:p w14:paraId="72180AD4" w14:textId="77777777" w:rsidR="00FB2D2E" w:rsidRPr="009A5DE2" w:rsidRDefault="00FB2D2E" w:rsidP="00812518">
      <w:pPr>
        <w:numPr>
          <w:ilvl w:val="0"/>
          <w:numId w:val="6"/>
        </w:numPr>
        <w:spacing w:after="120"/>
        <w:ind w:left="806" w:hanging="446"/>
      </w:pPr>
      <w:r w:rsidRPr="009A5DE2">
        <w:t>An estimate of the program’s out-of-pocket cost of books and supplies for non-WIOA participants.</w:t>
      </w:r>
    </w:p>
    <w:p w14:paraId="1F6464E6" w14:textId="77777777" w:rsidR="00FB2D2E" w:rsidRPr="009A5DE2" w:rsidRDefault="00FB2D2E" w:rsidP="00812518">
      <w:pPr>
        <w:numPr>
          <w:ilvl w:val="0"/>
          <w:numId w:val="6"/>
        </w:numPr>
        <w:spacing w:after="120"/>
        <w:ind w:left="806" w:hanging="446"/>
      </w:pPr>
      <w:r w:rsidRPr="009A5DE2">
        <w:t>The length of the program in clock/contact hours.</w:t>
      </w:r>
    </w:p>
    <w:p w14:paraId="697F8506" w14:textId="77777777" w:rsidR="00FB2D2E" w:rsidRPr="009A5DE2" w:rsidRDefault="00FB2D2E" w:rsidP="00812518">
      <w:pPr>
        <w:numPr>
          <w:ilvl w:val="0"/>
          <w:numId w:val="6"/>
        </w:numPr>
        <w:spacing w:after="120"/>
        <w:ind w:left="806" w:hanging="446"/>
      </w:pPr>
      <w:r w:rsidRPr="009A5DE2">
        <w:t>The length of the program in weeks.</w:t>
      </w:r>
    </w:p>
    <w:p w14:paraId="5C1F1D3B" w14:textId="77777777" w:rsidR="00FB2D2E" w:rsidRPr="009A5DE2" w:rsidRDefault="00FB2D2E" w:rsidP="00812518">
      <w:pPr>
        <w:numPr>
          <w:ilvl w:val="0"/>
          <w:numId w:val="6"/>
        </w:numPr>
        <w:spacing w:after="120"/>
        <w:ind w:left="806" w:hanging="446"/>
      </w:pPr>
      <w:r w:rsidRPr="009A5DE2">
        <w:t>Information on educational prerequisites for program enrollment (e.g., no educational requirements, program requires a Bachelor's degree).</w:t>
      </w:r>
    </w:p>
    <w:p w14:paraId="30B14969" w14:textId="77777777" w:rsidR="00FB2D2E" w:rsidRPr="009A5DE2" w:rsidRDefault="00FB2D2E" w:rsidP="00812518">
      <w:pPr>
        <w:numPr>
          <w:ilvl w:val="0"/>
          <w:numId w:val="6"/>
        </w:numPr>
        <w:spacing w:after="120"/>
        <w:ind w:left="806" w:hanging="446"/>
      </w:pPr>
      <w:r w:rsidRPr="009A5DE2">
        <w:t>Information on the format of the program (e.g., in person, online).</w:t>
      </w:r>
    </w:p>
    <w:p w14:paraId="1C5A06FB" w14:textId="77777777" w:rsidR="00FB2D2E" w:rsidRPr="009A5DE2" w:rsidRDefault="00FB2D2E" w:rsidP="00812518">
      <w:pPr>
        <w:numPr>
          <w:ilvl w:val="0"/>
          <w:numId w:val="6"/>
        </w:numPr>
        <w:spacing w:after="120"/>
        <w:ind w:left="806" w:hanging="446"/>
      </w:pPr>
      <w:r w:rsidRPr="009A5DE2">
        <w:t xml:space="preserve">Specific name of certificate, certification, license, or degree participants can receive (e.g., </w:t>
      </w:r>
      <w:proofErr w:type="gramStart"/>
      <w:r w:rsidRPr="009A5DE2">
        <w:t>Certified</w:t>
      </w:r>
      <w:proofErr w:type="gramEnd"/>
      <w:r w:rsidRPr="009A5DE2">
        <w:t xml:space="preserve"> Welding Inspector [CWI]).</w:t>
      </w:r>
    </w:p>
    <w:p w14:paraId="44CA89C0" w14:textId="77777777" w:rsidR="00FB2D2E" w:rsidRPr="009A5DE2" w:rsidRDefault="00FB2D2E" w:rsidP="00812518">
      <w:pPr>
        <w:numPr>
          <w:ilvl w:val="0"/>
          <w:numId w:val="6"/>
        </w:numPr>
        <w:spacing w:after="120"/>
        <w:ind w:left="806" w:hanging="446"/>
      </w:pPr>
      <w:r w:rsidRPr="009A5DE2">
        <w:lastRenderedPageBreak/>
        <w:t>List of all States with which the State has reciprocal agreements.  (To be completed by States.)</w:t>
      </w:r>
    </w:p>
    <w:p w14:paraId="291357EE" w14:textId="77777777" w:rsidR="00FB2D2E" w:rsidRPr="009A5DE2" w:rsidRDefault="00FB2D2E" w:rsidP="00812518">
      <w:pPr>
        <w:numPr>
          <w:ilvl w:val="0"/>
          <w:numId w:val="6"/>
        </w:numPr>
        <w:spacing w:after="120"/>
        <w:ind w:left="806" w:hanging="446"/>
      </w:pPr>
      <w:r w:rsidRPr="009A5DE2">
        <w:t>Average earnings of individuals in the program of study who are in unsubsidized employment during the second quarter after exit.</w:t>
      </w:r>
    </w:p>
    <w:p w14:paraId="6620FC62" w14:textId="77777777" w:rsidR="00FB2D2E" w:rsidRPr="009A5DE2" w:rsidRDefault="00FB2D2E" w:rsidP="00812518">
      <w:pPr>
        <w:numPr>
          <w:ilvl w:val="0"/>
          <w:numId w:val="6"/>
        </w:numPr>
        <w:spacing w:after="120"/>
        <w:ind w:left="806" w:hanging="446"/>
      </w:pPr>
      <w:r w:rsidRPr="009A5DE2">
        <w:t>Average earnings of individuals in the program of study who are in unsubsidized employment during the fourth quarter after exit.</w:t>
      </w:r>
    </w:p>
    <w:p w14:paraId="1A7F1AEA" w14:textId="77777777" w:rsidR="00FB2D2E" w:rsidRPr="009A5DE2" w:rsidRDefault="00FB2D2E" w:rsidP="00812518">
      <w:pPr>
        <w:numPr>
          <w:ilvl w:val="0"/>
          <w:numId w:val="6"/>
        </w:numPr>
        <w:ind w:left="810" w:hanging="450"/>
        <w:contextualSpacing/>
      </w:pPr>
      <w:r w:rsidRPr="009A5DE2">
        <w:t>Up to three occupations (as O*NET-SOC codes) for which the program prepares students.</w:t>
      </w:r>
    </w:p>
    <w:p w14:paraId="19383849" w14:textId="77777777" w:rsidR="00FB2D2E" w:rsidRPr="009A5DE2" w:rsidRDefault="00FB2D2E">
      <w:pPr>
        <w:ind w:left="360"/>
      </w:pPr>
    </w:p>
    <w:p w14:paraId="1CD4019E" w14:textId="2C72B39F" w:rsidR="00FB2D2E" w:rsidRPr="009A5DE2" w:rsidRDefault="009A5DE2">
      <w:pPr>
        <w:keepNext/>
        <w:ind w:left="360"/>
      </w:pPr>
      <w:r>
        <w:t>ANNUAL</w:t>
      </w:r>
      <w:r w:rsidR="00FB2D2E" w:rsidRPr="009A5DE2">
        <w:t xml:space="preserve"> </w:t>
      </w:r>
      <w:r>
        <w:t>STATEWIDE</w:t>
      </w:r>
      <w:r w:rsidR="00FB2D2E" w:rsidRPr="009A5DE2">
        <w:t xml:space="preserve"> </w:t>
      </w:r>
      <w:r>
        <w:tab/>
        <w:t>PERFORMANCE</w:t>
      </w:r>
      <w:r w:rsidR="00FB2D2E" w:rsidRPr="00FB2D2E">
        <w:rPr>
          <w:rFonts w:ascii="Calibri" w:hAnsi="Calibri"/>
          <w:caps/>
          <w:color w:val="000000"/>
          <w:u w:val="single"/>
        </w:rPr>
        <w:t xml:space="preserve"> </w:t>
      </w:r>
      <w:r>
        <w:t>REPORT</w:t>
      </w:r>
      <w:r w:rsidR="00FB2D2E" w:rsidRPr="009A5DE2">
        <w:t xml:space="preserve"> NARRATIVE</w:t>
      </w:r>
    </w:p>
    <w:p w14:paraId="0C4ECD9D" w14:textId="77777777" w:rsidR="00FB2D2E" w:rsidRPr="009A5DE2" w:rsidRDefault="00FB2D2E">
      <w:pPr>
        <w:keepNext/>
        <w:ind w:left="360"/>
      </w:pPr>
    </w:p>
    <w:p w14:paraId="4632B0E3" w14:textId="674D3AC6" w:rsidR="00FB2D2E" w:rsidRPr="009A5DE2" w:rsidRDefault="00FB2D2E">
      <w:pPr>
        <w:autoSpaceDE w:val="0"/>
        <w:autoSpaceDN w:val="0"/>
        <w:adjustRightInd w:val="0"/>
        <w:ind w:left="360"/>
      </w:pPr>
      <w:r w:rsidRPr="009A5DE2">
        <w:t xml:space="preserve">As part of </w:t>
      </w:r>
      <w:r w:rsidR="00C828B5" w:rsidRPr="009A5DE2">
        <w:t xml:space="preserve">the </w:t>
      </w:r>
      <w:r w:rsidRPr="009A5DE2">
        <w:t>requirement</w:t>
      </w:r>
      <w:r w:rsidR="00C828B5" w:rsidRPr="009A5DE2">
        <w:t xml:space="preserve"> to submit the Annual Statewide Performance Report Narrative.  </w:t>
      </w:r>
      <w:r w:rsidRPr="009A5DE2">
        <w:t xml:space="preserve">States must submit separately an Annual Statewide Performance Report Narrative, for titles I and III, which must be limited to no more than 25 pages.  Other core partner programs are </w:t>
      </w:r>
      <w:r w:rsidR="0056103A" w:rsidRPr="009A5DE2">
        <w:t xml:space="preserve">encouraged </w:t>
      </w:r>
      <w:r w:rsidRPr="009A5DE2">
        <w:t>to participate in the development of the Report Narrative as appropriate.  The specific items to be described by States in the Performance Report Narrative, and the submission method, will be requested through subsequent Departmental guidance, and may include topics such as:</w:t>
      </w:r>
    </w:p>
    <w:p w14:paraId="21B8DECA" w14:textId="77777777" w:rsidR="00FB2D2E" w:rsidRPr="009A5DE2" w:rsidRDefault="00FB2D2E">
      <w:pPr>
        <w:autoSpaceDE w:val="0"/>
        <w:autoSpaceDN w:val="0"/>
        <w:adjustRightInd w:val="0"/>
        <w:ind w:left="360"/>
      </w:pPr>
    </w:p>
    <w:p w14:paraId="4C47BB8E" w14:textId="77777777" w:rsidR="00FB2D2E" w:rsidRPr="009A5DE2" w:rsidRDefault="00FB2D2E" w:rsidP="00812518">
      <w:pPr>
        <w:numPr>
          <w:ilvl w:val="0"/>
          <w:numId w:val="5"/>
        </w:numPr>
        <w:autoSpaceDE w:val="0"/>
        <w:autoSpaceDN w:val="0"/>
        <w:adjustRightInd w:val="0"/>
        <w:spacing w:after="120"/>
        <w:ind w:left="810" w:hanging="450"/>
      </w:pPr>
      <w:r w:rsidRPr="009A5DE2">
        <w:t>A discussion of “best practices,” “lessons learned,” and “success stories” that focuses on serving individuals with barriers to employment, employers, and communities, including information based on the state's evaluation and related research projects.  This discussion may include individuals such as out-of-school youth, low-income adults, dislocated workers, individuals who are basic skills deficient, individuals with disabilities, veterans, any other individuals with barriers to employment, and other populations the State may wish to discuss.</w:t>
      </w:r>
    </w:p>
    <w:p w14:paraId="76F31E0F" w14:textId="77777777" w:rsidR="00FB2D2E" w:rsidRPr="009A5DE2" w:rsidRDefault="00FB2D2E" w:rsidP="00812518">
      <w:pPr>
        <w:numPr>
          <w:ilvl w:val="0"/>
          <w:numId w:val="5"/>
        </w:numPr>
        <w:autoSpaceDE w:val="0"/>
        <w:autoSpaceDN w:val="0"/>
        <w:adjustRightInd w:val="0"/>
        <w:spacing w:after="120"/>
        <w:ind w:left="810" w:hanging="450"/>
      </w:pPr>
      <w:r w:rsidRPr="009A5DE2">
        <w:t>Discussion of progress made in achieving the State’s strategic vision and goals, as described in the State’s Unified or Combined State Plan, for developing its workforce and meeting employer needs in order to support economic growth and economic self-sufficiency.</w:t>
      </w:r>
    </w:p>
    <w:p w14:paraId="67D51FBB" w14:textId="77777777" w:rsidR="00FB2D2E" w:rsidRPr="009A5DE2" w:rsidRDefault="00FB2D2E" w:rsidP="00812518">
      <w:pPr>
        <w:keepLines/>
        <w:numPr>
          <w:ilvl w:val="0"/>
          <w:numId w:val="5"/>
        </w:numPr>
        <w:autoSpaceDE w:val="0"/>
        <w:autoSpaceDN w:val="0"/>
        <w:adjustRightInd w:val="0"/>
        <w:spacing w:after="120"/>
        <w:ind w:left="806" w:hanging="446"/>
      </w:pPr>
      <w:r w:rsidRPr="009A5DE2">
        <w:lastRenderedPageBreak/>
        <w:t>Discussion of State progress in implementing sector strategies and career pathways.  Discussion may include:  business engagement strategies, work-based learning and training, including work experiences for youth and adults, transitional jobs, and incumbent worker training strategies and policies in the State.</w:t>
      </w:r>
    </w:p>
    <w:p w14:paraId="762F338E" w14:textId="77777777" w:rsidR="00FB2D2E" w:rsidRPr="009A5DE2" w:rsidRDefault="00FB2D2E" w:rsidP="00812518">
      <w:pPr>
        <w:keepLines/>
        <w:numPr>
          <w:ilvl w:val="0"/>
          <w:numId w:val="5"/>
        </w:numPr>
        <w:autoSpaceDE w:val="0"/>
        <w:autoSpaceDN w:val="0"/>
        <w:adjustRightInd w:val="0"/>
        <w:spacing w:after="120"/>
        <w:ind w:left="806" w:hanging="446"/>
      </w:pPr>
      <w:r w:rsidRPr="009A5DE2">
        <w:t xml:space="preserve">A listing of the waivers for which the State has received approval, information on how the waivers have changed the activities of the State and Local Areas, and how activities carried out under the waivers have directly or indirectly affected State and Local Area performance outcomes.  </w:t>
      </w:r>
    </w:p>
    <w:p w14:paraId="0BD9BAA3" w14:textId="77777777" w:rsidR="00FB2D2E" w:rsidRPr="009A5DE2" w:rsidRDefault="00FB2D2E" w:rsidP="00812518">
      <w:pPr>
        <w:numPr>
          <w:ilvl w:val="0"/>
          <w:numId w:val="5"/>
        </w:numPr>
        <w:autoSpaceDE w:val="0"/>
        <w:autoSpaceDN w:val="0"/>
        <w:adjustRightInd w:val="0"/>
        <w:spacing w:after="120"/>
        <w:ind w:left="810" w:hanging="450"/>
      </w:pPr>
      <w:r w:rsidRPr="009A5DE2">
        <w:t>A discussion of the activities funded by the State’s discretionary (15 percent) funds.  In this section of the narrative, States may describe activities undertaken in whole or in part with their discretionary funds, and how those activities directly or indirectly affect performance.</w:t>
      </w:r>
    </w:p>
    <w:p w14:paraId="3AD9AFFE" w14:textId="77777777" w:rsidR="00FB2D2E" w:rsidRPr="009A5DE2" w:rsidRDefault="00FB2D2E" w:rsidP="00812518">
      <w:pPr>
        <w:numPr>
          <w:ilvl w:val="0"/>
          <w:numId w:val="5"/>
        </w:numPr>
        <w:autoSpaceDE w:val="0"/>
        <w:autoSpaceDN w:val="0"/>
        <w:adjustRightInd w:val="0"/>
        <w:spacing w:after="120"/>
        <w:ind w:left="810" w:hanging="450"/>
      </w:pPr>
      <w:r w:rsidRPr="009A5DE2">
        <w:t>Employer Metrics (including the metrics the State is piloting, as well as any other metrics the State is using).</w:t>
      </w:r>
    </w:p>
    <w:p w14:paraId="4C4186A1" w14:textId="77777777" w:rsidR="00FB2D2E" w:rsidRPr="009A5DE2" w:rsidRDefault="00FB2D2E" w:rsidP="00812518">
      <w:pPr>
        <w:numPr>
          <w:ilvl w:val="0"/>
          <w:numId w:val="7"/>
        </w:numPr>
        <w:spacing w:after="120"/>
      </w:pPr>
      <w:r w:rsidRPr="009A5DE2">
        <w:t>Brief descriptions of:  (a) current or planned evaluation and related research projects, (b) efforts to coordinate the development of such projects with local boards and other state agencies, including those for core programs, (c) completed evaluation and related reports and how they were made accessible to the public electronically, and (d) efforts to provide data, survey responses and timely site visits for Federal evaluations.    </w:t>
      </w:r>
    </w:p>
    <w:p w14:paraId="08D6A2C9" w14:textId="77777777" w:rsidR="00FB2D2E" w:rsidRPr="009A5DE2" w:rsidRDefault="00FB2D2E" w:rsidP="00812518">
      <w:pPr>
        <w:numPr>
          <w:ilvl w:val="0"/>
          <w:numId w:val="5"/>
        </w:numPr>
        <w:autoSpaceDE w:val="0"/>
        <w:autoSpaceDN w:val="0"/>
        <w:adjustRightInd w:val="0"/>
        <w:spacing w:after="120"/>
        <w:ind w:left="720"/>
      </w:pPr>
      <w:r w:rsidRPr="009A5DE2">
        <w:t>A description of any National Dislocated Worker Grants awarded to or within the State, and how those funds are coordinated with State rapid response activities, dislocated worker programs, and disaster/emergency management activities, as applicable.</w:t>
      </w:r>
    </w:p>
    <w:p w14:paraId="2D2FB9C2" w14:textId="77777777" w:rsidR="00FB2D2E" w:rsidRPr="009A5DE2" w:rsidRDefault="00FB2D2E" w:rsidP="00812518">
      <w:pPr>
        <w:numPr>
          <w:ilvl w:val="0"/>
          <w:numId w:val="5"/>
        </w:numPr>
        <w:autoSpaceDE w:val="0"/>
        <w:autoSpaceDN w:val="0"/>
        <w:adjustRightInd w:val="0"/>
        <w:spacing w:after="120"/>
        <w:ind w:left="810" w:hanging="450"/>
      </w:pPr>
      <w:r w:rsidRPr="009A5DE2">
        <w:t>Description of rapid response activities and layoff aversion (include data on number of companies served, individuals served, strategies for linking to American Job Centers, etc.)</w:t>
      </w:r>
    </w:p>
    <w:p w14:paraId="1AF61EEC" w14:textId="77777777" w:rsidR="00FB2D2E" w:rsidRPr="009A5DE2" w:rsidRDefault="00FB2D2E" w:rsidP="00812518">
      <w:pPr>
        <w:numPr>
          <w:ilvl w:val="0"/>
          <w:numId w:val="5"/>
        </w:numPr>
        <w:autoSpaceDE w:val="0"/>
        <w:autoSpaceDN w:val="0"/>
        <w:adjustRightInd w:val="0"/>
        <w:spacing w:after="120"/>
        <w:ind w:left="810" w:hanging="450"/>
      </w:pPr>
      <w:r w:rsidRPr="009A5DE2">
        <w:t xml:space="preserve">Description of any technical assistance needs or policy challenges that most effect use of the workforce system.  </w:t>
      </w:r>
    </w:p>
    <w:p w14:paraId="6F0CF63C" w14:textId="77777777" w:rsidR="00FB2D2E" w:rsidRPr="009A5DE2" w:rsidRDefault="00FB2D2E" w:rsidP="00812518">
      <w:pPr>
        <w:numPr>
          <w:ilvl w:val="0"/>
          <w:numId w:val="5"/>
        </w:numPr>
        <w:autoSpaceDE w:val="0"/>
        <w:autoSpaceDN w:val="0"/>
        <w:adjustRightInd w:val="0"/>
        <w:ind w:left="810" w:hanging="450"/>
      </w:pPr>
      <w:r w:rsidRPr="009A5DE2">
        <w:t xml:space="preserve">Description of the State’s approach to assessing customer satisfaction, results achieved, and how the State has used the outcomes of customer satisfaction assessment to improve service delivery.  </w:t>
      </w:r>
    </w:p>
    <w:p w14:paraId="5F4F45F8" w14:textId="77777777" w:rsidR="00FB2D2E" w:rsidRPr="009A5DE2" w:rsidRDefault="00FB2D2E">
      <w:pPr>
        <w:autoSpaceDE w:val="0"/>
        <w:autoSpaceDN w:val="0"/>
        <w:adjustRightInd w:val="0"/>
        <w:ind w:left="360"/>
      </w:pPr>
      <w:r w:rsidRPr="009A5DE2">
        <w:lastRenderedPageBreak/>
        <w:t>In their Performance Report Narrative, States must address the items requested through subsequent Departmental guidance.  The Department of Labor will submit the additional guidance for OMB approval through the non-material change process.  States, however, will not be limited to the requested items and may want to include additional information about their programs.  Thus, States have flexibility in the contents of the Annual Statewide Performance Report Narrative, as long as they address the requested items and stay within the 25</w:t>
      </w:r>
      <w:r w:rsidRPr="009A5DE2">
        <w:noBreakHyphen/>
        <w:t>page limit established for the Narrative requirement.</w:t>
      </w:r>
    </w:p>
    <w:p w14:paraId="7F3C23C4" w14:textId="77777777" w:rsidR="00FB2D2E" w:rsidRPr="009A5DE2" w:rsidRDefault="00FB2D2E">
      <w:pPr>
        <w:autoSpaceDE w:val="0"/>
        <w:autoSpaceDN w:val="0"/>
        <w:adjustRightInd w:val="0"/>
        <w:ind w:left="360"/>
      </w:pPr>
    </w:p>
    <w:p w14:paraId="41350CE4" w14:textId="77777777" w:rsidR="00FB2D2E" w:rsidRPr="009A5DE2" w:rsidRDefault="00FB2D2E">
      <w:pPr>
        <w:autoSpaceDE w:val="0"/>
        <w:autoSpaceDN w:val="0"/>
        <w:adjustRightInd w:val="0"/>
        <w:ind w:left="360"/>
      </w:pPr>
      <w:r w:rsidRPr="009A5DE2">
        <w:t>Under WIOA section 185(a</w:t>
      </w:r>
      <w:proofErr w:type="gramStart"/>
      <w:r w:rsidRPr="009A5DE2">
        <w:t>)(</w:t>
      </w:r>
      <w:proofErr w:type="gramEnd"/>
      <w:r w:rsidRPr="009A5DE2">
        <w:t xml:space="preserve">2), recipients of WIOA title I funds must submit such records and reports “as the Secretary of Labor may require regarding the performance of programs and activities carried out under [WIOA title I].”  The information in narrative format will be helpful for the Departments to evaluate, in both quantitative and qualitative approaches, the status and progress of workforce development program </w:t>
      </w:r>
      <w:r w:rsidRPr="00BD2A65">
        <w:t>performance.</w:t>
      </w:r>
      <w:r w:rsidRPr="009A5DE2">
        <w:t xml:space="preserve">  </w:t>
      </w:r>
    </w:p>
    <w:p w14:paraId="21F149B4" w14:textId="77777777" w:rsidR="00FB2D2E" w:rsidRPr="009A5DE2" w:rsidRDefault="00FB2D2E" w:rsidP="0052176B">
      <w:pPr>
        <w:tabs>
          <w:tab w:val="right" w:pos="360"/>
        </w:tabs>
        <w:autoSpaceDE w:val="0"/>
        <w:autoSpaceDN w:val="0"/>
        <w:adjustRightInd w:val="0"/>
        <w:ind w:left="540" w:hanging="540"/>
      </w:pPr>
    </w:p>
    <w:p w14:paraId="22EB9359" w14:textId="77777777" w:rsidR="00EA78D2" w:rsidRPr="00CE3C52" w:rsidRDefault="00EA78D2" w:rsidP="00EA78D2">
      <w:pPr>
        <w:autoSpaceDE w:val="0"/>
        <w:autoSpaceDN w:val="0"/>
        <w:adjustRightInd w:val="0"/>
      </w:pPr>
    </w:p>
    <w:p w14:paraId="428092E6" w14:textId="5A1E7542" w:rsidR="00EA78D2"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14:paraId="5D854927" w14:textId="77777777" w:rsidR="00771F93" w:rsidRPr="00B10FD7" w:rsidRDefault="00771F93" w:rsidP="006C133A">
      <w:pPr>
        <w:tabs>
          <w:tab w:val="right" w:pos="360"/>
        </w:tabs>
        <w:autoSpaceDE w:val="0"/>
        <w:autoSpaceDN w:val="0"/>
        <w:adjustRightInd w:val="0"/>
        <w:ind w:left="540" w:hanging="540"/>
        <w:rPr>
          <w:i/>
        </w:rPr>
      </w:pPr>
    </w:p>
    <w:p w14:paraId="61D4CAD4" w14:textId="77777777" w:rsidR="0046111F" w:rsidRPr="00AF5BC9" w:rsidRDefault="0046111F" w:rsidP="0046111F">
      <w:pPr>
        <w:tabs>
          <w:tab w:val="left" w:pos="360"/>
        </w:tabs>
        <w:ind w:left="360"/>
      </w:pPr>
      <w:r w:rsidRPr="00AF5BC9">
        <w:t xml:space="preserve">Section 116(d) of WIOA requires States, Local Boards, and ETPs to submit the data required in the information collection instruments covered in this ICR.  The Departments will use the data collected to assess the effectiveness of WIOA’s core programs and to monitor and analyze the performance of their grantees.  If States do not adequately meet the adjusted level of performance as described in 20 CFR </w:t>
      </w:r>
      <w:r>
        <w:t>677.180</w:t>
      </w:r>
      <w:r w:rsidRPr="00AF5BC9">
        <w:t>, they are subject to the five percent sanction discussed in WIOA section 116(f).</w:t>
      </w:r>
    </w:p>
    <w:p w14:paraId="3B7618D5" w14:textId="77777777" w:rsidR="0046111F" w:rsidRPr="00AF5BC9" w:rsidRDefault="0046111F" w:rsidP="0046111F">
      <w:pPr>
        <w:tabs>
          <w:tab w:val="left" w:pos="360"/>
        </w:tabs>
        <w:ind w:left="360"/>
      </w:pPr>
    </w:p>
    <w:p w14:paraId="3CA379D9" w14:textId="77777777" w:rsidR="0046111F" w:rsidRPr="00AF5BC9" w:rsidRDefault="0046111F" w:rsidP="0046111F">
      <w:pPr>
        <w:tabs>
          <w:tab w:val="left" w:pos="360"/>
        </w:tabs>
        <w:ind w:left="360"/>
      </w:pPr>
      <w:r w:rsidRPr="00AF5BC9">
        <w:t>This data collection permits the Departments to evaluate program effectiveness, monitor compliance with statutory requirements, and analyze participant activity, while complying with OMB efforts to streamline Federal performance reporting.</w:t>
      </w:r>
    </w:p>
    <w:p w14:paraId="668644D5" w14:textId="77777777" w:rsidR="0046111F" w:rsidRPr="00AF5BC9" w:rsidRDefault="0046111F" w:rsidP="0046111F">
      <w:pPr>
        <w:tabs>
          <w:tab w:val="left" w:pos="360"/>
        </w:tabs>
        <w:ind w:left="360"/>
      </w:pPr>
    </w:p>
    <w:p w14:paraId="480B98C3" w14:textId="3117733D" w:rsidR="0046111F" w:rsidRPr="00AF5BC9" w:rsidRDefault="0046111F" w:rsidP="0046111F">
      <w:pPr>
        <w:tabs>
          <w:tab w:val="left" w:pos="360"/>
        </w:tabs>
        <w:ind w:left="360"/>
      </w:pPr>
      <w:r w:rsidRPr="00C24E57">
        <w:t>Data collected in the WIOA Annual Statewide Performance Report, WIOA Annual Local Area Performance Report, and WIOA ETP Performance Report (or the data associated) will be made accessible to the public through an annual report published at</w:t>
      </w:r>
      <w:r w:rsidRPr="00AF5BC9">
        <w:t xml:space="preserve"> </w:t>
      </w:r>
      <w:hyperlink r:id="rId10">
        <w:r w:rsidRPr="00AF5BC9">
          <w:rPr>
            <w:color w:val="0000FF"/>
            <w:u w:val="single"/>
          </w:rPr>
          <w:t>www.doleta.gov/performance</w:t>
        </w:r>
      </w:hyperlink>
      <w:r w:rsidRPr="00AF5BC9">
        <w:rPr>
          <w:color w:val="0000FF"/>
        </w:rPr>
        <w:t xml:space="preserve"> </w:t>
      </w:r>
      <w:r w:rsidRPr="00AF5BC9">
        <w:t>(the Adult, Dislocated Worker, and Youth programs under title I and the Wagner-</w:t>
      </w:r>
      <w:proofErr w:type="spellStart"/>
      <w:r w:rsidRPr="00AF5BC9">
        <w:t>Peyser</w:t>
      </w:r>
      <w:proofErr w:type="spellEnd"/>
      <w:r w:rsidRPr="00AF5BC9">
        <w:t xml:space="preserve"> Act program under title III); </w:t>
      </w:r>
      <w:hyperlink r:id="rId11" w:history="1">
        <w:r w:rsidRPr="00AF5BC9">
          <w:rPr>
            <w:rStyle w:val="Hyperlink"/>
          </w:rPr>
          <w:t>https://rsa.ed.gov/</w:t>
        </w:r>
      </w:hyperlink>
      <w:r w:rsidRPr="00AF5BC9">
        <w:t xml:space="preserve"> (the State VR Services program under title IV); and </w:t>
      </w:r>
      <w:hyperlink r:id="rId12" w:anchor="spr" w:history="1">
        <w:r w:rsidR="0056103A">
          <w:rPr>
            <w:rStyle w:val="Hyperlink"/>
          </w:rPr>
          <w:t>https://www2.ed.gov/about/offices/list/ovae/pi/AdultEd/accountability-reporting.html#spr</w:t>
        </w:r>
      </w:hyperlink>
      <w:r w:rsidRPr="00446575">
        <w:rPr>
          <w:highlight w:val="yellow"/>
        </w:rPr>
        <w:t xml:space="preserve"> </w:t>
      </w:r>
      <w:r w:rsidRPr="00A46A67">
        <w:t>(the AEFLA program under title II).</w:t>
      </w:r>
      <w:r w:rsidRPr="00AF5BC9">
        <w:t xml:space="preserve">  This performance information also will be distributed to workers and job seekers throughout the WIOA system, including through online formats as are consistent with statute.  All reports will comply with the requirements of section 508 of the Rehabilitation Act, which requires electronic and information technology to be accessible to people with disabilities.   </w:t>
      </w:r>
    </w:p>
    <w:p w14:paraId="7FF05491" w14:textId="77777777" w:rsidR="0046111F" w:rsidRPr="00AF5BC9" w:rsidRDefault="0046111F" w:rsidP="0046111F">
      <w:pPr>
        <w:ind w:left="360"/>
      </w:pPr>
      <w:r w:rsidRPr="00AF5BC9">
        <w:t>It should also be noted that the above report displays will be subject to a data suppression methodology where aggregated values below a certain threshold within a given geographic entity will not be displayed.  Specifics on this, including the level at which aggregated values cannot be displayed, will be disseminated jointly by the Departments in subsequent guidance.</w:t>
      </w:r>
    </w:p>
    <w:p w14:paraId="41E935D0" w14:textId="77777777" w:rsidR="0046111F" w:rsidRPr="00AF5BC9" w:rsidRDefault="0046111F" w:rsidP="0046111F">
      <w:pPr>
        <w:tabs>
          <w:tab w:val="left" w:pos="360"/>
        </w:tabs>
        <w:ind w:left="360"/>
        <w:rPr>
          <w:b/>
        </w:rPr>
      </w:pPr>
    </w:p>
    <w:p w14:paraId="59906C07" w14:textId="77777777" w:rsidR="00EA78D2" w:rsidRPr="00CE3C52" w:rsidRDefault="00EA78D2" w:rsidP="00EA78D2">
      <w:pPr>
        <w:autoSpaceDE w:val="0"/>
        <w:autoSpaceDN w:val="0"/>
        <w:adjustRightInd w:val="0"/>
      </w:pPr>
    </w:p>
    <w:p w14:paraId="148D26A8" w14:textId="4608EF09" w:rsidR="00EA78D2"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14:paraId="5FC7164B" w14:textId="77777777" w:rsidR="0046111F" w:rsidRPr="002221A7" w:rsidRDefault="0046111F" w:rsidP="006C133A">
      <w:pPr>
        <w:tabs>
          <w:tab w:val="right" w:pos="360"/>
        </w:tabs>
        <w:autoSpaceDE w:val="0"/>
        <w:autoSpaceDN w:val="0"/>
        <w:adjustRightInd w:val="0"/>
        <w:ind w:left="540" w:hanging="540"/>
        <w:rPr>
          <w:i/>
        </w:rPr>
      </w:pPr>
    </w:p>
    <w:p w14:paraId="5B3F7A07" w14:textId="17DEA97A" w:rsidR="0046111F" w:rsidRPr="00AF5BC9" w:rsidRDefault="0046111F" w:rsidP="0046111F">
      <w:pPr>
        <w:tabs>
          <w:tab w:val="left" w:pos="360"/>
        </w:tabs>
        <w:ind w:left="360"/>
      </w:pPr>
      <w:r w:rsidRPr="00AF5BC9">
        <w:t xml:space="preserve">States are encouraged to collect participant data through electronic means.  The majority of the information collection instruments covered in this ICR (e.g., WIOA Annual Statewide Performance Reports, individual record data) may be submitted electronically through portals established by the Departments.  </w:t>
      </w:r>
    </w:p>
    <w:p w14:paraId="2D395096" w14:textId="77777777" w:rsidR="0046111F" w:rsidRPr="00AF5BC9" w:rsidRDefault="0046111F" w:rsidP="0046111F">
      <w:pPr>
        <w:tabs>
          <w:tab w:val="left" w:pos="360"/>
        </w:tabs>
        <w:ind w:left="360"/>
      </w:pPr>
    </w:p>
    <w:p w14:paraId="0AD54F81" w14:textId="645360A8" w:rsidR="0046111F" w:rsidRPr="00AF5BC9" w:rsidRDefault="0046111F" w:rsidP="0046111F">
      <w:pPr>
        <w:ind w:left="360"/>
      </w:pPr>
      <w:r w:rsidRPr="00AF5BC9">
        <w:lastRenderedPageBreak/>
        <w:t xml:space="preserve">DOL </w:t>
      </w:r>
      <w:r>
        <w:t>continues to implement</w:t>
      </w:r>
      <w:r w:rsidRPr="00AF5BC9">
        <w:t xml:space="preserve"> a</w:t>
      </w:r>
      <w:r w:rsidR="00A46A67">
        <w:t xml:space="preserve">n </w:t>
      </w:r>
      <w:r w:rsidRPr="00AF5BC9">
        <w:t>online system for States and grantees to submit their performance report data.  This system, the Workforce Integrated Performance System (WIPS), became available for submissions of the first reporting quarter of data in Program Year 2016 (by October 1, 2016).  Implementation of the integrated performance reporting system will take place in several phases.  The system capabilities will expand over the course of the phased implementation.  Program performance reporting implementation also will be phased in as the system capabilities are fully realized.  During Phase 1 of the Performance System Implementation Plan, WIPS will accept data uploads of comma separated values (csv) files and comma delimited text files from States and grantees on the data elements specific to each program.  DOL will continue to provide training and technical assistance as States and grantees adjust to submitting performance data using a new system.  For additional information on implementation of WIPS, refer to DOL’s Training and Employment Notice No. 08-16, “Implementation of an Integrated Performance Reporting System for Multiple Employment and Training Administration (ETA) and Veterans’ Employment and Training Services (VETS) Administered Programs” (August 24, 2016).</w:t>
      </w:r>
      <w:r w:rsidRPr="00AF5BC9">
        <w:rPr>
          <w:rStyle w:val="FootnoteReference"/>
        </w:rPr>
        <w:footnoteReference w:id="3"/>
      </w:r>
    </w:p>
    <w:p w14:paraId="3457C681" w14:textId="77777777" w:rsidR="0046111F" w:rsidRPr="00AF5BC9" w:rsidRDefault="0046111F" w:rsidP="0046111F">
      <w:pPr>
        <w:ind w:left="360"/>
      </w:pPr>
    </w:p>
    <w:p w14:paraId="0610B3E8" w14:textId="77777777" w:rsidR="00EA78D2" w:rsidRPr="00CE3C52" w:rsidRDefault="00EA78D2" w:rsidP="00EA78D2">
      <w:pPr>
        <w:autoSpaceDE w:val="0"/>
        <w:autoSpaceDN w:val="0"/>
        <w:adjustRightInd w:val="0"/>
      </w:pPr>
    </w:p>
    <w:p w14:paraId="49D27996"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14:paraId="2BB96454" w14:textId="77777777" w:rsidR="00E232E5" w:rsidRPr="005D127F" w:rsidRDefault="00E232E5" w:rsidP="00E232E5">
      <w:pPr>
        <w:ind w:left="360"/>
        <w:rPr>
          <w:i/>
        </w:rPr>
      </w:pPr>
    </w:p>
    <w:p w14:paraId="024AC542" w14:textId="4AB88A6A" w:rsidR="00E232E5" w:rsidRPr="00AF5BC9" w:rsidRDefault="00E232E5" w:rsidP="00E232E5">
      <w:pPr>
        <w:ind w:left="360"/>
      </w:pPr>
      <w:r w:rsidRPr="00AF5BC9">
        <w:t xml:space="preserve">The information covered in this ICR would be collected in addition to other program-specific collections under approved OMB Control Numbers/Report titles described in more detail </w:t>
      </w:r>
      <w:r w:rsidRPr="00403D6C">
        <w:t>later in this section.</w:t>
      </w:r>
      <w:r w:rsidRPr="00AF5BC9">
        <w:t xml:space="preserve">  The information collection covered in this ICR incorporates only those data elements that are common to all core programs and required by section 116 of WIOA.  The Departments collaborated to develop common definitions across programs, to the extent applicable, in order to further reduce the chances of duplicative reporting.  The WIOA ETP Report is not duplicative of any existing information collection.  </w:t>
      </w:r>
    </w:p>
    <w:p w14:paraId="097E272F" w14:textId="77777777" w:rsidR="00E232E5" w:rsidRPr="00AF5BC9" w:rsidRDefault="00E232E5" w:rsidP="00E232E5">
      <w:pPr>
        <w:ind w:left="360"/>
      </w:pPr>
    </w:p>
    <w:p w14:paraId="47B1DE03" w14:textId="77777777" w:rsidR="00E232E5" w:rsidRPr="00AF5BC9" w:rsidRDefault="00E232E5" w:rsidP="00E232E5">
      <w:pPr>
        <w:ind w:left="360"/>
      </w:pPr>
      <w:r w:rsidRPr="00AF5BC9">
        <w:t xml:space="preserve">The DOL notes that this ICR will take the place of several other currently existing information collections, as described below.  </w:t>
      </w:r>
    </w:p>
    <w:p w14:paraId="0D9F02CF" w14:textId="77777777" w:rsidR="00E232E5" w:rsidRPr="00AF5BC9" w:rsidRDefault="00E232E5" w:rsidP="00E232E5">
      <w:pPr>
        <w:ind w:left="360"/>
      </w:pPr>
    </w:p>
    <w:p w14:paraId="283B6EB5" w14:textId="77777777" w:rsidR="00E232E5" w:rsidRPr="00AF5BC9" w:rsidRDefault="00E232E5" w:rsidP="00E232E5">
      <w:pPr>
        <w:ind w:left="360"/>
      </w:pPr>
      <w:r w:rsidRPr="00AF5BC9">
        <w:t xml:space="preserve">Information collection burdens associated with this ICR represent only the burden associated with reporting the common performance data elements by the core programs and information collections that will be continued and are currently approved under various control numbers as outlined later in this section.  This ICR does not reflect any burden associated with existing data collections that will continue separate and distinct and that are currently approved under other control numbers. </w:t>
      </w:r>
    </w:p>
    <w:p w14:paraId="0B12CF61" w14:textId="77777777" w:rsidR="00E232E5" w:rsidRPr="00AF5BC9" w:rsidRDefault="00E232E5" w:rsidP="00E232E5">
      <w:pPr>
        <w:ind w:left="360"/>
      </w:pPr>
    </w:p>
    <w:p w14:paraId="6BAA6380" w14:textId="77777777" w:rsidR="00E232E5" w:rsidRPr="00AF5BC9" w:rsidRDefault="00E232E5" w:rsidP="00E232E5">
      <w:pPr>
        <w:keepNext/>
        <w:ind w:left="360"/>
        <w:rPr>
          <w:b/>
          <w:u w:val="single"/>
        </w:rPr>
      </w:pPr>
      <w:r w:rsidRPr="00AF5BC9">
        <w:rPr>
          <w:b/>
          <w:u w:val="single"/>
        </w:rPr>
        <w:t>The currently-approved program-specific data reporting that will continue, as applicable, in addition to the common data ICR discussed herein, for the core programs include:</w:t>
      </w:r>
    </w:p>
    <w:p w14:paraId="02B8063D" w14:textId="77777777" w:rsidR="00E232E5" w:rsidRPr="00AF5BC9" w:rsidRDefault="00E232E5" w:rsidP="00E232E5">
      <w:pPr>
        <w:keepNext/>
      </w:pPr>
    </w:p>
    <w:p w14:paraId="49A983D9" w14:textId="77777777" w:rsidR="00E232E5" w:rsidRPr="00017CBA" w:rsidRDefault="00E232E5" w:rsidP="00E232E5">
      <w:pPr>
        <w:numPr>
          <w:ilvl w:val="0"/>
          <w:numId w:val="8"/>
        </w:numPr>
        <w:spacing w:after="120"/>
        <w:ind w:left="720" w:hanging="360"/>
      </w:pPr>
      <w:r w:rsidRPr="00017CBA">
        <w:t>OMB Control Number 1830-0027, Measures and Methods for the National Reporting System for Adult Education.</w:t>
      </w:r>
    </w:p>
    <w:p w14:paraId="0733F42D" w14:textId="77777777" w:rsidR="00E232E5" w:rsidRPr="00AF5BC9" w:rsidRDefault="00E232E5" w:rsidP="00E232E5">
      <w:pPr>
        <w:numPr>
          <w:ilvl w:val="0"/>
          <w:numId w:val="8"/>
        </w:numPr>
        <w:ind w:left="720" w:hanging="360"/>
      </w:pPr>
      <w:r w:rsidRPr="00AF5BC9">
        <w:t xml:space="preserve">OMB Control Number 1820-0508, Case Service Report (RSA-911).  </w:t>
      </w:r>
    </w:p>
    <w:p w14:paraId="6F2B1BBD" w14:textId="77777777" w:rsidR="00E232E5" w:rsidRPr="00AF5BC9" w:rsidRDefault="00E232E5" w:rsidP="00E232E5">
      <w:pPr>
        <w:ind w:left="1440"/>
      </w:pPr>
    </w:p>
    <w:p w14:paraId="63D4271B" w14:textId="77777777" w:rsidR="00E232E5" w:rsidRPr="00AF5BC9" w:rsidRDefault="00E232E5" w:rsidP="00E232E5">
      <w:pPr>
        <w:ind w:left="360"/>
      </w:pPr>
      <w:r w:rsidRPr="00AF5BC9">
        <w:t xml:space="preserve">The Departments anticipate that some, but not all, of the above information collections may be phased out or modified, as appropriate, as the WIOA performance measures are fully implemented.  </w:t>
      </w:r>
    </w:p>
    <w:p w14:paraId="5CED23FA" w14:textId="77777777" w:rsidR="00E232E5" w:rsidRPr="00AF5BC9" w:rsidRDefault="00E232E5" w:rsidP="00E232E5">
      <w:pPr>
        <w:ind w:left="360"/>
      </w:pPr>
    </w:p>
    <w:p w14:paraId="108A209D" w14:textId="58D20934" w:rsidR="00E232E5" w:rsidRPr="00AF5BC9" w:rsidRDefault="00E232E5" w:rsidP="00E232E5">
      <w:pPr>
        <w:ind w:left="360"/>
      </w:pPr>
      <w:r w:rsidRPr="00AF5BC9">
        <w:t xml:space="preserve">WIOA requirements that are addressed in this ICR also may overlap with currently approved information collections under program-specific ICRs previously mentioned.  However, it is the intent of the Departments to revise existing ICRs or create new ICRs to supplement this information collection, as appropriate, to reduce duplication for the States.  For example, as described in response to </w:t>
      </w:r>
      <w:r w:rsidRPr="00573DF2">
        <w:t>section A1</w:t>
      </w:r>
      <w:r>
        <w:t xml:space="preserve">, specifically the part that describes collecting data, </w:t>
      </w:r>
      <w:r w:rsidRPr="00573DF2">
        <w:t xml:space="preserve">of this </w:t>
      </w:r>
      <w:r w:rsidRPr="00573DF2">
        <w:lastRenderedPageBreak/>
        <w:t>supporting</w:t>
      </w:r>
      <w:r w:rsidRPr="00BD1C54">
        <w:t xml:space="preserve"> statement </w:t>
      </w:r>
      <w:r w:rsidRPr="00AF5BC9">
        <w:t xml:space="preserve">above, RSA has modified </w:t>
      </w:r>
      <w:r w:rsidR="00905D4D">
        <w:t>the</w:t>
      </w:r>
      <w:r w:rsidRPr="00AF5BC9">
        <w:t xml:space="preserve"> Case Service Report (RSA-911) for the purpose of collecting individual-level WIOA core program data from the </w:t>
      </w:r>
      <w:r w:rsidR="00727536">
        <w:t>78</w:t>
      </w:r>
      <w:r w:rsidR="00727536" w:rsidRPr="00AF5BC9">
        <w:t xml:space="preserve"> </w:t>
      </w:r>
      <w:r w:rsidRPr="00AF5BC9">
        <w:t xml:space="preserve">VR program grantees on a quarterly basis.  RSA uses no other method for collecting the data required under section 116 of WIOA and there exists no overlap with any other data collection instrument used by RSA.  </w:t>
      </w:r>
    </w:p>
    <w:p w14:paraId="1E11E501" w14:textId="77777777" w:rsidR="00E232E5" w:rsidRPr="00AF5BC9" w:rsidRDefault="00E232E5" w:rsidP="00E232E5">
      <w:pPr>
        <w:ind w:left="360"/>
      </w:pPr>
    </w:p>
    <w:p w14:paraId="2A8F5313" w14:textId="77777777" w:rsidR="00EA78D2" w:rsidRPr="00CE3C52" w:rsidRDefault="00EA78D2" w:rsidP="00EA78D2">
      <w:pPr>
        <w:autoSpaceDE w:val="0"/>
        <w:autoSpaceDN w:val="0"/>
        <w:adjustRightInd w:val="0"/>
      </w:pPr>
    </w:p>
    <w:p w14:paraId="5772C2BD"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14:paraId="68A5A765" w14:textId="77777777" w:rsidR="00EA78D2" w:rsidRDefault="00EA78D2" w:rsidP="00EA78D2">
      <w:pPr>
        <w:autoSpaceDE w:val="0"/>
        <w:autoSpaceDN w:val="0"/>
        <w:adjustRightInd w:val="0"/>
      </w:pPr>
    </w:p>
    <w:p w14:paraId="3613CC9F" w14:textId="743E40D9" w:rsidR="00EA78D2" w:rsidRDefault="00E232E5" w:rsidP="002D5027">
      <w:pPr>
        <w:keepNext/>
        <w:ind w:left="360"/>
      </w:pPr>
      <w:r w:rsidRPr="00A53E1C">
        <w:t>Although grantees must secure the necessary data from all sub-recipients, as applicable, to incorporate into grantee-required reporting formats, this information collection does not have a significant impact on small entities.</w:t>
      </w:r>
    </w:p>
    <w:p w14:paraId="309DBE10" w14:textId="77777777" w:rsidR="00EA78D2" w:rsidRPr="00CE3C52" w:rsidRDefault="00EA78D2" w:rsidP="00EA78D2">
      <w:pPr>
        <w:autoSpaceDE w:val="0"/>
        <w:autoSpaceDN w:val="0"/>
        <w:adjustRightInd w:val="0"/>
      </w:pPr>
    </w:p>
    <w:p w14:paraId="2E913E89" w14:textId="0D330AD6" w:rsidR="00EA78D2"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14:paraId="7A335C46" w14:textId="77777777" w:rsidR="00F553B6" w:rsidRPr="002221A7" w:rsidRDefault="00F553B6" w:rsidP="006C133A">
      <w:pPr>
        <w:tabs>
          <w:tab w:val="right" w:pos="360"/>
          <w:tab w:val="left" w:pos="540"/>
        </w:tabs>
        <w:autoSpaceDE w:val="0"/>
        <w:autoSpaceDN w:val="0"/>
        <w:adjustRightInd w:val="0"/>
        <w:ind w:left="540" w:hanging="540"/>
        <w:rPr>
          <w:i/>
        </w:rPr>
      </w:pPr>
    </w:p>
    <w:p w14:paraId="637FECF1" w14:textId="77777777" w:rsidR="00F553B6" w:rsidRPr="00E062E3" w:rsidRDefault="00F553B6" w:rsidP="00F553B6">
      <w:pPr>
        <w:keepNext/>
        <w:ind w:left="360"/>
      </w:pPr>
      <w:r w:rsidRPr="00E062E3">
        <w:t>Failure to collect or report the required performance data less frequently than annually, would violate WIOA.  Such failure could impact a State’s receipt of Federal funds under WIOA, and/or be a determining factor for a financial sanction on the State pursuant to section 116(f) of WIOA.  Moreover, such failure could impede the Departments’ efforts to ensure compliance with Federal performance requirements, thereby affecting the Departments’ ability to safeguard the Federal interest.</w:t>
      </w:r>
    </w:p>
    <w:p w14:paraId="1518D5A1" w14:textId="10B59DE0" w:rsidR="00EA78D2" w:rsidRDefault="00EA78D2" w:rsidP="00EA78D2">
      <w:pPr>
        <w:autoSpaceDE w:val="0"/>
        <w:autoSpaceDN w:val="0"/>
        <w:adjustRightInd w:val="0"/>
      </w:pPr>
    </w:p>
    <w:p w14:paraId="22765FD6" w14:textId="77777777" w:rsidR="00F553B6" w:rsidRPr="00CE3C52" w:rsidRDefault="00F553B6" w:rsidP="00EA78D2">
      <w:pPr>
        <w:autoSpaceDE w:val="0"/>
        <w:autoSpaceDN w:val="0"/>
        <w:adjustRightInd w:val="0"/>
      </w:pPr>
    </w:p>
    <w:p w14:paraId="74C83C61" w14:textId="77777777" w:rsidR="00EA78D2" w:rsidRPr="002221A7" w:rsidRDefault="001A7B43" w:rsidP="006C133A">
      <w:pPr>
        <w:tabs>
          <w:tab w:val="right" w:pos="360"/>
          <w:tab w:val="left" w:pos="540"/>
        </w:tabs>
        <w:autoSpaceDE w:val="0"/>
        <w:autoSpaceDN w:val="0"/>
        <w:adjustRightInd w:val="0"/>
        <w:ind w:left="540" w:hanging="540"/>
        <w:rPr>
          <w:i/>
        </w:rPr>
      </w:pPr>
      <w:r w:rsidRPr="002221A7">
        <w:rPr>
          <w:i/>
        </w:rPr>
        <w:lastRenderedPageBreak/>
        <w:tab/>
      </w:r>
      <w:r w:rsidR="00EA78D2" w:rsidRPr="002221A7">
        <w:rPr>
          <w:i/>
        </w:rPr>
        <w:t>7.</w:t>
      </w:r>
      <w:r w:rsidRPr="002221A7">
        <w:rPr>
          <w:i/>
        </w:rPr>
        <w:tab/>
      </w:r>
      <w:r w:rsidR="00EA78D2" w:rsidRPr="002221A7">
        <w:rPr>
          <w:i/>
        </w:rPr>
        <w:t>Explain any special circumstances that would cause an information collection to be conducted in a manner</w:t>
      </w:r>
      <w:r w:rsidR="00184FE6">
        <w:rPr>
          <w:i/>
        </w:rPr>
        <w:t xml:space="preserve"> </w:t>
      </w:r>
      <w:r w:rsidR="00184FE6" w:rsidRPr="00184FE6">
        <w:rPr>
          <w:i/>
        </w:rPr>
        <w:t>that requires further explanation pursuant to regulations 5 CFR 1320.5:</w:t>
      </w:r>
      <w:r w:rsidR="00EA78D2" w:rsidRPr="002221A7">
        <w:rPr>
          <w:i/>
        </w:rPr>
        <w:t xml:space="preserve"> </w:t>
      </w:r>
    </w:p>
    <w:p w14:paraId="40C14C99" w14:textId="77777777" w:rsidR="00EA78D2" w:rsidRPr="002221A7" w:rsidRDefault="00EA78D2" w:rsidP="00904938">
      <w:pPr>
        <w:autoSpaceDE w:val="0"/>
        <w:autoSpaceDN w:val="0"/>
        <w:adjustRightInd w:val="0"/>
        <w:ind w:left="720" w:hanging="180"/>
        <w:rPr>
          <w:i/>
        </w:rPr>
      </w:pPr>
      <w:r w:rsidRPr="002221A7">
        <w:rPr>
          <w:i/>
        </w:rPr>
        <w:t xml:space="preserve">* </w:t>
      </w:r>
      <w:r w:rsidR="006C133A" w:rsidRPr="002221A7">
        <w:rPr>
          <w:i/>
        </w:rPr>
        <w:t>R</w:t>
      </w:r>
      <w:r w:rsidRPr="002221A7">
        <w:rPr>
          <w:i/>
        </w:rPr>
        <w:t xml:space="preserve">equiring respondents to report information to the agency more often than quarterly; </w:t>
      </w:r>
    </w:p>
    <w:p w14:paraId="52A4710F" w14:textId="77777777" w:rsidR="00EA78D2" w:rsidRPr="002221A7" w:rsidRDefault="00EA78D2" w:rsidP="00904938">
      <w:pPr>
        <w:autoSpaceDE w:val="0"/>
        <w:autoSpaceDN w:val="0"/>
        <w:adjustRightInd w:val="0"/>
        <w:ind w:left="720" w:hanging="180"/>
        <w:rPr>
          <w:i/>
        </w:rPr>
      </w:pPr>
      <w:r w:rsidRPr="002221A7">
        <w:rPr>
          <w:i/>
        </w:rPr>
        <w:t xml:space="preserve">* </w:t>
      </w:r>
      <w:r w:rsidR="006C133A" w:rsidRPr="002221A7">
        <w:rPr>
          <w:i/>
        </w:rPr>
        <w:t>R</w:t>
      </w:r>
      <w:r w:rsidRPr="002221A7">
        <w:rPr>
          <w:i/>
        </w:rPr>
        <w:t xml:space="preserve">equiring respondents to prepare a written response to a collection of information in fewer than 30 days after receipt of it; </w:t>
      </w:r>
    </w:p>
    <w:p w14:paraId="0992205F" w14:textId="77777777" w:rsidR="00EA78D2" w:rsidRPr="002221A7" w:rsidRDefault="00EA78D2" w:rsidP="00904938">
      <w:pPr>
        <w:autoSpaceDE w:val="0"/>
        <w:autoSpaceDN w:val="0"/>
        <w:adjustRightInd w:val="0"/>
        <w:ind w:left="720" w:hanging="180"/>
        <w:rPr>
          <w:i/>
        </w:rPr>
      </w:pPr>
      <w:r w:rsidRPr="002221A7">
        <w:rPr>
          <w:i/>
        </w:rPr>
        <w:t xml:space="preserve">* </w:t>
      </w:r>
      <w:r w:rsidR="006C133A" w:rsidRPr="002221A7">
        <w:rPr>
          <w:i/>
        </w:rPr>
        <w:t>R</w:t>
      </w:r>
      <w:r w:rsidRPr="002221A7">
        <w:rPr>
          <w:i/>
        </w:rPr>
        <w:t xml:space="preserve">equiring respondents to submit more than an original and two copies of any document; </w:t>
      </w:r>
    </w:p>
    <w:p w14:paraId="45F0A0C5" w14:textId="77777777" w:rsidR="00EA78D2" w:rsidRPr="002221A7" w:rsidRDefault="00EA78D2" w:rsidP="00904938">
      <w:pPr>
        <w:autoSpaceDE w:val="0"/>
        <w:autoSpaceDN w:val="0"/>
        <w:adjustRightInd w:val="0"/>
        <w:ind w:left="720" w:hanging="180"/>
        <w:rPr>
          <w:i/>
        </w:rPr>
      </w:pPr>
      <w:r w:rsidRPr="002221A7">
        <w:rPr>
          <w:i/>
        </w:rPr>
        <w:t xml:space="preserve">* </w:t>
      </w:r>
      <w:r w:rsidR="006C133A" w:rsidRPr="002221A7">
        <w:rPr>
          <w:i/>
        </w:rPr>
        <w:t>R</w:t>
      </w:r>
      <w:r w:rsidRPr="002221A7">
        <w:rPr>
          <w:i/>
        </w:rPr>
        <w:t xml:space="preserve">equiring respondents to retain records, other than health, medical, government contract, grant-in-aid, or tax records, for more than three years; </w:t>
      </w:r>
    </w:p>
    <w:p w14:paraId="3B54919D" w14:textId="77777777" w:rsidR="00EA78D2" w:rsidRPr="002221A7" w:rsidRDefault="00EA78D2" w:rsidP="00904938">
      <w:pPr>
        <w:autoSpaceDE w:val="0"/>
        <w:autoSpaceDN w:val="0"/>
        <w:adjustRightInd w:val="0"/>
        <w:ind w:left="720" w:hanging="180"/>
        <w:rPr>
          <w:i/>
        </w:rPr>
      </w:pPr>
      <w:r w:rsidRPr="002221A7">
        <w:rPr>
          <w:i/>
        </w:rPr>
        <w:t xml:space="preserve">* </w:t>
      </w:r>
      <w:r w:rsidR="006C133A" w:rsidRPr="002221A7">
        <w:rPr>
          <w:i/>
        </w:rPr>
        <w:t>I</w:t>
      </w:r>
      <w:r w:rsidRPr="002221A7">
        <w:rPr>
          <w:i/>
        </w:rPr>
        <w:t xml:space="preserve">n connection with a statistical survey, that is not designed to produce valid and reliable results that can be generalized to the universe of study; </w:t>
      </w:r>
    </w:p>
    <w:p w14:paraId="36630B07" w14:textId="77777777" w:rsidR="00EA78D2" w:rsidRPr="002221A7" w:rsidRDefault="00EA78D2" w:rsidP="00904938">
      <w:pPr>
        <w:autoSpaceDE w:val="0"/>
        <w:autoSpaceDN w:val="0"/>
        <w:adjustRightInd w:val="0"/>
        <w:ind w:left="720" w:hanging="180"/>
        <w:rPr>
          <w:i/>
        </w:rPr>
      </w:pPr>
      <w:r w:rsidRPr="002221A7">
        <w:rPr>
          <w:i/>
        </w:rPr>
        <w:t xml:space="preserve">* </w:t>
      </w:r>
      <w:r w:rsidR="006C133A" w:rsidRPr="002221A7">
        <w:rPr>
          <w:i/>
        </w:rPr>
        <w:t>R</w:t>
      </w:r>
      <w:r w:rsidRPr="002221A7">
        <w:rPr>
          <w:i/>
        </w:rPr>
        <w:t xml:space="preserve">equiring the use of a statistical data classification that has not been reviewed and approved by OMB; </w:t>
      </w:r>
    </w:p>
    <w:p w14:paraId="10AAE0F7" w14:textId="77777777" w:rsidR="00EA78D2" w:rsidRPr="002221A7" w:rsidRDefault="00EA78D2" w:rsidP="00904938">
      <w:pPr>
        <w:autoSpaceDE w:val="0"/>
        <w:autoSpaceDN w:val="0"/>
        <w:adjustRightInd w:val="0"/>
        <w:ind w:left="720" w:hanging="180"/>
        <w:rPr>
          <w:i/>
        </w:rPr>
      </w:pPr>
      <w:r w:rsidRPr="002221A7">
        <w:rPr>
          <w:i/>
        </w:rPr>
        <w:t xml:space="preserve">* </w:t>
      </w:r>
      <w:r w:rsidR="006C133A" w:rsidRPr="002221A7">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64B2878" w14:textId="77777777" w:rsidR="00F553B6" w:rsidRDefault="00EA78D2" w:rsidP="00F553B6">
      <w:pPr>
        <w:autoSpaceDE w:val="0"/>
        <w:autoSpaceDN w:val="0"/>
        <w:adjustRightInd w:val="0"/>
        <w:ind w:left="720" w:hanging="180"/>
        <w:rPr>
          <w:i/>
        </w:rPr>
      </w:pPr>
      <w:r w:rsidRPr="002221A7">
        <w:rPr>
          <w:i/>
        </w:rPr>
        <w:t xml:space="preserve">* </w:t>
      </w:r>
      <w:r w:rsidR="006C133A" w:rsidRPr="002221A7">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14:paraId="0513A53B" w14:textId="77777777" w:rsidR="00F553B6" w:rsidRDefault="00F553B6" w:rsidP="00F553B6">
      <w:pPr>
        <w:autoSpaceDE w:val="0"/>
        <w:autoSpaceDN w:val="0"/>
        <w:adjustRightInd w:val="0"/>
        <w:rPr>
          <w:i/>
        </w:rPr>
      </w:pPr>
    </w:p>
    <w:p w14:paraId="07734ED9" w14:textId="4CEEED55" w:rsidR="00F553B6" w:rsidRPr="00AF5BC9" w:rsidRDefault="00F553B6" w:rsidP="00F553B6">
      <w:pPr>
        <w:autoSpaceDE w:val="0"/>
        <w:autoSpaceDN w:val="0"/>
        <w:adjustRightInd w:val="0"/>
      </w:pPr>
      <w:r w:rsidRPr="00AF5BC9">
        <w:t xml:space="preserve">This ICR implicates no special circumstances. </w:t>
      </w:r>
    </w:p>
    <w:p w14:paraId="3B3F9945" w14:textId="77777777" w:rsidR="00EA78D2" w:rsidRPr="00CE3C52" w:rsidRDefault="00EA78D2" w:rsidP="00EA78D2">
      <w:pPr>
        <w:autoSpaceDE w:val="0"/>
        <w:autoSpaceDN w:val="0"/>
        <w:adjustRightInd w:val="0"/>
      </w:pPr>
    </w:p>
    <w:p w14:paraId="11E7CA8E" w14:textId="77777777"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14:paraId="04525EF0" w14:textId="77777777" w:rsidR="00696E21" w:rsidRDefault="00696E21" w:rsidP="00973CD5">
      <w:pPr>
        <w:autoSpaceDE w:val="0"/>
        <w:autoSpaceDN w:val="0"/>
        <w:adjustRightInd w:val="0"/>
        <w:ind w:left="540"/>
        <w:rPr>
          <w:i/>
        </w:rPr>
      </w:pPr>
    </w:p>
    <w:p w14:paraId="6710DD40" w14:textId="77777777"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14:paraId="0D04C5B5" w14:textId="77777777" w:rsidR="00904938" w:rsidRDefault="00904938" w:rsidP="00973CD5">
      <w:pPr>
        <w:autoSpaceDE w:val="0"/>
        <w:autoSpaceDN w:val="0"/>
        <w:adjustRightInd w:val="0"/>
        <w:ind w:left="540"/>
        <w:rPr>
          <w:i/>
        </w:rPr>
      </w:pPr>
    </w:p>
    <w:p w14:paraId="0B2161FC" w14:textId="77777777"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14:paraId="30F92FBE" w14:textId="77777777" w:rsidR="00133738" w:rsidRDefault="00133738" w:rsidP="00EA78D2">
      <w:pPr>
        <w:autoSpaceDE w:val="0"/>
        <w:autoSpaceDN w:val="0"/>
        <w:adjustRightInd w:val="0"/>
      </w:pPr>
    </w:p>
    <w:p w14:paraId="1AB8C0FD" w14:textId="6FD68ACA" w:rsidR="00EA78D2" w:rsidRDefault="00133738" w:rsidP="00EA78D2">
      <w:pPr>
        <w:autoSpaceDE w:val="0"/>
        <w:autoSpaceDN w:val="0"/>
        <w:adjustRightInd w:val="0"/>
      </w:pPr>
      <w:r>
        <w:t xml:space="preserve">The 60 day FRN has </w:t>
      </w:r>
      <w:r w:rsidR="00BD2A65">
        <w:t>not yet</w:t>
      </w:r>
      <w:r>
        <w:t xml:space="preserve"> published. </w:t>
      </w:r>
    </w:p>
    <w:p w14:paraId="1065E834" w14:textId="77777777" w:rsidR="00133738" w:rsidRPr="00CE3C52" w:rsidRDefault="00133738" w:rsidP="00EA78D2">
      <w:pPr>
        <w:autoSpaceDE w:val="0"/>
        <w:autoSpaceDN w:val="0"/>
        <w:adjustRightInd w:val="0"/>
      </w:pPr>
    </w:p>
    <w:p w14:paraId="755D806F" w14:textId="77777777" w:rsidR="00133738" w:rsidRDefault="00F52F68" w:rsidP="00133738">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14:paraId="33CD73DC" w14:textId="77777777" w:rsidR="00133738" w:rsidRDefault="00133738" w:rsidP="00133738">
      <w:pPr>
        <w:tabs>
          <w:tab w:val="right" w:pos="360"/>
          <w:tab w:val="left" w:pos="540"/>
        </w:tabs>
        <w:autoSpaceDE w:val="0"/>
        <w:autoSpaceDN w:val="0"/>
        <w:adjustRightInd w:val="0"/>
        <w:ind w:left="540" w:hanging="540"/>
        <w:rPr>
          <w:i/>
        </w:rPr>
      </w:pPr>
    </w:p>
    <w:p w14:paraId="6A19EF55" w14:textId="4CE622AF" w:rsidR="00133738" w:rsidRPr="00AF5BC9" w:rsidRDefault="00133738" w:rsidP="00133738">
      <w:pPr>
        <w:tabs>
          <w:tab w:val="right" w:pos="360"/>
          <w:tab w:val="left" w:pos="540"/>
        </w:tabs>
        <w:autoSpaceDE w:val="0"/>
        <w:autoSpaceDN w:val="0"/>
        <w:adjustRightInd w:val="0"/>
        <w:ind w:left="540" w:hanging="540"/>
      </w:pPr>
      <w:r w:rsidRPr="00AF5BC9">
        <w:t xml:space="preserve">There are no payments or gifts to </w:t>
      </w:r>
      <w:r>
        <w:t xml:space="preserve">the </w:t>
      </w:r>
      <w:r w:rsidRPr="00AF5BC9">
        <w:t xml:space="preserve">respondents. </w:t>
      </w:r>
    </w:p>
    <w:p w14:paraId="21D1E2AC" w14:textId="77777777" w:rsidR="00EA78D2" w:rsidRDefault="00EA78D2" w:rsidP="00EA78D2">
      <w:pPr>
        <w:autoSpaceDE w:val="0"/>
        <w:autoSpaceDN w:val="0"/>
        <w:adjustRightInd w:val="0"/>
      </w:pPr>
    </w:p>
    <w:p w14:paraId="0BF1A2CD" w14:textId="77777777" w:rsidR="00F52F68" w:rsidRPr="00CE3C52" w:rsidRDefault="00F52F68" w:rsidP="00EA78D2">
      <w:pPr>
        <w:autoSpaceDE w:val="0"/>
        <w:autoSpaceDN w:val="0"/>
        <w:adjustRightInd w:val="0"/>
      </w:pPr>
    </w:p>
    <w:p w14:paraId="4FFF3C6F" w14:textId="0132F17A" w:rsidR="00EA78D2"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14:paraId="1A66941D" w14:textId="77777777" w:rsidR="00E648A5" w:rsidRPr="008F4D44" w:rsidRDefault="00E648A5" w:rsidP="00973CD5">
      <w:pPr>
        <w:tabs>
          <w:tab w:val="right" w:pos="360"/>
          <w:tab w:val="left" w:pos="540"/>
        </w:tabs>
        <w:autoSpaceDE w:val="0"/>
        <w:autoSpaceDN w:val="0"/>
        <w:adjustRightInd w:val="0"/>
        <w:ind w:left="540" w:hanging="540"/>
        <w:rPr>
          <w:i/>
        </w:rPr>
      </w:pPr>
    </w:p>
    <w:p w14:paraId="5368D625" w14:textId="156618A0" w:rsidR="00E648A5" w:rsidRDefault="00E648A5" w:rsidP="00E648A5">
      <w:pPr>
        <w:ind w:left="360"/>
      </w:pPr>
      <w:r w:rsidRPr="00470FE1">
        <w:t xml:space="preserve">This ICR does not contain assurances of confidentiality, as States are the respondents.  </w:t>
      </w:r>
      <w:r>
        <w:t>T</w:t>
      </w:r>
      <w:r w:rsidRPr="00470FE1">
        <w:t xml:space="preserve">his collection of information will </w:t>
      </w:r>
      <w:r>
        <w:t xml:space="preserve">not </w:t>
      </w:r>
      <w:r w:rsidRPr="00470FE1">
        <w:t>collect personally identifiable information (PII) such as birthdates and social security numbers (SSNs)</w:t>
      </w:r>
      <w:r>
        <w:t>; however, this ICR identifies the data elements to be collected</w:t>
      </w:r>
      <w:r w:rsidRPr="00470FE1">
        <w:t xml:space="preserve"> under RSA-911</w:t>
      </w:r>
      <w:r>
        <w:t>, which does collect PII</w:t>
      </w:r>
      <w:r w:rsidRPr="00470FE1">
        <w:t xml:space="preserve">, </w:t>
      </w:r>
      <w:r>
        <w:t xml:space="preserve">to which </w:t>
      </w:r>
      <w:r w:rsidRPr="00470FE1">
        <w:t>the Privacy Act applies</w:t>
      </w:r>
      <w:r w:rsidR="00226251">
        <w:t xml:space="preserve">. </w:t>
      </w:r>
      <w:r w:rsidR="00226251">
        <w:lastRenderedPageBreak/>
        <w:t>RSA collects t</w:t>
      </w:r>
      <w:r w:rsidR="00226251" w:rsidRPr="00DE6AD7">
        <w:t>he SSN</w:t>
      </w:r>
      <w:r w:rsidR="00226251" w:rsidRPr="00FF1FAB">
        <w:t xml:space="preserve"> </w:t>
      </w:r>
      <w:r w:rsidR="00226251">
        <w:t>t</w:t>
      </w:r>
      <w:r w:rsidR="00226251" w:rsidRPr="00FF1FAB">
        <w:t>o enable the exchange of data with the Social Security Administration in accordance with section 131 of the Rehabilitation Act of 1973, as amended by title IV of WIOA</w:t>
      </w:r>
      <w:r w:rsidR="00226251">
        <w:t>.</w:t>
      </w:r>
      <w:r w:rsidRPr="00470FE1">
        <w:t xml:space="preserve"> </w:t>
      </w:r>
    </w:p>
    <w:p w14:paraId="57D52B57" w14:textId="5A81AD09" w:rsidR="00FF1FAB" w:rsidRPr="00DE6AD7" w:rsidRDefault="00FF1FAB" w:rsidP="009A5DE2"/>
    <w:p w14:paraId="16F19B37" w14:textId="77777777" w:rsidR="00E648A5" w:rsidRPr="00DE6AD7" w:rsidRDefault="00E648A5" w:rsidP="00E648A5">
      <w:pPr>
        <w:ind w:left="360"/>
      </w:pPr>
    </w:p>
    <w:p w14:paraId="4DDC5BCE" w14:textId="0CC57B6E" w:rsidR="00E648A5" w:rsidRPr="00DE6AD7" w:rsidRDefault="00E648A5" w:rsidP="00E648A5">
      <w:pPr>
        <w:ind w:left="360"/>
      </w:pPr>
      <w:r w:rsidRPr="00DE6AD7">
        <w:t xml:space="preserve">This information is being collected under authority of </w:t>
      </w:r>
      <w:r>
        <w:t>t</w:t>
      </w:r>
      <w:r w:rsidRPr="00DE6AD7">
        <w:t>he Privacy Act</w:t>
      </w:r>
      <w:r>
        <w:t>,</w:t>
      </w:r>
      <w:r w:rsidRPr="00DE6AD7">
        <w:t xml:space="preserve"> 5 U.S.C. § 311.  To reference the System of Records Notice (18-16-02) for the RSA-911 data collection under </w:t>
      </w:r>
      <w:r w:rsidR="002E3CCA">
        <w:t xml:space="preserve">OMB Control Number </w:t>
      </w:r>
      <w:r w:rsidRPr="00DE6AD7">
        <w:t>1820-050</w:t>
      </w:r>
      <w:r w:rsidR="002E3CCA">
        <w:t>8</w:t>
      </w:r>
      <w:r>
        <w:t>,</w:t>
      </w:r>
      <w:r w:rsidRPr="00DE6AD7">
        <w:t xml:space="preserve"> please access via this link: </w:t>
      </w:r>
      <w:r w:rsidR="00D30AD6" w:rsidRPr="00D30AD6">
        <w:t xml:space="preserve"> </w:t>
      </w:r>
      <w:hyperlink r:id="rId13" w:history="1">
        <w:r w:rsidR="00D30AD6">
          <w:rPr>
            <w:rStyle w:val="Hyperlink"/>
          </w:rPr>
          <w:t>https://www2.ed.gov/notices/ed-pia.html</w:t>
        </w:r>
      </w:hyperlink>
    </w:p>
    <w:p w14:paraId="19BACAF9" w14:textId="77777777" w:rsidR="00E648A5" w:rsidRPr="00DE6AD7" w:rsidRDefault="00E648A5" w:rsidP="00E648A5">
      <w:pPr>
        <w:ind w:left="360"/>
      </w:pPr>
    </w:p>
    <w:p w14:paraId="2E0983D5" w14:textId="77777777" w:rsidR="00E648A5" w:rsidRDefault="00E648A5" w:rsidP="00E648A5">
      <w:pPr>
        <w:ind w:left="360"/>
      </w:pPr>
      <w:r w:rsidRPr="00DE6AD7">
        <w:t xml:space="preserve">The Departments will not accept Social Security information reported by programs under titles </w:t>
      </w:r>
      <w:proofErr w:type="gramStart"/>
      <w:r w:rsidRPr="00DE6AD7">
        <w:t>I</w:t>
      </w:r>
      <w:proofErr w:type="gramEnd"/>
      <w:r w:rsidRPr="00DE6AD7">
        <w:t>, II, and III, unless collection and reporting of SSNs is specifically noted and required under the individual program</w:t>
      </w:r>
      <w:r>
        <w:t>.</w:t>
      </w:r>
    </w:p>
    <w:p w14:paraId="0DBE3D61" w14:textId="77777777" w:rsidR="00EA78D2" w:rsidRPr="00CE3C52" w:rsidRDefault="00EA78D2" w:rsidP="00EA78D2">
      <w:pPr>
        <w:autoSpaceDE w:val="0"/>
        <w:autoSpaceDN w:val="0"/>
        <w:adjustRightInd w:val="0"/>
      </w:pPr>
    </w:p>
    <w:p w14:paraId="5645578D" w14:textId="77777777"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D3CA798" w14:textId="2B5F732E" w:rsidR="00EA78D2" w:rsidRDefault="00EA78D2" w:rsidP="00EA78D2">
      <w:pPr>
        <w:autoSpaceDE w:val="0"/>
        <w:autoSpaceDN w:val="0"/>
        <w:adjustRightInd w:val="0"/>
      </w:pPr>
    </w:p>
    <w:p w14:paraId="63A9B31F" w14:textId="77777777" w:rsidR="005E000D" w:rsidRDefault="005E000D" w:rsidP="005E000D">
      <w:pPr>
        <w:ind w:left="360"/>
      </w:pPr>
      <w:r w:rsidRPr="00AF5BC9">
        <w:t xml:space="preserve">There are no sensitive questions included in the information collections covered in this ICR. </w:t>
      </w:r>
    </w:p>
    <w:p w14:paraId="07D27FB6" w14:textId="77777777" w:rsidR="005E000D" w:rsidRPr="00CE3C52" w:rsidRDefault="005E000D" w:rsidP="00EA78D2">
      <w:pPr>
        <w:autoSpaceDE w:val="0"/>
        <w:autoSpaceDN w:val="0"/>
        <w:adjustRightInd w:val="0"/>
      </w:pPr>
    </w:p>
    <w:p w14:paraId="5AF65739" w14:textId="77777777" w:rsidR="00EA78D2" w:rsidRPr="008F4D44" w:rsidRDefault="00996590" w:rsidP="0052176B">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Provide estimates of the hour burden of the collection of information. </w:t>
      </w:r>
      <w:r w:rsidR="00216406">
        <w:rPr>
          <w:i/>
        </w:rPr>
        <w:t xml:space="preserve"> </w:t>
      </w:r>
      <w:r w:rsidR="00EA78D2" w:rsidRPr="008F4D44">
        <w:rPr>
          <w:i/>
        </w:rPr>
        <w:t xml:space="preserve">The statement should: </w:t>
      </w:r>
    </w:p>
    <w:p w14:paraId="377CF9DA" w14:textId="77777777" w:rsidR="00996590" w:rsidRPr="008F4D44" w:rsidRDefault="00EA78D2" w:rsidP="00996590">
      <w:pPr>
        <w:autoSpaceDE w:val="0"/>
        <w:autoSpaceDN w:val="0"/>
        <w:adjustRightInd w:val="0"/>
        <w:ind w:left="720" w:hanging="180"/>
        <w:rPr>
          <w:i/>
        </w:rPr>
      </w:pPr>
      <w:r w:rsidRPr="008F4D44">
        <w:rPr>
          <w:i/>
        </w:rPr>
        <w:t>* Indicate the number of respondents, frequency of response, annual hour burden, and an explanation of how the burden was estimated</w:t>
      </w:r>
      <w:r w:rsidR="00F25EFF" w:rsidRPr="008F4D44">
        <w:rPr>
          <w:i/>
        </w:rPr>
        <w:t xml:space="preserve">.  </w:t>
      </w:r>
      <w:r w:rsidRPr="008F4D44">
        <w:rPr>
          <w:i/>
        </w:rPr>
        <w:t xml:space="preserve">Unless directed to do so, agencies should not conduct special surveys to obtain information on which to base hour burden </w:t>
      </w:r>
      <w:r w:rsidRPr="008F4D44">
        <w:rPr>
          <w:i/>
        </w:rPr>
        <w:lastRenderedPageBreak/>
        <w:t xml:space="preserve">estimates. </w:t>
      </w:r>
      <w:r w:rsidR="00996590" w:rsidRPr="008F4D44">
        <w:rPr>
          <w:i/>
        </w:rPr>
        <w:t xml:space="preserve"> </w:t>
      </w:r>
      <w:r w:rsidRPr="008F4D44">
        <w:rPr>
          <w:i/>
        </w:rPr>
        <w:t>Consultation with a sample (fewer than 10) of potential respondents is desirable</w:t>
      </w:r>
      <w:r w:rsidR="00F25EFF" w:rsidRPr="008F4D44">
        <w:rPr>
          <w:i/>
        </w:rPr>
        <w:t xml:space="preserve">.  </w:t>
      </w:r>
      <w:r w:rsidRPr="008F4D44">
        <w:rPr>
          <w:i/>
        </w:rPr>
        <w:t xml:space="preserve">If the hour burden on respondents is expected to vary widely because of differences in activity, size, or complexity, show the range of estimated hour burden, and explain the reasons for the variance. </w:t>
      </w:r>
      <w:r w:rsidR="00996590" w:rsidRPr="008F4D44">
        <w:rPr>
          <w:i/>
        </w:rPr>
        <w:t xml:space="preserve"> </w:t>
      </w:r>
      <w:r w:rsidRPr="008F4D44">
        <w:rPr>
          <w:i/>
        </w:rPr>
        <w:t>Generally, estimates should not include burden hours for customary and usual business practices.</w:t>
      </w:r>
    </w:p>
    <w:p w14:paraId="5089F95C" w14:textId="77777777" w:rsidR="00EA78D2" w:rsidRPr="008F4D44" w:rsidRDefault="00EA78D2" w:rsidP="00996590">
      <w:pPr>
        <w:autoSpaceDE w:val="0"/>
        <w:autoSpaceDN w:val="0"/>
        <w:adjustRightInd w:val="0"/>
        <w:ind w:left="720" w:hanging="180"/>
        <w:rPr>
          <w:i/>
        </w:rPr>
      </w:pPr>
      <w:r w:rsidRPr="008F4D44">
        <w:rPr>
          <w:i/>
        </w:rPr>
        <w:t xml:space="preserve">* If this request for approval covers more than one form, provide separate hour burden estimates for each form and aggregate the hour burdens. </w:t>
      </w:r>
    </w:p>
    <w:p w14:paraId="58301E1B" w14:textId="77777777" w:rsidR="00EA78D2" w:rsidRPr="008F4D44" w:rsidRDefault="00EA78D2" w:rsidP="00996590">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w:t>
      </w:r>
      <w:r w:rsidR="00A705A4" w:rsidRPr="008F4D44">
        <w:rPr>
          <w:i/>
        </w:rPr>
        <w:t xml:space="preserve"> </w:t>
      </w:r>
      <w:r w:rsidRPr="008F4D44">
        <w:rPr>
          <w:i/>
        </w:rPr>
        <w:t xml:space="preserve">The cost of contracting out or paying outside parties for information collection activities should not be included here. </w:t>
      </w:r>
      <w:r w:rsidR="00A705A4" w:rsidRPr="008F4D44">
        <w:rPr>
          <w:i/>
        </w:rPr>
        <w:t xml:space="preserve"> </w:t>
      </w:r>
      <w:r w:rsidRPr="008F4D44">
        <w:rPr>
          <w:i/>
        </w:rPr>
        <w:t xml:space="preserve">Instead, this cost should be included under </w:t>
      </w:r>
      <w:r w:rsidR="00A705A4" w:rsidRPr="008F4D44">
        <w:rPr>
          <w:i/>
        </w:rPr>
        <w:t>“</w:t>
      </w:r>
      <w:r w:rsidRPr="008F4D44">
        <w:rPr>
          <w:i/>
        </w:rPr>
        <w:t>Annual Cost to Federal Government.</w:t>
      </w:r>
      <w:r w:rsidR="00A705A4" w:rsidRPr="008F4D44">
        <w:rPr>
          <w:i/>
        </w:rPr>
        <w:t>”</w:t>
      </w:r>
      <w:r w:rsidRPr="008F4D44">
        <w:rPr>
          <w:i/>
        </w:rPr>
        <w:t xml:space="preserve"> </w:t>
      </w:r>
    </w:p>
    <w:p w14:paraId="48FFC9ED" w14:textId="77777777" w:rsidR="00EA78D2" w:rsidRDefault="00EA78D2" w:rsidP="00EA78D2">
      <w:pPr>
        <w:autoSpaceDE w:val="0"/>
        <w:autoSpaceDN w:val="0"/>
        <w:adjustRightInd w:val="0"/>
      </w:pPr>
    </w:p>
    <w:p w14:paraId="17F253F4" w14:textId="77777777" w:rsidR="00C30A42" w:rsidRDefault="00C30A42" w:rsidP="00C30A42">
      <w:pPr>
        <w:rPr>
          <w:i/>
        </w:rPr>
      </w:pPr>
      <w:r>
        <w:rPr>
          <w:i/>
        </w:rPr>
        <w:t xml:space="preserve">The following table can be used as a guide to calculate the total burden of an information collection. </w:t>
      </w:r>
    </w:p>
    <w:p w14:paraId="44A22ED9" w14:textId="77777777" w:rsidR="00D96C88" w:rsidRPr="00AF5BC9" w:rsidRDefault="00D96C88" w:rsidP="00D96C88">
      <w:pPr>
        <w:keepNext/>
        <w:ind w:left="360"/>
        <w:rPr>
          <w:b/>
        </w:rPr>
      </w:pPr>
      <w:r w:rsidRPr="00AF5BC9">
        <w:rPr>
          <w:b/>
        </w:rPr>
        <w:t>Summary:</w:t>
      </w:r>
    </w:p>
    <w:p w14:paraId="1CEC05B0" w14:textId="77777777" w:rsidR="00D96C88" w:rsidRPr="00AF5BC9" w:rsidRDefault="00D96C88" w:rsidP="00D96C88">
      <w:pPr>
        <w:keepNext/>
        <w:ind w:left="360"/>
      </w:pPr>
    </w:p>
    <w:p w14:paraId="25A2F606" w14:textId="77777777" w:rsidR="00D96C88" w:rsidRPr="00AF5BC9" w:rsidRDefault="00D96C88" w:rsidP="00D96C88">
      <w:pPr>
        <w:ind w:left="360"/>
      </w:pPr>
      <w:r w:rsidRPr="00AF5BC9">
        <w:t>The apportionment of burden between the Departments is discussed later in this section; however, it may be useful to consider the combined burden States and participants will undertake.  For purposes of data entry into the reginfo.gov database, this ICR requests only burden for DOL.  Due to system limitation, the burden will be apportioned for data entry purposes by each agency claiming a portion of the total burden and responses; these total burden and responses will reflect the total time burden once the two agencies have completed their actions.</w:t>
      </w:r>
    </w:p>
    <w:p w14:paraId="77C509C9" w14:textId="77777777" w:rsidR="00D96C88" w:rsidRPr="00AF5BC9" w:rsidRDefault="00D96C88" w:rsidP="00D96C88">
      <w:pPr>
        <w:ind w:left="360"/>
      </w:pPr>
    </w:p>
    <w:p w14:paraId="5D155A68" w14:textId="77777777" w:rsidR="00D96C88" w:rsidRPr="00AF5BC9" w:rsidRDefault="00D96C88" w:rsidP="00D96C88">
      <w:pPr>
        <w:ind w:left="360"/>
      </w:pPr>
      <w:r w:rsidRPr="00AF5BC9">
        <w:t>For purposes of this ICR, the Governor of a State will report information on an annual basis.  The Departments recognize that similar information may be reported to each program on a more frequent basis.  Those separate ICRs will claim the burden for program specific reporting.  Time burden for each response includes underlying recordkeeping and the filing of each report.</w:t>
      </w:r>
    </w:p>
    <w:p w14:paraId="173A2153" w14:textId="77777777" w:rsidR="00D96C88" w:rsidRPr="00AF5BC9" w:rsidRDefault="00D96C88" w:rsidP="00D96C88">
      <w:pPr>
        <w:ind w:left="360"/>
      </w:pPr>
    </w:p>
    <w:p w14:paraId="74D2AE26" w14:textId="77777777" w:rsidR="00D96C88" w:rsidRPr="00AF5BC9" w:rsidRDefault="00D96C88" w:rsidP="00D96C88">
      <w:pPr>
        <w:ind w:left="360"/>
      </w:pPr>
    </w:p>
    <w:p w14:paraId="516FDAE5" w14:textId="77777777" w:rsidR="00D96C88" w:rsidRPr="00AF5BC9" w:rsidRDefault="00D96C88" w:rsidP="00D96C88">
      <w:pPr>
        <w:keepNext/>
        <w:ind w:left="360"/>
        <w:rPr>
          <w:b/>
        </w:rPr>
      </w:pPr>
      <w:r w:rsidRPr="00AF5BC9">
        <w:rPr>
          <w:b/>
        </w:rPr>
        <w:t>Apportionment Detail:</w:t>
      </w:r>
    </w:p>
    <w:p w14:paraId="4B2D5D08" w14:textId="77777777" w:rsidR="00D96C88" w:rsidRPr="00AF5BC9" w:rsidRDefault="00D96C88" w:rsidP="00D96C88">
      <w:pPr>
        <w:keepNext/>
        <w:ind w:left="360"/>
        <w:rPr>
          <w:b/>
        </w:rPr>
      </w:pPr>
    </w:p>
    <w:p w14:paraId="5B89DD18" w14:textId="77777777" w:rsidR="000747AE" w:rsidRDefault="00D96C88" w:rsidP="000747AE">
      <w:pPr>
        <w:ind w:left="360"/>
      </w:pPr>
      <w:r w:rsidRPr="00AF5BC9">
        <w:t xml:space="preserve">The annual burden for the information collection of the common performance accountability data is calculated across core programs based on the number of program participants, the time it takes each respondent to complete and submit its report, and the costs incurred by each program to complete the data collection and report submission process.  In administering the WIOA core programs, States will collect standardized data elements using this common control number for all core programs, </w:t>
      </w:r>
      <w:r w:rsidRPr="00AF5BC9">
        <w:rPr>
          <w:i/>
        </w:rPr>
        <w:t>i.e</w:t>
      </w:r>
      <w:r w:rsidRPr="00AF5BC9">
        <w:t>., WIOA Adult, Dislocated Workers, and Youth; Wagner-</w:t>
      </w:r>
      <w:proofErr w:type="spellStart"/>
      <w:r w:rsidRPr="00AF5BC9">
        <w:t>Peyser</w:t>
      </w:r>
      <w:proofErr w:type="spellEnd"/>
      <w:r w:rsidRPr="00AF5BC9">
        <w:t xml:space="preserve">; AEFLA; and VR programs.  The WIOA Annual Local Area Performance Reports for title I programs are populated based on the information provided within a given State’s WIOA Annual Statewide Performance Report Template, using the exact same data elements and reporting format, and filtered by the Local Area in question.  As such, the Local Area Performance Report incurs no additional collection burden.  The burdens for the ETP Report and the Annual Statewide Performance Report Narrative are included as a separate set of tables within this burden estimate.  </w:t>
      </w:r>
    </w:p>
    <w:p w14:paraId="06DBC2D5" w14:textId="77777777" w:rsidR="000747AE" w:rsidRDefault="000747AE" w:rsidP="000747AE">
      <w:pPr>
        <w:ind w:left="360"/>
      </w:pPr>
    </w:p>
    <w:p w14:paraId="6B198027" w14:textId="2FA92421" w:rsidR="00D96C88" w:rsidRPr="00AF5BC9" w:rsidRDefault="00D96C88" w:rsidP="000747AE">
      <w:pPr>
        <w:ind w:left="360"/>
        <w:rPr>
          <w:b/>
        </w:rPr>
      </w:pPr>
      <w:r w:rsidRPr="00AF5BC9">
        <w:rPr>
          <w:b/>
        </w:rPr>
        <w:t>a. WIOA Participant Individual Record Layout (PIRL) (ETA-9170)</w:t>
      </w:r>
    </w:p>
    <w:p w14:paraId="4C564CC2" w14:textId="77777777" w:rsidR="00D96C88" w:rsidRPr="00AF5BC9" w:rsidRDefault="00D96C88" w:rsidP="00D96C88">
      <w:pPr>
        <w:pStyle w:val="ListParagraph"/>
        <w:ind w:left="360"/>
      </w:pPr>
    </w:p>
    <w:p w14:paraId="25CB7A3B" w14:textId="0C6BD8D2" w:rsidR="00D96C88" w:rsidRDefault="00D96C88" w:rsidP="00D96C88">
      <w:pPr>
        <w:pStyle w:val="ListParagraph"/>
        <w:ind w:left="360"/>
      </w:pPr>
      <w:r w:rsidRPr="00AF5BC9">
        <w:t xml:space="preserve">Participants who avail themselves of WIOA funded educational programs and services must provide </w:t>
      </w:r>
      <w:r w:rsidRPr="00480685">
        <w:t>information about themselves to training providers or State agencies.  State agencies must collect this information, according to these recordkeeping and reporting requirements over the course of a year and annually provide it to either DOL or ED.  The burden for reporting</w:t>
      </w:r>
      <w:r w:rsidRPr="00AF5BC9">
        <w:t xml:space="preserve"> the information to ED is accounted for in OMB Control Number 1820-0508.  The burden for reporting the information to DOL is accounted for in Section 12.b of this document (“WIOA Annual Statewide Performance Report”) as all of the information from the DOL sponsored PIRL electronic system is compiled and sent to DOL by the States as part of the annual Statewide and Local Performance Report. </w:t>
      </w:r>
    </w:p>
    <w:p w14:paraId="2069BAB2" w14:textId="137A4CBD" w:rsidR="00467227" w:rsidRDefault="00467227" w:rsidP="00D96C88">
      <w:pPr>
        <w:pStyle w:val="ListParagraph"/>
        <w:ind w:left="360"/>
      </w:pPr>
    </w:p>
    <w:p w14:paraId="4148F126" w14:textId="54BCF112" w:rsidR="00467227" w:rsidRDefault="00467227" w:rsidP="00467227">
      <w:pPr>
        <w:ind w:left="360"/>
        <w:rPr>
          <w:rFonts w:eastAsia="Calibri"/>
          <w:color w:val="000000"/>
        </w:rPr>
      </w:pPr>
      <w:r w:rsidRPr="005A5FCE">
        <w:rPr>
          <w:rFonts w:eastAsia="Calibri"/>
          <w:color w:val="000000"/>
        </w:rPr>
        <w:lastRenderedPageBreak/>
        <w:t xml:space="preserve">WIOA requires states to track participation in WIOA funded programs.  This creates an information collection burden for both the participants and states. </w:t>
      </w:r>
      <w:r>
        <w:rPr>
          <w:rFonts w:eastAsia="Calibri"/>
          <w:color w:val="000000"/>
        </w:rPr>
        <w:t xml:space="preserve"> DOL</w:t>
      </w:r>
      <w:r w:rsidRPr="005A5FCE">
        <w:rPr>
          <w:rFonts w:eastAsia="Calibri"/>
          <w:color w:val="000000"/>
        </w:rPr>
        <w:t xml:space="preserve"> estimates that it takes participants 15 minutes to provide their WIOA-related informat</w:t>
      </w:r>
      <w:r w:rsidR="00484AB7">
        <w:rPr>
          <w:rFonts w:eastAsia="Calibri"/>
          <w:color w:val="000000"/>
        </w:rPr>
        <w:t xml:space="preserve">ion to the program coordinators. </w:t>
      </w:r>
      <w:r w:rsidRPr="005A5FCE">
        <w:rPr>
          <w:rFonts w:eastAsia="Calibri"/>
          <w:color w:val="000000"/>
        </w:rPr>
        <w:t xml:space="preserve">Each program in the 52 states and 5 outlying areas has different requirements of the information it needs to collect for WIOA purposes and those are delineated below </w:t>
      </w:r>
      <w:r w:rsidR="00484AB7">
        <w:rPr>
          <w:rFonts w:eastAsia="Calibri"/>
          <w:color w:val="000000"/>
        </w:rPr>
        <w:t>accordingly in the tables</w:t>
      </w:r>
    </w:p>
    <w:p w14:paraId="6F7921D8" w14:textId="77777777" w:rsidR="00484AB7" w:rsidRPr="005A5FCE" w:rsidRDefault="00484AB7" w:rsidP="00467227">
      <w:pPr>
        <w:ind w:left="360"/>
        <w:rPr>
          <w:rFonts w:eastAsia="Calibri"/>
          <w:color w:val="000000"/>
        </w:rPr>
      </w:pPr>
    </w:p>
    <w:p w14:paraId="2658235C" w14:textId="77777777" w:rsidR="00467227" w:rsidRPr="005A5FCE" w:rsidRDefault="00467227" w:rsidP="00467227">
      <w:pPr>
        <w:ind w:left="360"/>
        <w:rPr>
          <w:rFonts w:eastAsia="Calibri"/>
          <w:color w:val="000000"/>
        </w:rPr>
      </w:pPr>
      <w:r w:rsidRPr="005A5FCE">
        <w:rPr>
          <w:rFonts w:eastAsia="Calibri"/>
          <w:color w:val="000000"/>
        </w:rPr>
        <w:t xml:space="preserve">This table is constructed based on the expected annual participants (respondents) multiplied by 15 minutes per participant to disclose all of the necessary information required to program participation.  </w:t>
      </w:r>
    </w:p>
    <w:p w14:paraId="1E51511F" w14:textId="77777777" w:rsidR="00467227" w:rsidRPr="005A5FCE" w:rsidRDefault="00467227" w:rsidP="00467227">
      <w:pPr>
        <w:ind w:left="360"/>
      </w:pPr>
    </w:p>
    <w:p w14:paraId="30A1DDCA" w14:textId="46AA3CC3" w:rsidR="00467227" w:rsidRDefault="00467227" w:rsidP="00467227">
      <w:pPr>
        <w:ind w:left="360"/>
      </w:pPr>
      <w:r w:rsidRPr="005A5FCE">
        <w:t xml:space="preserve">The states and territories are also required to submit the collected information to </w:t>
      </w:r>
      <w:r>
        <w:t>DOL</w:t>
      </w:r>
      <w:r w:rsidRPr="005A5FCE">
        <w:t>.  It is estimated that it takes them 4</w:t>
      </w:r>
      <w:r w:rsidR="00484AB7">
        <w:t xml:space="preserve"> or 6</w:t>
      </w:r>
      <w:r w:rsidRPr="005A5FCE">
        <w:t xml:space="preserve"> hours</w:t>
      </w:r>
      <w:r w:rsidR="00484AB7">
        <w:t xml:space="preserve"> depending on agency</w:t>
      </w:r>
      <w:r w:rsidRPr="005A5FCE">
        <w:t xml:space="preserve"> to do so once a year for a total of </w:t>
      </w:r>
      <w:r w:rsidR="00484AB7" w:rsidRPr="00484AB7">
        <w:t>1,118</w:t>
      </w:r>
      <w:r w:rsidR="00484AB7">
        <w:t xml:space="preserve"> </w:t>
      </w:r>
      <w:r w:rsidRPr="005A5FCE">
        <w:t>hours of burden (</w:t>
      </w:r>
      <w:r w:rsidR="00484AB7">
        <w:t>table 1)</w:t>
      </w:r>
      <w:r w:rsidRPr="005A5FCE">
        <w:t xml:space="preserve">).  The cost associated with this burden is multiplied by </w:t>
      </w:r>
      <w:r w:rsidR="00484AB7">
        <w:t>a specific amount depending on agency</w:t>
      </w:r>
      <w:r w:rsidRPr="005A5FCE">
        <w:t xml:space="preserve"> for a total of </w:t>
      </w:r>
      <w:r w:rsidR="00484AB7">
        <w:t xml:space="preserve">$44,320.64. </w:t>
      </w:r>
      <w:r w:rsidRPr="005A5FCE">
        <w:t>The wage is derived by e</w:t>
      </w:r>
      <w:r w:rsidRPr="005A5FCE">
        <w:rPr>
          <w:color w:val="000000"/>
        </w:rPr>
        <w:t xml:space="preserve">stimating the average hourly earnings </w:t>
      </w:r>
      <w:r w:rsidRPr="005A5FCE">
        <w:t>(Adjusted using a loaded wage factor of 1.57 to reflect total compensation, which includes non-wage factors such as health and retirement benefits and represents the ratio of average total compensation for the State and local sectors.)</w:t>
      </w:r>
      <w:r w:rsidRPr="005A5FCE">
        <w:rPr>
          <w:color w:val="000000"/>
        </w:rPr>
        <w:t xml:space="preserve"> for </w:t>
      </w:r>
      <w:r w:rsidRPr="005A5FCE">
        <w:t xml:space="preserve">Database Administrators (15-1141) who fall under NAICS code 999300 - Local Government, excluding schools and hospitals (OES Designation </w:t>
      </w:r>
      <w:hyperlink r:id="rId14" w:history="1">
        <w:r w:rsidRPr="00772D0D">
          <w:rPr>
            <w:rStyle w:val="Hyperlink"/>
          </w:rPr>
          <w:t>http://www.bls.gov/oes/current/naics4_999300.htm</w:t>
        </w:r>
      </w:hyperlink>
      <w:r w:rsidRPr="005A5FCE">
        <w:t>).</w:t>
      </w:r>
    </w:p>
    <w:p w14:paraId="4CC66BD1" w14:textId="77777777" w:rsidR="00467227" w:rsidRDefault="00467227" w:rsidP="00467227">
      <w:pPr>
        <w:ind w:left="360"/>
      </w:pPr>
    </w:p>
    <w:p w14:paraId="73231E2B" w14:textId="5C77C7DF" w:rsidR="00467227" w:rsidRPr="00AC0BC5" w:rsidRDefault="00467227" w:rsidP="00467227">
      <w:pPr>
        <w:ind w:left="360"/>
      </w:pPr>
      <w:r w:rsidRPr="005A5FCE">
        <w:t>The total number of unique respondents (</w:t>
      </w:r>
      <w:r w:rsidR="00484AB7">
        <w:t>2</w:t>
      </w:r>
      <w:r w:rsidR="007E3054">
        <w:t>49</w:t>
      </w:r>
      <w:r w:rsidRPr="00D364B7">
        <w:t xml:space="preserve">) in Table </w:t>
      </w:r>
      <w:r w:rsidR="00484AB7">
        <w:t>1</w:t>
      </w:r>
      <w:r w:rsidRPr="00D364B7">
        <w:t xml:space="preserve"> is bas</w:t>
      </w:r>
      <w:r w:rsidRPr="00695F73">
        <w:t xml:space="preserve">ed on the </w:t>
      </w:r>
      <w:r w:rsidRPr="008934C2">
        <w:rPr>
          <w:i/>
        </w:rPr>
        <w:t>sum</w:t>
      </w:r>
      <w:r w:rsidRPr="00AC0BC5">
        <w:t xml:space="preserve"> of the following numbers:</w:t>
      </w:r>
    </w:p>
    <w:p w14:paraId="25495162" w14:textId="616241E8" w:rsidR="00467227" w:rsidRPr="00110AAD" w:rsidRDefault="00467227" w:rsidP="00467227">
      <w:pPr>
        <w:numPr>
          <w:ilvl w:val="0"/>
          <w:numId w:val="9"/>
        </w:numPr>
        <w:spacing w:after="120"/>
        <w:ind w:hanging="360"/>
      </w:pPr>
      <w:r w:rsidRPr="00D61FD1">
        <w:t xml:space="preserve">52 States (as defined in WIOA sec. 3(56)) (each for WIOA Adult </w:t>
      </w:r>
      <w:r w:rsidRPr="00F33C70">
        <w:t>and Dislocated Worker, Youth,</w:t>
      </w:r>
      <w:r>
        <w:t xml:space="preserve"> Wagner- </w:t>
      </w:r>
      <w:proofErr w:type="spellStart"/>
      <w:r>
        <w:t>Peyser</w:t>
      </w:r>
      <w:proofErr w:type="spellEnd"/>
      <w:r>
        <w:t xml:space="preserve"> for DOL/ETA, Adult Education and Vocational Rehabilitation for Education)</w:t>
      </w:r>
    </w:p>
    <w:p w14:paraId="52ABACE1" w14:textId="44864C54" w:rsidR="00467227" w:rsidRPr="009A5DE2" w:rsidRDefault="00467227" w:rsidP="00467227">
      <w:pPr>
        <w:numPr>
          <w:ilvl w:val="0"/>
          <w:numId w:val="9"/>
        </w:numPr>
        <w:spacing w:after="120"/>
        <w:ind w:hanging="360"/>
      </w:pPr>
      <w:r w:rsidRPr="00110AAD">
        <w:t>5 outlying areas (as defined in WIOA sec. 3(45)) (each for WIOA Adult &amp; Dislocated Worker, Youth,</w:t>
      </w:r>
      <w:r>
        <w:t xml:space="preserve"> Wagner- </w:t>
      </w:r>
      <w:proofErr w:type="spellStart"/>
      <w:r>
        <w:t>Peyser</w:t>
      </w:r>
      <w:proofErr w:type="spellEnd"/>
      <w:r>
        <w:t xml:space="preserve"> for DOL/ETA, Adult Education and Vocational Rehabilitation for Education</w:t>
      </w:r>
      <w:r w:rsidRPr="009272B7">
        <w:t>)</w:t>
      </w:r>
      <w:r w:rsidRPr="004020A9">
        <w:rPr>
          <w:color w:val="000000"/>
        </w:rPr>
        <w:t>.</w:t>
      </w:r>
    </w:p>
    <w:p w14:paraId="6F2AFC3E" w14:textId="46C88F02" w:rsidR="007E3054" w:rsidRPr="004020A9" w:rsidRDefault="007E3054" w:rsidP="00467227">
      <w:pPr>
        <w:numPr>
          <w:ilvl w:val="0"/>
          <w:numId w:val="9"/>
        </w:numPr>
        <w:spacing w:after="120"/>
        <w:ind w:hanging="360"/>
      </w:pPr>
      <w:r>
        <w:rPr>
          <w:color w:val="000000"/>
        </w:rPr>
        <w:t xml:space="preserve">78 </w:t>
      </w:r>
      <w:r>
        <w:t>Vocational Rehabilitation for Education agencies</w:t>
      </w:r>
    </w:p>
    <w:p w14:paraId="1F1427F4" w14:textId="77777777" w:rsidR="00467227" w:rsidRDefault="00467227" w:rsidP="00467227">
      <w:pPr>
        <w:rPr>
          <w:color w:val="000000"/>
        </w:rPr>
      </w:pPr>
    </w:p>
    <w:p w14:paraId="741F2845" w14:textId="1A581A3A" w:rsidR="00484AB7" w:rsidRDefault="00467227" w:rsidP="00467227">
      <w:pPr>
        <w:rPr>
          <w:color w:val="000000"/>
        </w:rPr>
      </w:pPr>
      <w:r w:rsidRPr="00CB4842">
        <w:rPr>
          <w:color w:val="000000"/>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w:t>
      </w:r>
    </w:p>
    <w:p w14:paraId="37A514C7" w14:textId="4C8DC93E" w:rsidR="00484AB7" w:rsidRPr="00CB4842" w:rsidRDefault="00484AB7" w:rsidP="00467227">
      <w:pPr>
        <w:rPr>
          <w:color w:val="000000"/>
        </w:rPr>
      </w:pPr>
    </w:p>
    <w:p w14:paraId="3A3CD211" w14:textId="77777777" w:rsidR="00467227" w:rsidRPr="00CB4842" w:rsidRDefault="00467227" w:rsidP="00467227">
      <w:pPr>
        <w:rPr>
          <w:color w:val="000000"/>
        </w:rPr>
      </w:pPr>
      <w:r w:rsidRPr="00CB4842">
        <w:rPr>
          <w:color w:val="000000"/>
        </w:rPr>
        <w:t>The total number of burden hours is divided between reporting, recordkeeping, and third-party disclosure as follows:</w:t>
      </w:r>
    </w:p>
    <w:p w14:paraId="4A53BB7B" w14:textId="77777777" w:rsidR="00467227" w:rsidRPr="00CB4842" w:rsidRDefault="00467227" w:rsidP="00467227">
      <w:pPr>
        <w:rPr>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805"/>
        <w:gridCol w:w="1620"/>
      </w:tblGrid>
      <w:tr w:rsidR="00467227" w:rsidRPr="00CB4842" w14:paraId="5319556B" w14:textId="77777777" w:rsidTr="004020A9">
        <w:trPr>
          <w:jc w:val="center"/>
        </w:trPr>
        <w:tc>
          <w:tcPr>
            <w:tcW w:w="3515" w:type="dxa"/>
          </w:tcPr>
          <w:p w14:paraId="094C2757" w14:textId="77777777" w:rsidR="00467227" w:rsidRPr="00CB4842" w:rsidRDefault="00467227" w:rsidP="004020A9">
            <w:pPr>
              <w:rPr>
                <w:color w:val="000000"/>
              </w:rPr>
            </w:pPr>
            <w:r w:rsidRPr="00CB4842">
              <w:rPr>
                <w:color w:val="000000"/>
              </w:rPr>
              <w:t xml:space="preserve">Reporting:  </w:t>
            </w:r>
          </w:p>
        </w:tc>
        <w:tc>
          <w:tcPr>
            <w:tcW w:w="805" w:type="dxa"/>
          </w:tcPr>
          <w:p w14:paraId="498DFD49" w14:textId="77777777" w:rsidR="00467227" w:rsidRPr="00CB4842" w:rsidRDefault="00467227" w:rsidP="004020A9">
            <w:pPr>
              <w:rPr>
                <w:color w:val="000000"/>
              </w:rPr>
            </w:pPr>
          </w:p>
        </w:tc>
        <w:tc>
          <w:tcPr>
            <w:tcW w:w="1620" w:type="dxa"/>
          </w:tcPr>
          <w:p w14:paraId="673ABAB3" w14:textId="1CF4495E" w:rsidR="00467227" w:rsidRPr="00CB4842" w:rsidRDefault="005E705B" w:rsidP="004020A9">
            <w:pPr>
              <w:rPr>
                <w:color w:val="000000"/>
              </w:rPr>
            </w:pPr>
            <w:r>
              <w:rPr>
                <w:color w:val="000000"/>
              </w:rPr>
              <w:t>4,777,254</w:t>
            </w:r>
          </w:p>
        </w:tc>
      </w:tr>
      <w:tr w:rsidR="00467227" w:rsidRPr="00CB4842" w14:paraId="06192E03" w14:textId="77777777" w:rsidTr="004020A9">
        <w:trPr>
          <w:jc w:val="center"/>
        </w:trPr>
        <w:tc>
          <w:tcPr>
            <w:tcW w:w="3515" w:type="dxa"/>
          </w:tcPr>
          <w:p w14:paraId="0DEED566" w14:textId="77777777" w:rsidR="00467227" w:rsidRPr="00CB4842" w:rsidRDefault="00467227" w:rsidP="004020A9">
            <w:pPr>
              <w:rPr>
                <w:color w:val="000000"/>
              </w:rPr>
            </w:pPr>
            <w:r w:rsidRPr="00CB4842">
              <w:rPr>
                <w:color w:val="000000"/>
              </w:rPr>
              <w:t xml:space="preserve">Recordkeeping:  </w:t>
            </w:r>
          </w:p>
        </w:tc>
        <w:tc>
          <w:tcPr>
            <w:tcW w:w="805" w:type="dxa"/>
          </w:tcPr>
          <w:p w14:paraId="1E7D5045" w14:textId="77777777" w:rsidR="00467227" w:rsidRPr="00CB4842" w:rsidRDefault="00467227" w:rsidP="004020A9">
            <w:pPr>
              <w:rPr>
                <w:color w:val="000000"/>
              </w:rPr>
            </w:pPr>
          </w:p>
        </w:tc>
        <w:tc>
          <w:tcPr>
            <w:tcW w:w="1620" w:type="dxa"/>
          </w:tcPr>
          <w:p w14:paraId="3658768E" w14:textId="1C2953C0" w:rsidR="00706B29" w:rsidRPr="00706B29" w:rsidRDefault="00FA4AEB" w:rsidP="00706B29">
            <w:pPr>
              <w:rPr>
                <w:bCs/>
                <w:color w:val="000000"/>
              </w:rPr>
            </w:pPr>
            <w:r>
              <w:rPr>
                <w:bCs/>
                <w:color w:val="000000"/>
              </w:rPr>
              <w:t>$5,014,561</w:t>
            </w:r>
            <w:r w:rsidR="00706B29" w:rsidRPr="00706B29">
              <w:rPr>
                <w:bCs/>
                <w:color w:val="000000"/>
              </w:rPr>
              <w:t xml:space="preserve"> </w:t>
            </w:r>
          </w:p>
          <w:p w14:paraId="487D32F8" w14:textId="3F72E8C4" w:rsidR="00467227" w:rsidRPr="00CB4842" w:rsidRDefault="00467227" w:rsidP="004020A9">
            <w:pPr>
              <w:rPr>
                <w:color w:val="000000"/>
              </w:rPr>
            </w:pPr>
          </w:p>
        </w:tc>
      </w:tr>
      <w:tr w:rsidR="00467227" w:rsidRPr="00CB4842" w14:paraId="605ECF30" w14:textId="77777777" w:rsidTr="004020A9">
        <w:trPr>
          <w:jc w:val="center"/>
        </w:trPr>
        <w:tc>
          <w:tcPr>
            <w:tcW w:w="3515" w:type="dxa"/>
          </w:tcPr>
          <w:p w14:paraId="0F06DB5F" w14:textId="77777777" w:rsidR="00467227" w:rsidRPr="00CB4842" w:rsidRDefault="00467227" w:rsidP="004020A9">
            <w:pPr>
              <w:rPr>
                <w:color w:val="000000"/>
              </w:rPr>
            </w:pPr>
            <w:r w:rsidRPr="00CB4842">
              <w:rPr>
                <w:color w:val="000000"/>
              </w:rPr>
              <w:t xml:space="preserve">Third-party Disclosure:  </w:t>
            </w:r>
          </w:p>
        </w:tc>
        <w:tc>
          <w:tcPr>
            <w:tcW w:w="805" w:type="dxa"/>
          </w:tcPr>
          <w:p w14:paraId="151A7A6B" w14:textId="77777777" w:rsidR="00467227" w:rsidRPr="00CB4842" w:rsidRDefault="00467227" w:rsidP="004020A9">
            <w:pPr>
              <w:rPr>
                <w:color w:val="000000"/>
              </w:rPr>
            </w:pPr>
          </w:p>
        </w:tc>
        <w:tc>
          <w:tcPr>
            <w:tcW w:w="1620" w:type="dxa"/>
          </w:tcPr>
          <w:p w14:paraId="33D72979" w14:textId="76965DBA" w:rsidR="00467227" w:rsidRPr="005E705B" w:rsidRDefault="00706B29" w:rsidP="004020A9">
            <w:pPr>
              <w:rPr>
                <w:color w:val="000000"/>
              </w:rPr>
            </w:pPr>
            <w:r w:rsidRPr="005E705B">
              <w:rPr>
                <w:color w:val="000000"/>
              </w:rPr>
              <w:t>$</w:t>
            </w:r>
            <w:r w:rsidR="00FA4AEB" w:rsidRPr="005E705B">
              <w:rPr>
                <w:color w:val="000000"/>
              </w:rPr>
              <w:t>4,846.794</w:t>
            </w:r>
          </w:p>
        </w:tc>
      </w:tr>
      <w:tr w:rsidR="00467227" w:rsidRPr="00CB4842" w14:paraId="04163589" w14:textId="77777777" w:rsidTr="004020A9">
        <w:trPr>
          <w:trHeight w:val="37"/>
          <w:jc w:val="center"/>
        </w:trPr>
        <w:tc>
          <w:tcPr>
            <w:tcW w:w="3515" w:type="dxa"/>
          </w:tcPr>
          <w:p w14:paraId="303F422D" w14:textId="77777777" w:rsidR="00467227" w:rsidRPr="00CB4842" w:rsidRDefault="00467227" w:rsidP="004020A9">
            <w:pPr>
              <w:rPr>
                <w:color w:val="000000"/>
              </w:rPr>
            </w:pPr>
          </w:p>
        </w:tc>
        <w:tc>
          <w:tcPr>
            <w:tcW w:w="805" w:type="dxa"/>
          </w:tcPr>
          <w:p w14:paraId="05DA74BE" w14:textId="77777777" w:rsidR="00467227" w:rsidRPr="00CB4842" w:rsidRDefault="00467227" w:rsidP="004020A9">
            <w:pPr>
              <w:rPr>
                <w:color w:val="000000"/>
              </w:rPr>
            </w:pPr>
          </w:p>
        </w:tc>
        <w:tc>
          <w:tcPr>
            <w:tcW w:w="1620" w:type="dxa"/>
          </w:tcPr>
          <w:p w14:paraId="28BD5FF0" w14:textId="77777777" w:rsidR="00467227" w:rsidRPr="00CB4842" w:rsidRDefault="00467227" w:rsidP="004020A9">
            <w:pPr>
              <w:rPr>
                <w:color w:val="000000"/>
                <w:u w:val="single"/>
              </w:rPr>
            </w:pPr>
          </w:p>
        </w:tc>
      </w:tr>
      <w:tr w:rsidR="00467227" w:rsidRPr="00CB4842" w14:paraId="1507523C" w14:textId="77777777" w:rsidTr="004020A9">
        <w:trPr>
          <w:jc w:val="center"/>
        </w:trPr>
        <w:tc>
          <w:tcPr>
            <w:tcW w:w="3515" w:type="dxa"/>
            <w:vAlign w:val="center"/>
          </w:tcPr>
          <w:p w14:paraId="631076D9" w14:textId="77777777" w:rsidR="00467227" w:rsidRPr="00CB4842" w:rsidRDefault="00467227" w:rsidP="004020A9">
            <w:pPr>
              <w:rPr>
                <w:color w:val="000000"/>
              </w:rPr>
            </w:pPr>
            <w:r w:rsidRPr="00CB4842">
              <w:rPr>
                <w:b/>
                <w:color w:val="000000"/>
              </w:rPr>
              <w:t>Total Hourly Burden</w:t>
            </w:r>
            <w:r w:rsidRPr="00CB4842">
              <w:rPr>
                <w:color w:val="000000"/>
              </w:rPr>
              <w:t>:</w:t>
            </w:r>
          </w:p>
        </w:tc>
        <w:tc>
          <w:tcPr>
            <w:tcW w:w="805" w:type="dxa"/>
            <w:vAlign w:val="center"/>
          </w:tcPr>
          <w:p w14:paraId="09AC57E0" w14:textId="77777777" w:rsidR="00467227" w:rsidRPr="00CB4842" w:rsidRDefault="00467227" w:rsidP="004020A9">
            <w:pPr>
              <w:rPr>
                <w:color w:val="000000"/>
              </w:rPr>
            </w:pPr>
          </w:p>
        </w:tc>
        <w:tc>
          <w:tcPr>
            <w:tcW w:w="1620" w:type="dxa"/>
            <w:vAlign w:val="center"/>
          </w:tcPr>
          <w:p w14:paraId="475C4DD4" w14:textId="77777777" w:rsidR="00FA4AEB" w:rsidRPr="00FA4AEB" w:rsidRDefault="00FA4AEB" w:rsidP="00FA4AEB">
            <w:pPr>
              <w:rPr>
                <w:b/>
                <w:color w:val="000000"/>
              </w:rPr>
            </w:pPr>
            <w:r w:rsidRPr="00FA4AEB">
              <w:rPr>
                <w:b/>
                <w:color w:val="000000"/>
              </w:rPr>
              <w:t>14,638,609</w:t>
            </w:r>
          </w:p>
          <w:p w14:paraId="33B3D536" w14:textId="4330EF62" w:rsidR="00467227" w:rsidRPr="00CB4842" w:rsidRDefault="00467227" w:rsidP="004020A9">
            <w:pPr>
              <w:rPr>
                <w:b/>
                <w:color w:val="000000"/>
                <w:u w:val="single"/>
              </w:rPr>
            </w:pPr>
          </w:p>
        </w:tc>
      </w:tr>
      <w:tr w:rsidR="00467227" w:rsidRPr="00CB4842" w14:paraId="2AB92D1D" w14:textId="77777777" w:rsidTr="004020A9">
        <w:trPr>
          <w:jc w:val="center"/>
        </w:trPr>
        <w:tc>
          <w:tcPr>
            <w:tcW w:w="3515" w:type="dxa"/>
            <w:vAlign w:val="center"/>
          </w:tcPr>
          <w:p w14:paraId="54EA8490" w14:textId="77777777" w:rsidR="00467227" w:rsidRPr="00CB4842" w:rsidRDefault="00467227" w:rsidP="004020A9">
            <w:pPr>
              <w:rPr>
                <w:b/>
                <w:color w:val="000000"/>
              </w:rPr>
            </w:pPr>
          </w:p>
        </w:tc>
        <w:tc>
          <w:tcPr>
            <w:tcW w:w="805" w:type="dxa"/>
            <w:vAlign w:val="center"/>
          </w:tcPr>
          <w:p w14:paraId="43EC6E11" w14:textId="77777777" w:rsidR="00467227" w:rsidRPr="00CB4842" w:rsidRDefault="00467227" w:rsidP="004020A9">
            <w:pPr>
              <w:rPr>
                <w:color w:val="000000"/>
              </w:rPr>
            </w:pPr>
          </w:p>
        </w:tc>
        <w:tc>
          <w:tcPr>
            <w:tcW w:w="1620" w:type="dxa"/>
            <w:vAlign w:val="center"/>
          </w:tcPr>
          <w:p w14:paraId="60474F46" w14:textId="77777777" w:rsidR="00467227" w:rsidRPr="00CB4842" w:rsidRDefault="00467227" w:rsidP="004020A9">
            <w:pPr>
              <w:rPr>
                <w:color w:val="000000"/>
              </w:rPr>
            </w:pPr>
          </w:p>
        </w:tc>
      </w:tr>
      <w:tr w:rsidR="00706B29" w:rsidRPr="00CB4842" w14:paraId="61CEA69C" w14:textId="77777777" w:rsidTr="004020A9">
        <w:trPr>
          <w:jc w:val="center"/>
        </w:trPr>
        <w:tc>
          <w:tcPr>
            <w:tcW w:w="3515" w:type="dxa"/>
            <w:vAlign w:val="center"/>
          </w:tcPr>
          <w:p w14:paraId="1D046E9B" w14:textId="77777777" w:rsidR="00706B29" w:rsidRPr="00CB4842" w:rsidRDefault="00706B29" w:rsidP="00706B29">
            <w:pPr>
              <w:rPr>
                <w:b/>
                <w:color w:val="000000"/>
              </w:rPr>
            </w:pPr>
            <w:r w:rsidRPr="00CB4842">
              <w:rPr>
                <w:color w:val="000000"/>
              </w:rPr>
              <w:t>Total Unduplicated Respondents:</w:t>
            </w:r>
          </w:p>
        </w:tc>
        <w:tc>
          <w:tcPr>
            <w:tcW w:w="805" w:type="dxa"/>
            <w:vAlign w:val="center"/>
          </w:tcPr>
          <w:p w14:paraId="4E13E535" w14:textId="77777777" w:rsidR="00706B29" w:rsidRPr="00CB4842" w:rsidRDefault="00706B29" w:rsidP="00706B29">
            <w:pPr>
              <w:rPr>
                <w:color w:val="000000"/>
              </w:rPr>
            </w:pPr>
          </w:p>
        </w:tc>
        <w:tc>
          <w:tcPr>
            <w:tcW w:w="1620" w:type="dxa"/>
            <w:vAlign w:val="center"/>
          </w:tcPr>
          <w:p w14:paraId="6BBDB703" w14:textId="4E67B037" w:rsidR="00FA4AEB" w:rsidRPr="005E705B" w:rsidRDefault="00FA4AEB" w:rsidP="00FA4AEB">
            <w:r w:rsidRPr="005E705B">
              <w:t>19,114,384</w:t>
            </w:r>
          </w:p>
          <w:p w14:paraId="6C4D053B" w14:textId="495C0F24" w:rsidR="00706B29" w:rsidRPr="005E705B" w:rsidRDefault="00706B29" w:rsidP="00706B29">
            <w:pPr>
              <w:rPr>
                <w:color w:val="000000"/>
              </w:rPr>
            </w:pPr>
          </w:p>
        </w:tc>
      </w:tr>
      <w:tr w:rsidR="00706B29" w:rsidRPr="00CB4842" w14:paraId="1ACED9D0" w14:textId="77777777" w:rsidTr="004020A9">
        <w:trPr>
          <w:jc w:val="center"/>
        </w:trPr>
        <w:tc>
          <w:tcPr>
            <w:tcW w:w="3515" w:type="dxa"/>
            <w:vAlign w:val="center"/>
          </w:tcPr>
          <w:p w14:paraId="4FDAAA61" w14:textId="77777777" w:rsidR="00706B29" w:rsidRPr="00CB4842" w:rsidRDefault="00706B29" w:rsidP="00706B29">
            <w:pPr>
              <w:rPr>
                <w:color w:val="000000"/>
              </w:rPr>
            </w:pPr>
            <w:r w:rsidRPr="00CB4842">
              <w:rPr>
                <w:color w:val="000000"/>
              </w:rPr>
              <w:t>Total Responses:</w:t>
            </w:r>
          </w:p>
        </w:tc>
        <w:tc>
          <w:tcPr>
            <w:tcW w:w="805" w:type="dxa"/>
            <w:vAlign w:val="center"/>
          </w:tcPr>
          <w:p w14:paraId="12C720CF" w14:textId="77777777" w:rsidR="00706B29" w:rsidRPr="00CB4842" w:rsidRDefault="00706B29" w:rsidP="00706B29">
            <w:pPr>
              <w:rPr>
                <w:color w:val="000000"/>
              </w:rPr>
            </w:pPr>
          </w:p>
        </w:tc>
        <w:tc>
          <w:tcPr>
            <w:tcW w:w="1620" w:type="dxa"/>
            <w:vAlign w:val="center"/>
          </w:tcPr>
          <w:p w14:paraId="737513C6" w14:textId="2C4656AB" w:rsidR="00FA4AEB" w:rsidRPr="005E705B" w:rsidRDefault="00FA4AEB" w:rsidP="00FA4AEB">
            <w:pPr>
              <w:rPr>
                <w:color w:val="000000"/>
              </w:rPr>
            </w:pPr>
            <w:r w:rsidRPr="005E705B">
              <w:rPr>
                <w:color w:val="000000"/>
              </w:rPr>
              <w:t>38,216,307</w:t>
            </w:r>
          </w:p>
          <w:p w14:paraId="7C42694E" w14:textId="016DFC4F" w:rsidR="00706B29" w:rsidRPr="005E705B" w:rsidRDefault="00706B29" w:rsidP="00706B29">
            <w:pPr>
              <w:rPr>
                <w:color w:val="000000"/>
              </w:rPr>
            </w:pPr>
          </w:p>
        </w:tc>
      </w:tr>
    </w:tbl>
    <w:p w14:paraId="55DEA249" w14:textId="77777777" w:rsidR="00467227" w:rsidRDefault="00467227" w:rsidP="00D96C88">
      <w:pPr>
        <w:pStyle w:val="ListParagraph"/>
        <w:ind w:left="360"/>
      </w:pPr>
    </w:p>
    <w:p w14:paraId="073BC953" w14:textId="77777777" w:rsidR="004024BE" w:rsidRDefault="004024BE" w:rsidP="004024BE"/>
    <w:p w14:paraId="1BA7264F" w14:textId="537633E9" w:rsidR="004024BE" w:rsidRPr="00CB05DD" w:rsidRDefault="004024BE" w:rsidP="004024BE">
      <w:pPr>
        <w:jc w:val="center"/>
      </w:pPr>
      <w:r>
        <w:t>Table 1</w:t>
      </w:r>
      <w:r w:rsidRPr="00CB05DD">
        <w:t xml:space="preserve">:  </w:t>
      </w:r>
      <w:r w:rsidR="00484AB7" w:rsidRPr="00CB05DD">
        <w:t>WIOA Statewide Performance Report Template and WIOA Local Performa</w:t>
      </w:r>
      <w:r w:rsidR="00484AB7">
        <w:t>nce Report</w:t>
      </w:r>
      <w:bookmarkStart w:id="0" w:name="_GoBack"/>
      <w:bookmarkEnd w:id="0"/>
      <w:r w:rsidR="00484AB7">
        <w:t xml:space="preserve"> Template IC </w:t>
      </w:r>
      <w:r>
        <w:t>(ETA-9169</w:t>
      </w:r>
      <w:r w:rsidRPr="00596844">
        <w:t>)</w:t>
      </w:r>
    </w:p>
    <w:p w14:paraId="76755E2B" w14:textId="77777777" w:rsidR="004024BE" w:rsidRDefault="004024BE" w:rsidP="004024BE">
      <w:pPr>
        <w:autoSpaceDE w:val="0"/>
        <w:autoSpaceDN w:val="0"/>
        <w:adjustRightInd w:val="0"/>
      </w:pP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1077"/>
        <w:gridCol w:w="1160"/>
        <w:gridCol w:w="1129"/>
        <w:gridCol w:w="1106"/>
        <w:gridCol w:w="973"/>
        <w:gridCol w:w="897"/>
        <w:gridCol w:w="1197"/>
      </w:tblGrid>
      <w:tr w:rsidR="004024BE" w14:paraId="6D435A86" w14:textId="77777777" w:rsidTr="00266ADE">
        <w:trPr>
          <w:trHeight w:val="902"/>
        </w:trPr>
        <w:tc>
          <w:tcPr>
            <w:tcW w:w="1651" w:type="dxa"/>
            <w:tcBorders>
              <w:top w:val="single" w:sz="4" w:space="0" w:color="auto"/>
              <w:left w:val="single" w:sz="4" w:space="0" w:color="auto"/>
              <w:bottom w:val="single" w:sz="4" w:space="0" w:color="auto"/>
              <w:right w:val="single" w:sz="4" w:space="0" w:color="auto"/>
            </w:tcBorders>
            <w:shd w:val="clear" w:color="auto" w:fill="8DB3E2"/>
            <w:hideMark/>
          </w:tcPr>
          <w:p w14:paraId="0FAA7DAD" w14:textId="77777777" w:rsidR="004024BE" w:rsidRPr="005E068D" w:rsidRDefault="004024BE" w:rsidP="00124A45">
            <w:pPr>
              <w:jc w:val="center"/>
              <w:rPr>
                <w:b/>
                <w:sz w:val="20"/>
                <w:szCs w:val="22"/>
              </w:rPr>
            </w:pPr>
            <w:r w:rsidRPr="005E068D">
              <w:rPr>
                <w:b/>
                <w:sz w:val="20"/>
                <w:szCs w:val="22"/>
              </w:rPr>
              <w:t>Activity</w:t>
            </w:r>
          </w:p>
        </w:tc>
        <w:tc>
          <w:tcPr>
            <w:tcW w:w="1077" w:type="dxa"/>
            <w:tcBorders>
              <w:top w:val="single" w:sz="4" w:space="0" w:color="auto"/>
              <w:left w:val="single" w:sz="4" w:space="0" w:color="auto"/>
              <w:bottom w:val="single" w:sz="4" w:space="0" w:color="auto"/>
              <w:right w:val="single" w:sz="4" w:space="0" w:color="auto"/>
            </w:tcBorders>
            <w:shd w:val="clear" w:color="auto" w:fill="8DB3E2"/>
            <w:hideMark/>
          </w:tcPr>
          <w:p w14:paraId="1AA4189D" w14:textId="77777777" w:rsidR="004024BE" w:rsidRPr="005E068D" w:rsidRDefault="004024BE" w:rsidP="00124A45">
            <w:pPr>
              <w:jc w:val="center"/>
              <w:rPr>
                <w:b/>
                <w:sz w:val="20"/>
                <w:szCs w:val="22"/>
              </w:rPr>
            </w:pPr>
            <w:r w:rsidRPr="005E068D">
              <w:rPr>
                <w:b/>
                <w:sz w:val="20"/>
                <w:szCs w:val="22"/>
              </w:rPr>
              <w:t>Number of Respondents</w:t>
            </w:r>
          </w:p>
        </w:tc>
        <w:tc>
          <w:tcPr>
            <w:tcW w:w="1160" w:type="dxa"/>
            <w:tcBorders>
              <w:top w:val="single" w:sz="4" w:space="0" w:color="auto"/>
              <w:left w:val="single" w:sz="4" w:space="0" w:color="auto"/>
              <w:bottom w:val="single" w:sz="4" w:space="0" w:color="auto"/>
              <w:right w:val="single" w:sz="4" w:space="0" w:color="auto"/>
            </w:tcBorders>
            <w:shd w:val="clear" w:color="auto" w:fill="8DB3E2"/>
            <w:hideMark/>
          </w:tcPr>
          <w:p w14:paraId="2450EC72" w14:textId="77777777" w:rsidR="004024BE" w:rsidRPr="005E068D" w:rsidRDefault="004024BE" w:rsidP="00124A45">
            <w:pPr>
              <w:jc w:val="center"/>
              <w:rPr>
                <w:b/>
                <w:sz w:val="20"/>
                <w:szCs w:val="22"/>
              </w:rPr>
            </w:pPr>
            <w:r w:rsidRPr="005E068D">
              <w:rPr>
                <w:b/>
                <w:sz w:val="20"/>
                <w:szCs w:val="22"/>
              </w:rPr>
              <w:t>Frequency</w:t>
            </w:r>
          </w:p>
        </w:tc>
        <w:tc>
          <w:tcPr>
            <w:tcW w:w="1129" w:type="dxa"/>
            <w:tcBorders>
              <w:top w:val="single" w:sz="4" w:space="0" w:color="auto"/>
              <w:left w:val="single" w:sz="4" w:space="0" w:color="auto"/>
              <w:bottom w:val="single" w:sz="4" w:space="0" w:color="auto"/>
              <w:right w:val="single" w:sz="4" w:space="0" w:color="auto"/>
            </w:tcBorders>
            <w:shd w:val="clear" w:color="auto" w:fill="8DB3E2"/>
            <w:hideMark/>
          </w:tcPr>
          <w:p w14:paraId="4F8B87BD" w14:textId="77777777" w:rsidR="004024BE" w:rsidRPr="005E068D" w:rsidRDefault="004024BE" w:rsidP="00124A45">
            <w:pPr>
              <w:jc w:val="center"/>
              <w:rPr>
                <w:b/>
                <w:sz w:val="20"/>
                <w:szCs w:val="22"/>
              </w:rPr>
            </w:pPr>
            <w:r w:rsidRPr="005E068D">
              <w:rPr>
                <w:b/>
                <w:sz w:val="20"/>
                <w:szCs w:val="22"/>
              </w:rPr>
              <w:t>Total Annual Responses</w:t>
            </w:r>
          </w:p>
        </w:tc>
        <w:tc>
          <w:tcPr>
            <w:tcW w:w="1106" w:type="dxa"/>
            <w:tcBorders>
              <w:top w:val="single" w:sz="4" w:space="0" w:color="auto"/>
              <w:left w:val="single" w:sz="4" w:space="0" w:color="auto"/>
              <w:bottom w:val="single" w:sz="4" w:space="0" w:color="auto"/>
              <w:right w:val="single" w:sz="4" w:space="0" w:color="auto"/>
            </w:tcBorders>
            <w:shd w:val="clear" w:color="auto" w:fill="8DB3E2"/>
            <w:hideMark/>
          </w:tcPr>
          <w:p w14:paraId="36E32B96" w14:textId="77777777" w:rsidR="004024BE" w:rsidRPr="005E068D" w:rsidRDefault="004024BE" w:rsidP="00124A45">
            <w:pPr>
              <w:jc w:val="center"/>
              <w:rPr>
                <w:b/>
                <w:sz w:val="20"/>
                <w:szCs w:val="22"/>
              </w:rPr>
            </w:pPr>
            <w:r w:rsidRPr="005E068D">
              <w:rPr>
                <w:b/>
                <w:sz w:val="20"/>
                <w:szCs w:val="22"/>
              </w:rPr>
              <w:t>Time Per Response</w:t>
            </w:r>
          </w:p>
        </w:tc>
        <w:tc>
          <w:tcPr>
            <w:tcW w:w="973" w:type="dxa"/>
            <w:tcBorders>
              <w:top w:val="single" w:sz="4" w:space="0" w:color="auto"/>
              <w:left w:val="single" w:sz="4" w:space="0" w:color="auto"/>
              <w:bottom w:val="single" w:sz="4" w:space="0" w:color="auto"/>
              <w:right w:val="single" w:sz="4" w:space="0" w:color="auto"/>
            </w:tcBorders>
            <w:shd w:val="clear" w:color="auto" w:fill="8DB3E2"/>
            <w:hideMark/>
          </w:tcPr>
          <w:p w14:paraId="440BEFBC" w14:textId="77777777" w:rsidR="004024BE" w:rsidRPr="005E068D" w:rsidRDefault="004024BE" w:rsidP="00124A45">
            <w:pPr>
              <w:jc w:val="center"/>
              <w:rPr>
                <w:b/>
                <w:sz w:val="20"/>
                <w:szCs w:val="22"/>
              </w:rPr>
            </w:pPr>
            <w:r w:rsidRPr="005E068D">
              <w:rPr>
                <w:b/>
                <w:sz w:val="20"/>
                <w:szCs w:val="22"/>
              </w:rPr>
              <w:t>Total Annual Burden (Hours)</w:t>
            </w:r>
          </w:p>
        </w:tc>
        <w:tc>
          <w:tcPr>
            <w:tcW w:w="897" w:type="dxa"/>
            <w:tcBorders>
              <w:top w:val="single" w:sz="4" w:space="0" w:color="auto"/>
              <w:left w:val="single" w:sz="4" w:space="0" w:color="auto"/>
              <w:bottom w:val="single" w:sz="4" w:space="0" w:color="auto"/>
              <w:right w:val="single" w:sz="4" w:space="0" w:color="auto"/>
            </w:tcBorders>
            <w:shd w:val="clear" w:color="auto" w:fill="8DB3E2"/>
            <w:hideMark/>
          </w:tcPr>
          <w:p w14:paraId="18F8DBC3" w14:textId="77777777" w:rsidR="004024BE" w:rsidRPr="005E068D" w:rsidRDefault="004024BE" w:rsidP="00124A45">
            <w:pPr>
              <w:jc w:val="center"/>
              <w:rPr>
                <w:b/>
                <w:sz w:val="20"/>
                <w:szCs w:val="22"/>
              </w:rPr>
            </w:pPr>
            <w:r w:rsidRPr="005E068D">
              <w:rPr>
                <w:b/>
                <w:sz w:val="20"/>
                <w:szCs w:val="22"/>
              </w:rPr>
              <w:t>Hourly Rate*</w:t>
            </w:r>
          </w:p>
        </w:tc>
        <w:tc>
          <w:tcPr>
            <w:tcW w:w="1197" w:type="dxa"/>
            <w:tcBorders>
              <w:top w:val="single" w:sz="4" w:space="0" w:color="auto"/>
              <w:left w:val="single" w:sz="4" w:space="0" w:color="auto"/>
              <w:bottom w:val="single" w:sz="4" w:space="0" w:color="auto"/>
              <w:right w:val="single" w:sz="4" w:space="0" w:color="auto"/>
            </w:tcBorders>
            <w:shd w:val="clear" w:color="auto" w:fill="8DB3E2"/>
            <w:hideMark/>
          </w:tcPr>
          <w:p w14:paraId="1E1380DD" w14:textId="77777777" w:rsidR="004024BE" w:rsidRPr="005E068D" w:rsidRDefault="004024BE" w:rsidP="00124A45">
            <w:pPr>
              <w:jc w:val="center"/>
              <w:rPr>
                <w:b/>
                <w:sz w:val="20"/>
                <w:szCs w:val="22"/>
              </w:rPr>
            </w:pPr>
            <w:r w:rsidRPr="005E068D">
              <w:rPr>
                <w:b/>
                <w:sz w:val="20"/>
                <w:szCs w:val="22"/>
              </w:rPr>
              <w:t>Monetized Value of Respondent Time</w:t>
            </w:r>
          </w:p>
        </w:tc>
      </w:tr>
      <w:tr w:rsidR="004024BE" w:rsidRPr="005E068D" w14:paraId="6FAE296F" w14:textId="77777777" w:rsidTr="00266ADE">
        <w:trPr>
          <w:trHeight w:val="225"/>
        </w:trPr>
        <w:tc>
          <w:tcPr>
            <w:tcW w:w="1651" w:type="dxa"/>
            <w:tcBorders>
              <w:top w:val="single" w:sz="4" w:space="0" w:color="auto"/>
              <w:left w:val="single" w:sz="4" w:space="0" w:color="auto"/>
              <w:bottom w:val="single" w:sz="4" w:space="0" w:color="auto"/>
              <w:right w:val="single" w:sz="4" w:space="0" w:color="auto"/>
            </w:tcBorders>
            <w:vAlign w:val="bottom"/>
          </w:tcPr>
          <w:p w14:paraId="4BF4C861" w14:textId="77777777" w:rsidR="004024BE" w:rsidRPr="005E068D" w:rsidRDefault="004024BE" w:rsidP="00124A45">
            <w:pPr>
              <w:jc w:val="right"/>
              <w:rPr>
                <w:sz w:val="20"/>
                <w:szCs w:val="22"/>
              </w:rPr>
            </w:pPr>
            <w:r w:rsidRPr="005E068D">
              <w:rPr>
                <w:sz w:val="20"/>
                <w:szCs w:val="22"/>
              </w:rPr>
              <w:t>Recordkeeping</w:t>
            </w:r>
          </w:p>
        </w:tc>
        <w:tc>
          <w:tcPr>
            <w:tcW w:w="1077" w:type="dxa"/>
            <w:tcBorders>
              <w:top w:val="single" w:sz="4" w:space="0" w:color="auto"/>
              <w:left w:val="single" w:sz="4" w:space="0" w:color="auto"/>
              <w:bottom w:val="single" w:sz="4" w:space="0" w:color="auto"/>
              <w:right w:val="single" w:sz="4" w:space="0" w:color="auto"/>
            </w:tcBorders>
            <w:vAlign w:val="center"/>
          </w:tcPr>
          <w:p w14:paraId="08B81B44" w14:textId="77777777" w:rsidR="004024BE" w:rsidRPr="005E068D" w:rsidRDefault="004024BE" w:rsidP="00124A45">
            <w:pPr>
              <w:jc w:val="right"/>
              <w:rPr>
                <w:sz w:val="20"/>
                <w:szCs w:val="22"/>
              </w:rPr>
            </w:pPr>
            <w:r w:rsidRPr="005E068D">
              <w:rPr>
                <w:sz w:val="20"/>
                <w:szCs w:val="22"/>
              </w:rPr>
              <w:t>114</w:t>
            </w:r>
          </w:p>
        </w:tc>
        <w:tc>
          <w:tcPr>
            <w:tcW w:w="1160" w:type="dxa"/>
            <w:tcBorders>
              <w:top w:val="single" w:sz="4" w:space="0" w:color="auto"/>
              <w:left w:val="single" w:sz="4" w:space="0" w:color="auto"/>
              <w:bottom w:val="single" w:sz="4" w:space="0" w:color="auto"/>
              <w:right w:val="single" w:sz="4" w:space="0" w:color="auto"/>
            </w:tcBorders>
            <w:vAlign w:val="center"/>
          </w:tcPr>
          <w:p w14:paraId="19FAB401" w14:textId="77777777" w:rsidR="004024BE" w:rsidRPr="005E068D" w:rsidRDefault="004024BE" w:rsidP="00124A45">
            <w:pPr>
              <w:jc w:val="right"/>
              <w:rPr>
                <w:sz w:val="20"/>
                <w:szCs w:val="22"/>
              </w:rPr>
            </w:pPr>
            <w:r w:rsidRPr="005E068D">
              <w:rPr>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14:paraId="41D85BF6" w14:textId="77777777" w:rsidR="004024BE" w:rsidRPr="005E068D" w:rsidRDefault="004024BE" w:rsidP="00124A45">
            <w:pPr>
              <w:jc w:val="right"/>
              <w:rPr>
                <w:sz w:val="20"/>
                <w:szCs w:val="22"/>
              </w:rPr>
            </w:pPr>
            <w:r w:rsidRPr="005E068D">
              <w:rPr>
                <w:sz w:val="20"/>
                <w:szCs w:val="22"/>
              </w:rPr>
              <w:t>114</w:t>
            </w:r>
          </w:p>
        </w:tc>
        <w:tc>
          <w:tcPr>
            <w:tcW w:w="1106" w:type="dxa"/>
            <w:tcBorders>
              <w:top w:val="single" w:sz="4" w:space="0" w:color="auto"/>
              <w:left w:val="single" w:sz="4" w:space="0" w:color="auto"/>
              <w:bottom w:val="single" w:sz="4" w:space="0" w:color="auto"/>
              <w:right w:val="single" w:sz="4" w:space="0" w:color="auto"/>
            </w:tcBorders>
            <w:vAlign w:val="bottom"/>
          </w:tcPr>
          <w:p w14:paraId="244CBECA" w14:textId="77777777" w:rsidR="004024BE" w:rsidRPr="005E068D" w:rsidRDefault="004024BE" w:rsidP="00124A45">
            <w:pPr>
              <w:jc w:val="right"/>
              <w:rPr>
                <w:sz w:val="20"/>
                <w:szCs w:val="22"/>
              </w:rPr>
            </w:pPr>
            <w:r w:rsidRPr="005E068D">
              <w:rPr>
                <w:sz w:val="20"/>
                <w:szCs w:val="22"/>
              </w:rPr>
              <w:t>4</w:t>
            </w:r>
          </w:p>
        </w:tc>
        <w:tc>
          <w:tcPr>
            <w:tcW w:w="973" w:type="dxa"/>
            <w:tcBorders>
              <w:top w:val="single" w:sz="4" w:space="0" w:color="auto"/>
              <w:left w:val="single" w:sz="4" w:space="0" w:color="auto"/>
              <w:bottom w:val="single" w:sz="4" w:space="0" w:color="auto"/>
              <w:right w:val="single" w:sz="4" w:space="0" w:color="auto"/>
            </w:tcBorders>
            <w:vAlign w:val="center"/>
          </w:tcPr>
          <w:p w14:paraId="2F401DBB" w14:textId="77777777" w:rsidR="004024BE" w:rsidRPr="005E068D" w:rsidRDefault="004024BE" w:rsidP="00124A45">
            <w:pPr>
              <w:jc w:val="right"/>
              <w:rPr>
                <w:sz w:val="20"/>
                <w:szCs w:val="22"/>
              </w:rPr>
            </w:pPr>
            <w:r w:rsidRPr="005E068D">
              <w:rPr>
                <w:bCs/>
                <w:sz w:val="20"/>
                <w:szCs w:val="22"/>
              </w:rPr>
              <w:t>456</w:t>
            </w:r>
          </w:p>
        </w:tc>
        <w:tc>
          <w:tcPr>
            <w:tcW w:w="897" w:type="dxa"/>
            <w:tcBorders>
              <w:top w:val="single" w:sz="4" w:space="0" w:color="auto"/>
              <w:left w:val="single" w:sz="4" w:space="0" w:color="auto"/>
              <w:bottom w:val="single" w:sz="4" w:space="0" w:color="auto"/>
              <w:right w:val="single" w:sz="4" w:space="0" w:color="auto"/>
            </w:tcBorders>
            <w:vAlign w:val="bottom"/>
          </w:tcPr>
          <w:p w14:paraId="49C15A50" w14:textId="77777777" w:rsidR="004024BE" w:rsidRPr="005E068D" w:rsidRDefault="004024BE" w:rsidP="00124A45">
            <w:pPr>
              <w:jc w:val="right"/>
              <w:rPr>
                <w:sz w:val="20"/>
                <w:szCs w:val="22"/>
              </w:rPr>
            </w:pPr>
            <w:r w:rsidRPr="005E068D">
              <w:rPr>
                <w:sz w:val="20"/>
                <w:szCs w:val="22"/>
              </w:rPr>
              <w:t>$36.48</w:t>
            </w:r>
          </w:p>
        </w:tc>
        <w:tc>
          <w:tcPr>
            <w:tcW w:w="1197" w:type="dxa"/>
            <w:tcBorders>
              <w:top w:val="single" w:sz="4" w:space="0" w:color="auto"/>
              <w:left w:val="nil"/>
              <w:bottom w:val="single" w:sz="6" w:space="0" w:color="auto"/>
              <w:right w:val="single" w:sz="4" w:space="0" w:color="auto"/>
            </w:tcBorders>
            <w:shd w:val="clear" w:color="auto" w:fill="auto"/>
            <w:vAlign w:val="bottom"/>
          </w:tcPr>
          <w:p w14:paraId="19B27E90" w14:textId="77777777" w:rsidR="004024BE" w:rsidRPr="005E068D" w:rsidRDefault="004024BE" w:rsidP="00124A45">
            <w:pPr>
              <w:jc w:val="right"/>
              <w:rPr>
                <w:sz w:val="20"/>
                <w:szCs w:val="22"/>
              </w:rPr>
            </w:pPr>
            <w:r w:rsidRPr="005E068D">
              <w:rPr>
                <w:sz w:val="20"/>
                <w:szCs w:val="22"/>
              </w:rPr>
              <w:t xml:space="preserve">$16,634.88 </w:t>
            </w:r>
          </w:p>
        </w:tc>
      </w:tr>
      <w:tr w:rsidR="004024BE" w:rsidRPr="005E068D" w14:paraId="725A68BB" w14:textId="77777777" w:rsidTr="00266ADE">
        <w:trPr>
          <w:trHeight w:val="225"/>
        </w:trPr>
        <w:tc>
          <w:tcPr>
            <w:tcW w:w="1651" w:type="dxa"/>
            <w:tcBorders>
              <w:top w:val="single" w:sz="4" w:space="0" w:color="auto"/>
              <w:left w:val="single" w:sz="4" w:space="0" w:color="auto"/>
              <w:bottom w:val="single" w:sz="4" w:space="0" w:color="auto"/>
              <w:right w:val="single" w:sz="4" w:space="0" w:color="auto"/>
            </w:tcBorders>
            <w:vAlign w:val="bottom"/>
          </w:tcPr>
          <w:p w14:paraId="07788056" w14:textId="77777777" w:rsidR="004024BE" w:rsidRPr="005E068D" w:rsidRDefault="004024BE" w:rsidP="00124A45">
            <w:pPr>
              <w:jc w:val="right"/>
              <w:rPr>
                <w:sz w:val="20"/>
                <w:szCs w:val="22"/>
              </w:rPr>
            </w:pPr>
            <w:r w:rsidRPr="005E068D">
              <w:rPr>
                <w:sz w:val="20"/>
                <w:szCs w:val="22"/>
              </w:rPr>
              <w:lastRenderedPageBreak/>
              <w:t>Recordkeeping</w:t>
            </w:r>
          </w:p>
        </w:tc>
        <w:tc>
          <w:tcPr>
            <w:tcW w:w="1077" w:type="dxa"/>
            <w:tcBorders>
              <w:top w:val="single" w:sz="4" w:space="0" w:color="auto"/>
              <w:left w:val="single" w:sz="4" w:space="0" w:color="auto"/>
              <w:bottom w:val="single" w:sz="4" w:space="0" w:color="auto"/>
              <w:right w:val="single" w:sz="4" w:space="0" w:color="auto"/>
            </w:tcBorders>
            <w:vAlign w:val="center"/>
          </w:tcPr>
          <w:p w14:paraId="34E02435" w14:textId="77777777" w:rsidR="004024BE" w:rsidRPr="005E068D" w:rsidRDefault="004024BE" w:rsidP="00124A45">
            <w:pPr>
              <w:jc w:val="right"/>
              <w:rPr>
                <w:sz w:val="20"/>
                <w:szCs w:val="22"/>
              </w:rPr>
            </w:pPr>
            <w:r w:rsidRPr="005E068D">
              <w:rPr>
                <w:sz w:val="20"/>
                <w:szCs w:val="22"/>
              </w:rPr>
              <w:t>57</w:t>
            </w:r>
          </w:p>
        </w:tc>
        <w:tc>
          <w:tcPr>
            <w:tcW w:w="1160" w:type="dxa"/>
            <w:tcBorders>
              <w:top w:val="single" w:sz="4" w:space="0" w:color="auto"/>
              <w:left w:val="single" w:sz="4" w:space="0" w:color="auto"/>
              <w:bottom w:val="single" w:sz="4" w:space="0" w:color="auto"/>
              <w:right w:val="single" w:sz="4" w:space="0" w:color="auto"/>
            </w:tcBorders>
            <w:vAlign w:val="center"/>
          </w:tcPr>
          <w:p w14:paraId="15D9CB3D" w14:textId="77777777" w:rsidR="004024BE" w:rsidRPr="005E068D" w:rsidRDefault="004024BE" w:rsidP="00124A45">
            <w:pPr>
              <w:jc w:val="right"/>
              <w:rPr>
                <w:sz w:val="20"/>
                <w:szCs w:val="22"/>
              </w:rPr>
            </w:pPr>
            <w:r w:rsidRPr="005E068D">
              <w:rPr>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14:paraId="5F56AFA9" w14:textId="77777777" w:rsidR="004024BE" w:rsidRPr="005E068D" w:rsidRDefault="004024BE" w:rsidP="00124A45">
            <w:pPr>
              <w:jc w:val="right"/>
              <w:rPr>
                <w:sz w:val="20"/>
                <w:szCs w:val="22"/>
              </w:rPr>
            </w:pPr>
            <w:r w:rsidRPr="005E068D">
              <w:rPr>
                <w:sz w:val="20"/>
                <w:szCs w:val="22"/>
              </w:rPr>
              <w:t>57</w:t>
            </w:r>
          </w:p>
        </w:tc>
        <w:tc>
          <w:tcPr>
            <w:tcW w:w="1106" w:type="dxa"/>
            <w:tcBorders>
              <w:top w:val="single" w:sz="4" w:space="0" w:color="auto"/>
              <w:left w:val="single" w:sz="4" w:space="0" w:color="auto"/>
              <w:bottom w:val="single" w:sz="4" w:space="0" w:color="auto"/>
              <w:right w:val="single" w:sz="4" w:space="0" w:color="auto"/>
            </w:tcBorders>
            <w:vAlign w:val="bottom"/>
          </w:tcPr>
          <w:p w14:paraId="1B9DD1B2" w14:textId="77777777" w:rsidR="004024BE" w:rsidRPr="005E068D" w:rsidRDefault="004024BE" w:rsidP="00124A45">
            <w:pPr>
              <w:jc w:val="right"/>
              <w:rPr>
                <w:sz w:val="20"/>
                <w:szCs w:val="22"/>
              </w:rPr>
            </w:pPr>
            <w:r w:rsidRPr="005E068D">
              <w:rPr>
                <w:sz w:val="20"/>
                <w:szCs w:val="22"/>
              </w:rPr>
              <w:t>6</w:t>
            </w:r>
          </w:p>
        </w:tc>
        <w:tc>
          <w:tcPr>
            <w:tcW w:w="973" w:type="dxa"/>
            <w:tcBorders>
              <w:top w:val="single" w:sz="4" w:space="0" w:color="auto"/>
              <w:left w:val="single" w:sz="4" w:space="0" w:color="auto"/>
              <w:bottom w:val="single" w:sz="4" w:space="0" w:color="auto"/>
              <w:right w:val="single" w:sz="4" w:space="0" w:color="auto"/>
            </w:tcBorders>
            <w:vAlign w:val="center"/>
          </w:tcPr>
          <w:p w14:paraId="10825157" w14:textId="77777777" w:rsidR="004024BE" w:rsidRPr="005E068D" w:rsidRDefault="004024BE" w:rsidP="00124A45">
            <w:pPr>
              <w:jc w:val="right"/>
              <w:rPr>
                <w:bCs/>
                <w:sz w:val="20"/>
                <w:szCs w:val="22"/>
              </w:rPr>
            </w:pPr>
            <w:r w:rsidRPr="005E068D">
              <w:rPr>
                <w:bCs/>
                <w:sz w:val="20"/>
                <w:szCs w:val="22"/>
              </w:rPr>
              <w:t>342</w:t>
            </w:r>
          </w:p>
        </w:tc>
        <w:tc>
          <w:tcPr>
            <w:tcW w:w="897" w:type="dxa"/>
            <w:tcBorders>
              <w:top w:val="single" w:sz="4" w:space="0" w:color="auto"/>
              <w:left w:val="single" w:sz="4" w:space="0" w:color="auto"/>
              <w:bottom w:val="single" w:sz="4" w:space="0" w:color="auto"/>
              <w:right w:val="single" w:sz="4" w:space="0" w:color="auto"/>
            </w:tcBorders>
            <w:vAlign w:val="bottom"/>
          </w:tcPr>
          <w:p w14:paraId="72772881" w14:textId="77777777" w:rsidR="004024BE" w:rsidRPr="005E068D" w:rsidRDefault="004024BE" w:rsidP="00124A45">
            <w:pPr>
              <w:jc w:val="right"/>
              <w:rPr>
                <w:sz w:val="20"/>
                <w:szCs w:val="22"/>
              </w:rPr>
            </w:pPr>
            <w:r w:rsidRPr="005E068D">
              <w:rPr>
                <w:sz w:val="20"/>
                <w:szCs w:val="22"/>
              </w:rPr>
              <w:t>$36.48</w:t>
            </w:r>
          </w:p>
        </w:tc>
        <w:tc>
          <w:tcPr>
            <w:tcW w:w="1197" w:type="dxa"/>
            <w:tcBorders>
              <w:top w:val="single" w:sz="6" w:space="0" w:color="auto"/>
              <w:left w:val="nil"/>
              <w:bottom w:val="single" w:sz="6" w:space="0" w:color="auto"/>
              <w:right w:val="single" w:sz="4" w:space="0" w:color="auto"/>
            </w:tcBorders>
            <w:shd w:val="clear" w:color="auto" w:fill="auto"/>
            <w:vAlign w:val="bottom"/>
          </w:tcPr>
          <w:p w14:paraId="6059DC04" w14:textId="77777777" w:rsidR="004024BE" w:rsidRPr="005E068D" w:rsidRDefault="004024BE" w:rsidP="00124A45">
            <w:pPr>
              <w:jc w:val="right"/>
              <w:rPr>
                <w:sz w:val="20"/>
                <w:szCs w:val="22"/>
              </w:rPr>
            </w:pPr>
            <w:r w:rsidRPr="005E068D">
              <w:rPr>
                <w:sz w:val="20"/>
                <w:szCs w:val="22"/>
              </w:rPr>
              <w:t xml:space="preserve">$12,476.16 </w:t>
            </w:r>
          </w:p>
        </w:tc>
      </w:tr>
      <w:tr w:rsidR="004024BE" w:rsidRPr="005E068D" w14:paraId="167B0834" w14:textId="77777777" w:rsidTr="00266ADE">
        <w:trPr>
          <w:trHeight w:val="225"/>
        </w:trPr>
        <w:tc>
          <w:tcPr>
            <w:tcW w:w="1651" w:type="dxa"/>
            <w:tcBorders>
              <w:top w:val="single" w:sz="4" w:space="0" w:color="auto"/>
              <w:left w:val="single" w:sz="4" w:space="0" w:color="auto"/>
              <w:bottom w:val="single" w:sz="4" w:space="0" w:color="auto"/>
              <w:right w:val="single" w:sz="4" w:space="0" w:color="auto"/>
            </w:tcBorders>
            <w:vAlign w:val="bottom"/>
          </w:tcPr>
          <w:p w14:paraId="1170C1A0" w14:textId="77777777" w:rsidR="004024BE" w:rsidRPr="005E068D" w:rsidRDefault="004024BE" w:rsidP="00124A45">
            <w:pPr>
              <w:jc w:val="right"/>
              <w:rPr>
                <w:b/>
                <w:sz w:val="20"/>
                <w:szCs w:val="22"/>
              </w:rPr>
            </w:pPr>
            <w:r w:rsidRPr="005E068D">
              <w:rPr>
                <w:sz w:val="20"/>
                <w:szCs w:val="22"/>
              </w:rPr>
              <w:t>Recordkeeping</w:t>
            </w:r>
          </w:p>
        </w:tc>
        <w:tc>
          <w:tcPr>
            <w:tcW w:w="1077" w:type="dxa"/>
            <w:tcBorders>
              <w:top w:val="single" w:sz="4" w:space="0" w:color="auto"/>
              <w:left w:val="single" w:sz="4" w:space="0" w:color="auto"/>
              <w:bottom w:val="single" w:sz="4" w:space="0" w:color="auto"/>
              <w:right w:val="single" w:sz="4" w:space="0" w:color="auto"/>
            </w:tcBorders>
            <w:vAlign w:val="center"/>
          </w:tcPr>
          <w:p w14:paraId="2DC0DBFC" w14:textId="5586FC8B" w:rsidR="004024BE" w:rsidRPr="005E068D" w:rsidRDefault="00CC57AC" w:rsidP="00124A45">
            <w:pPr>
              <w:jc w:val="right"/>
              <w:rPr>
                <w:sz w:val="20"/>
                <w:szCs w:val="22"/>
              </w:rPr>
            </w:pPr>
            <w:r w:rsidRPr="005E068D">
              <w:rPr>
                <w:sz w:val="20"/>
                <w:szCs w:val="22"/>
              </w:rPr>
              <w:t>78</w:t>
            </w:r>
          </w:p>
        </w:tc>
        <w:tc>
          <w:tcPr>
            <w:tcW w:w="1160" w:type="dxa"/>
            <w:tcBorders>
              <w:top w:val="single" w:sz="4" w:space="0" w:color="auto"/>
              <w:left w:val="single" w:sz="4" w:space="0" w:color="auto"/>
              <w:bottom w:val="single" w:sz="4" w:space="0" w:color="auto"/>
              <w:right w:val="single" w:sz="4" w:space="0" w:color="auto"/>
            </w:tcBorders>
            <w:vAlign w:val="center"/>
          </w:tcPr>
          <w:p w14:paraId="5AC4299D" w14:textId="77777777" w:rsidR="004024BE" w:rsidRPr="005E068D" w:rsidRDefault="004024BE" w:rsidP="00124A45">
            <w:pPr>
              <w:jc w:val="right"/>
              <w:rPr>
                <w:sz w:val="20"/>
                <w:szCs w:val="22"/>
              </w:rPr>
            </w:pPr>
            <w:r w:rsidRPr="005E068D">
              <w:rPr>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14:paraId="327D486C" w14:textId="25826E76" w:rsidR="004024BE" w:rsidRPr="005E068D" w:rsidRDefault="00CC57AC" w:rsidP="00124A45">
            <w:pPr>
              <w:jc w:val="right"/>
              <w:rPr>
                <w:sz w:val="20"/>
                <w:szCs w:val="22"/>
              </w:rPr>
            </w:pPr>
            <w:r w:rsidRPr="005E068D">
              <w:rPr>
                <w:sz w:val="20"/>
                <w:szCs w:val="22"/>
              </w:rPr>
              <w:t>78</w:t>
            </w:r>
          </w:p>
        </w:tc>
        <w:tc>
          <w:tcPr>
            <w:tcW w:w="1106" w:type="dxa"/>
            <w:tcBorders>
              <w:top w:val="single" w:sz="4" w:space="0" w:color="auto"/>
              <w:left w:val="single" w:sz="4" w:space="0" w:color="auto"/>
              <w:bottom w:val="single" w:sz="4" w:space="0" w:color="auto"/>
              <w:right w:val="single" w:sz="4" w:space="0" w:color="auto"/>
            </w:tcBorders>
            <w:vAlign w:val="bottom"/>
          </w:tcPr>
          <w:p w14:paraId="0B502FA7" w14:textId="77777777" w:rsidR="004024BE" w:rsidRPr="005E068D" w:rsidRDefault="004024BE" w:rsidP="00124A45">
            <w:pPr>
              <w:jc w:val="right"/>
              <w:rPr>
                <w:sz w:val="20"/>
                <w:szCs w:val="22"/>
              </w:rPr>
            </w:pPr>
            <w:r w:rsidRPr="005E068D">
              <w:rPr>
                <w:sz w:val="20"/>
                <w:szCs w:val="22"/>
              </w:rPr>
              <w:t>4</w:t>
            </w:r>
          </w:p>
        </w:tc>
        <w:tc>
          <w:tcPr>
            <w:tcW w:w="973" w:type="dxa"/>
            <w:tcBorders>
              <w:top w:val="single" w:sz="4" w:space="0" w:color="auto"/>
              <w:left w:val="single" w:sz="4" w:space="0" w:color="auto"/>
              <w:bottom w:val="single" w:sz="4" w:space="0" w:color="auto"/>
              <w:right w:val="single" w:sz="4" w:space="0" w:color="auto"/>
            </w:tcBorders>
            <w:vAlign w:val="center"/>
          </w:tcPr>
          <w:p w14:paraId="1E40DA09" w14:textId="31DE46C3" w:rsidR="004024BE" w:rsidRPr="005E068D" w:rsidRDefault="00CC57AC" w:rsidP="00124A45">
            <w:pPr>
              <w:jc w:val="right"/>
              <w:rPr>
                <w:bCs/>
                <w:sz w:val="20"/>
                <w:szCs w:val="22"/>
              </w:rPr>
            </w:pPr>
            <w:r w:rsidRPr="005E068D">
              <w:rPr>
                <w:bCs/>
                <w:sz w:val="20"/>
                <w:szCs w:val="22"/>
              </w:rPr>
              <w:t>312</w:t>
            </w:r>
          </w:p>
        </w:tc>
        <w:tc>
          <w:tcPr>
            <w:tcW w:w="897" w:type="dxa"/>
            <w:tcBorders>
              <w:top w:val="single" w:sz="4" w:space="0" w:color="auto"/>
              <w:left w:val="single" w:sz="4" w:space="0" w:color="auto"/>
              <w:bottom w:val="single" w:sz="4" w:space="0" w:color="auto"/>
              <w:right w:val="single" w:sz="4" w:space="0" w:color="auto"/>
            </w:tcBorders>
            <w:vAlign w:val="bottom"/>
          </w:tcPr>
          <w:p w14:paraId="38F93FDF" w14:textId="77777777" w:rsidR="004024BE" w:rsidRPr="005E068D" w:rsidRDefault="004024BE" w:rsidP="00124A45">
            <w:pPr>
              <w:jc w:val="right"/>
              <w:rPr>
                <w:sz w:val="20"/>
                <w:szCs w:val="22"/>
              </w:rPr>
            </w:pPr>
            <w:r w:rsidRPr="005E068D">
              <w:rPr>
                <w:sz w:val="20"/>
                <w:szCs w:val="22"/>
              </w:rPr>
              <w:t>$47.53</w:t>
            </w:r>
          </w:p>
        </w:tc>
        <w:tc>
          <w:tcPr>
            <w:tcW w:w="1197" w:type="dxa"/>
            <w:tcBorders>
              <w:top w:val="single" w:sz="6" w:space="0" w:color="auto"/>
              <w:left w:val="nil"/>
              <w:bottom w:val="single" w:sz="4" w:space="0" w:color="auto"/>
              <w:right w:val="single" w:sz="4" w:space="0" w:color="auto"/>
            </w:tcBorders>
            <w:shd w:val="clear" w:color="auto" w:fill="auto"/>
            <w:vAlign w:val="bottom"/>
          </w:tcPr>
          <w:p w14:paraId="4D14151E" w14:textId="037DBE32" w:rsidR="004024BE" w:rsidRPr="005E068D" w:rsidRDefault="004024BE" w:rsidP="00CC57AC">
            <w:pPr>
              <w:jc w:val="right"/>
              <w:rPr>
                <w:sz w:val="20"/>
                <w:szCs w:val="22"/>
              </w:rPr>
            </w:pPr>
            <w:r w:rsidRPr="005E068D">
              <w:rPr>
                <w:sz w:val="20"/>
                <w:szCs w:val="22"/>
              </w:rPr>
              <w:t>$</w:t>
            </w:r>
            <w:r w:rsidR="00CC57AC" w:rsidRPr="005E068D">
              <w:rPr>
                <w:sz w:val="20"/>
                <w:szCs w:val="22"/>
              </w:rPr>
              <w:t>14,829.36</w:t>
            </w:r>
            <w:r w:rsidRPr="005E068D">
              <w:rPr>
                <w:sz w:val="20"/>
                <w:szCs w:val="22"/>
              </w:rPr>
              <w:t xml:space="preserve"> </w:t>
            </w:r>
          </w:p>
        </w:tc>
      </w:tr>
      <w:tr w:rsidR="004024BE" w:rsidRPr="005E068D" w14:paraId="3C24FAB2" w14:textId="77777777" w:rsidTr="00266ADE">
        <w:trPr>
          <w:trHeight w:val="676"/>
        </w:trPr>
        <w:tc>
          <w:tcPr>
            <w:tcW w:w="1651" w:type="dxa"/>
            <w:tcBorders>
              <w:top w:val="single" w:sz="4" w:space="0" w:color="auto"/>
              <w:left w:val="single" w:sz="4" w:space="0" w:color="auto"/>
              <w:bottom w:val="single" w:sz="4" w:space="0" w:color="auto"/>
              <w:right w:val="single" w:sz="4" w:space="0" w:color="auto"/>
            </w:tcBorders>
          </w:tcPr>
          <w:p w14:paraId="08F66060" w14:textId="77777777" w:rsidR="004024BE" w:rsidRPr="005E068D" w:rsidRDefault="004024BE" w:rsidP="00124A45">
            <w:pPr>
              <w:jc w:val="right"/>
              <w:rPr>
                <w:b/>
                <w:sz w:val="20"/>
                <w:szCs w:val="22"/>
              </w:rPr>
            </w:pPr>
            <w:r w:rsidRPr="005E068D">
              <w:rPr>
                <w:b/>
                <w:i/>
                <w:sz w:val="20"/>
                <w:szCs w:val="22"/>
              </w:rPr>
              <w:t>Unduplicated Totals</w:t>
            </w:r>
          </w:p>
        </w:tc>
        <w:tc>
          <w:tcPr>
            <w:tcW w:w="1077" w:type="dxa"/>
            <w:tcBorders>
              <w:top w:val="single" w:sz="4" w:space="0" w:color="auto"/>
              <w:left w:val="single" w:sz="4" w:space="0" w:color="auto"/>
              <w:bottom w:val="single" w:sz="4" w:space="0" w:color="auto"/>
              <w:right w:val="single" w:sz="4" w:space="0" w:color="auto"/>
            </w:tcBorders>
            <w:vAlign w:val="center"/>
          </w:tcPr>
          <w:p w14:paraId="6EDC002A" w14:textId="64103836" w:rsidR="004024BE" w:rsidRPr="005E068D" w:rsidRDefault="00CC57AC" w:rsidP="00124A45">
            <w:pPr>
              <w:jc w:val="right"/>
              <w:rPr>
                <w:b/>
                <w:sz w:val="20"/>
                <w:szCs w:val="22"/>
              </w:rPr>
            </w:pPr>
            <w:r w:rsidRPr="005E068D">
              <w:rPr>
                <w:b/>
                <w:sz w:val="20"/>
                <w:szCs w:val="22"/>
              </w:rPr>
              <w:t>249</w:t>
            </w:r>
          </w:p>
        </w:tc>
        <w:tc>
          <w:tcPr>
            <w:tcW w:w="1160" w:type="dxa"/>
            <w:tcBorders>
              <w:top w:val="single" w:sz="4" w:space="0" w:color="auto"/>
              <w:left w:val="single" w:sz="4" w:space="0" w:color="auto"/>
              <w:bottom w:val="single" w:sz="4" w:space="0" w:color="auto"/>
              <w:right w:val="single" w:sz="4" w:space="0" w:color="auto"/>
            </w:tcBorders>
            <w:vAlign w:val="center"/>
          </w:tcPr>
          <w:p w14:paraId="08FF3B6E" w14:textId="77777777" w:rsidR="004024BE" w:rsidRPr="005E068D" w:rsidRDefault="004024BE" w:rsidP="00124A45">
            <w:pPr>
              <w:jc w:val="right"/>
              <w:rPr>
                <w:b/>
                <w:sz w:val="20"/>
                <w:szCs w:val="22"/>
              </w:rPr>
            </w:pPr>
            <w:r w:rsidRPr="005E068D">
              <w:rPr>
                <w:b/>
                <w:sz w:val="20"/>
                <w:szCs w:val="22"/>
              </w:rPr>
              <w:t>1</w:t>
            </w:r>
          </w:p>
        </w:tc>
        <w:tc>
          <w:tcPr>
            <w:tcW w:w="1129" w:type="dxa"/>
            <w:tcBorders>
              <w:top w:val="single" w:sz="4" w:space="0" w:color="auto"/>
              <w:left w:val="single" w:sz="4" w:space="0" w:color="auto"/>
              <w:bottom w:val="single" w:sz="4" w:space="0" w:color="auto"/>
              <w:right w:val="single" w:sz="4" w:space="0" w:color="auto"/>
            </w:tcBorders>
            <w:vAlign w:val="center"/>
          </w:tcPr>
          <w:p w14:paraId="42979B4A" w14:textId="2BDDDD0C" w:rsidR="004024BE" w:rsidRPr="005E068D" w:rsidRDefault="00CC57AC" w:rsidP="00124A45">
            <w:pPr>
              <w:jc w:val="right"/>
              <w:rPr>
                <w:b/>
                <w:sz w:val="20"/>
                <w:szCs w:val="22"/>
              </w:rPr>
            </w:pPr>
            <w:r w:rsidRPr="005E068D">
              <w:rPr>
                <w:b/>
                <w:sz w:val="20"/>
                <w:szCs w:val="22"/>
              </w:rPr>
              <w:t>249</w:t>
            </w:r>
          </w:p>
        </w:tc>
        <w:tc>
          <w:tcPr>
            <w:tcW w:w="1106" w:type="dxa"/>
            <w:tcBorders>
              <w:top w:val="single" w:sz="4" w:space="0" w:color="auto"/>
              <w:left w:val="single" w:sz="4" w:space="0" w:color="auto"/>
              <w:bottom w:val="single" w:sz="4" w:space="0" w:color="auto"/>
              <w:right w:val="single" w:sz="4" w:space="0" w:color="auto"/>
            </w:tcBorders>
            <w:vAlign w:val="center"/>
          </w:tcPr>
          <w:p w14:paraId="4D2D45CA" w14:textId="77777777" w:rsidR="004024BE" w:rsidRPr="005E068D" w:rsidRDefault="004024BE" w:rsidP="00124A45">
            <w:pPr>
              <w:jc w:val="right"/>
              <w:rPr>
                <w:b/>
                <w:sz w:val="20"/>
                <w:szCs w:val="22"/>
              </w:rPr>
            </w:pPr>
            <w:r w:rsidRPr="005E068D">
              <w:rPr>
                <w:b/>
                <w:sz w:val="20"/>
                <w:szCs w:val="22"/>
              </w:rPr>
              <w:t>varies</w:t>
            </w:r>
          </w:p>
        </w:tc>
        <w:tc>
          <w:tcPr>
            <w:tcW w:w="973" w:type="dxa"/>
            <w:tcBorders>
              <w:top w:val="single" w:sz="4" w:space="0" w:color="auto"/>
              <w:left w:val="single" w:sz="4" w:space="0" w:color="auto"/>
              <w:bottom w:val="single" w:sz="4" w:space="0" w:color="auto"/>
              <w:right w:val="single" w:sz="4" w:space="0" w:color="auto"/>
            </w:tcBorders>
            <w:vAlign w:val="center"/>
          </w:tcPr>
          <w:p w14:paraId="5CDB4367" w14:textId="7A7AFB43" w:rsidR="004024BE" w:rsidRPr="005E068D" w:rsidRDefault="004024BE" w:rsidP="00124A45">
            <w:pPr>
              <w:jc w:val="right"/>
              <w:rPr>
                <w:b/>
                <w:sz w:val="20"/>
                <w:szCs w:val="22"/>
              </w:rPr>
            </w:pPr>
            <w:r w:rsidRPr="005E068D">
              <w:rPr>
                <w:b/>
                <w:bCs/>
                <w:sz w:val="20"/>
                <w:szCs w:val="22"/>
              </w:rPr>
              <w:t>1,11</w:t>
            </w:r>
            <w:r w:rsidR="00CC57AC" w:rsidRPr="005E068D">
              <w:rPr>
                <w:b/>
                <w:bCs/>
                <w:sz w:val="20"/>
                <w:szCs w:val="22"/>
              </w:rPr>
              <w:t>0</w:t>
            </w:r>
          </w:p>
        </w:tc>
        <w:tc>
          <w:tcPr>
            <w:tcW w:w="897" w:type="dxa"/>
            <w:tcBorders>
              <w:top w:val="single" w:sz="4" w:space="0" w:color="auto"/>
              <w:left w:val="single" w:sz="4" w:space="0" w:color="auto"/>
              <w:bottom w:val="single" w:sz="4" w:space="0" w:color="auto"/>
              <w:right w:val="single" w:sz="4" w:space="0" w:color="auto"/>
            </w:tcBorders>
            <w:vAlign w:val="center"/>
          </w:tcPr>
          <w:p w14:paraId="62B5AB45" w14:textId="77777777" w:rsidR="004024BE" w:rsidRPr="005E068D" w:rsidRDefault="004024BE" w:rsidP="00124A45">
            <w:pPr>
              <w:jc w:val="right"/>
              <w:rPr>
                <w:b/>
                <w:sz w:val="20"/>
                <w:szCs w:val="22"/>
              </w:rPr>
            </w:pPr>
            <w:r w:rsidRPr="005E068D">
              <w:rPr>
                <w:b/>
                <w:sz w:val="20"/>
                <w:szCs w:val="22"/>
              </w:rPr>
              <w:t>varies</w:t>
            </w:r>
          </w:p>
        </w:tc>
        <w:tc>
          <w:tcPr>
            <w:tcW w:w="1197" w:type="dxa"/>
            <w:tcBorders>
              <w:top w:val="single" w:sz="4" w:space="0" w:color="auto"/>
              <w:left w:val="single" w:sz="4" w:space="0" w:color="auto"/>
              <w:bottom w:val="single" w:sz="4" w:space="0" w:color="auto"/>
              <w:right w:val="single" w:sz="4" w:space="0" w:color="auto"/>
            </w:tcBorders>
            <w:vAlign w:val="center"/>
          </w:tcPr>
          <w:p w14:paraId="40E7F36A" w14:textId="6F2F36A6" w:rsidR="00CC57AC" w:rsidRPr="005E068D" w:rsidRDefault="004024BE" w:rsidP="005E068D">
            <w:pPr>
              <w:jc w:val="right"/>
              <w:rPr>
                <w:sz w:val="20"/>
                <w:szCs w:val="22"/>
              </w:rPr>
            </w:pPr>
            <w:r w:rsidRPr="005E068D">
              <w:rPr>
                <w:sz w:val="20"/>
                <w:szCs w:val="22"/>
              </w:rPr>
              <w:t>$</w:t>
            </w:r>
            <w:r w:rsidR="00CC57AC" w:rsidRPr="005E068D">
              <w:rPr>
                <w:sz w:val="20"/>
                <w:szCs w:val="22"/>
              </w:rPr>
              <w:t>43,940.40</w:t>
            </w:r>
          </w:p>
          <w:p w14:paraId="6E7862A3" w14:textId="78B4A999" w:rsidR="004024BE" w:rsidRPr="005E068D" w:rsidRDefault="004024BE" w:rsidP="005E068D">
            <w:pPr>
              <w:jc w:val="right"/>
              <w:rPr>
                <w:sz w:val="20"/>
                <w:szCs w:val="22"/>
              </w:rPr>
            </w:pPr>
          </w:p>
          <w:p w14:paraId="1B6CE8A0" w14:textId="77777777" w:rsidR="004024BE" w:rsidRPr="005E068D" w:rsidRDefault="004024BE" w:rsidP="005E068D">
            <w:pPr>
              <w:ind w:right="-20"/>
              <w:jc w:val="right"/>
              <w:rPr>
                <w:sz w:val="20"/>
                <w:szCs w:val="22"/>
              </w:rPr>
            </w:pPr>
          </w:p>
        </w:tc>
      </w:tr>
    </w:tbl>
    <w:p w14:paraId="3340B457" w14:textId="6BB47286" w:rsidR="00F57AAB" w:rsidRPr="00AF5BC9" w:rsidRDefault="00F57AAB" w:rsidP="00EF0B05">
      <w:pPr>
        <w:keepNext/>
        <w:keepLines/>
        <w:spacing w:after="0" w:line="240" w:lineRule="auto"/>
        <w:rPr>
          <w:sz w:val="18"/>
          <w:szCs w:val="18"/>
        </w:rPr>
      </w:pPr>
      <w:proofErr w:type="spellStart"/>
      <w:proofErr w:type="gramStart"/>
      <w:r w:rsidRPr="00AF5BC9">
        <w:rPr>
          <w:sz w:val="18"/>
          <w:szCs w:val="18"/>
          <w:vertAlign w:val="superscript"/>
        </w:rPr>
        <w:t>a</w:t>
      </w:r>
      <w:proofErr w:type="spellEnd"/>
      <w:r w:rsidRPr="00AF5BC9">
        <w:rPr>
          <w:sz w:val="18"/>
          <w:szCs w:val="18"/>
        </w:rPr>
        <w:t xml:space="preserve">  The</w:t>
      </w:r>
      <w:proofErr w:type="gramEnd"/>
      <w:r w:rsidRPr="00AF5BC9">
        <w:rPr>
          <w:sz w:val="18"/>
          <w:szCs w:val="18"/>
        </w:rPr>
        <w:t xml:space="preserve"> total annual number of unique respondents (</w:t>
      </w:r>
      <w:r w:rsidR="00CC57AC">
        <w:rPr>
          <w:sz w:val="18"/>
          <w:szCs w:val="18"/>
        </w:rPr>
        <w:t>249</w:t>
      </w:r>
      <w:r w:rsidRPr="00AF5BC9">
        <w:rPr>
          <w:sz w:val="18"/>
          <w:szCs w:val="18"/>
        </w:rPr>
        <w:t xml:space="preserve">) is based on the </w:t>
      </w:r>
      <w:r w:rsidRPr="00AF5BC9">
        <w:rPr>
          <w:i/>
          <w:sz w:val="18"/>
          <w:szCs w:val="18"/>
        </w:rPr>
        <w:t>sum</w:t>
      </w:r>
      <w:r w:rsidRPr="00AF5BC9">
        <w:rPr>
          <w:sz w:val="18"/>
          <w:szCs w:val="18"/>
        </w:rPr>
        <w:t xml:space="preserve"> of the following numbers:</w:t>
      </w:r>
    </w:p>
    <w:p w14:paraId="545337C9" w14:textId="14E9BCEF" w:rsidR="00F57AAB" w:rsidRPr="00AF5BC9" w:rsidRDefault="00F57AAB" w:rsidP="00EF0B05">
      <w:pPr>
        <w:pStyle w:val="ListParagraph"/>
        <w:keepNext/>
        <w:keepLines/>
        <w:numPr>
          <w:ilvl w:val="0"/>
          <w:numId w:val="10"/>
        </w:numPr>
        <w:spacing w:after="0" w:line="240" w:lineRule="auto"/>
        <w:ind w:left="551" w:right="-90"/>
        <w:contextualSpacing w:val="0"/>
        <w:rPr>
          <w:sz w:val="18"/>
          <w:szCs w:val="18"/>
        </w:rPr>
      </w:pPr>
      <w:r w:rsidRPr="00AF5BC9">
        <w:rPr>
          <w:sz w:val="18"/>
        </w:rPr>
        <w:t xml:space="preserve">52 States (as defined in WIOA Sec. </w:t>
      </w:r>
      <w:r w:rsidRPr="00AF5BC9">
        <w:rPr>
          <w:sz w:val="18"/>
          <w:szCs w:val="18"/>
        </w:rPr>
        <w:t>3(56)); each for ETA, ETP and Adult Education service providers - 156 unique respondents).</w:t>
      </w:r>
      <w:r w:rsidR="0017021D">
        <w:rPr>
          <w:sz w:val="18"/>
          <w:szCs w:val="18"/>
        </w:rPr>
        <w:t xml:space="preserve"> </w:t>
      </w:r>
    </w:p>
    <w:p w14:paraId="178FED1E" w14:textId="3DE94670" w:rsidR="00F57AAB" w:rsidRDefault="00F57AAB" w:rsidP="00266ADE">
      <w:pPr>
        <w:pStyle w:val="ListParagraph"/>
        <w:keepNext/>
        <w:keepLines/>
        <w:numPr>
          <w:ilvl w:val="0"/>
          <w:numId w:val="10"/>
        </w:numPr>
        <w:tabs>
          <w:tab w:val="left" w:pos="9270"/>
        </w:tabs>
        <w:spacing w:after="0" w:line="240" w:lineRule="auto"/>
        <w:ind w:left="551"/>
        <w:contextualSpacing w:val="0"/>
        <w:rPr>
          <w:sz w:val="18"/>
          <w:szCs w:val="18"/>
        </w:rPr>
      </w:pPr>
      <w:r w:rsidRPr="00AF5BC9">
        <w:rPr>
          <w:sz w:val="18"/>
        </w:rPr>
        <w:t xml:space="preserve">5 outlying areas (as defined in WIOA Sec. </w:t>
      </w:r>
      <w:r w:rsidRPr="00AF5BC9">
        <w:rPr>
          <w:sz w:val="18"/>
          <w:szCs w:val="18"/>
        </w:rPr>
        <w:t>3(45)); each for ETA, ETP and Adult Education service providers - 15 unique respondents).</w:t>
      </w:r>
    </w:p>
    <w:p w14:paraId="393FFC5F" w14:textId="390EB7CB" w:rsidR="0017021D" w:rsidRDefault="00475900" w:rsidP="00EF0B05">
      <w:pPr>
        <w:pStyle w:val="ListParagraph"/>
        <w:keepNext/>
        <w:keepLines/>
        <w:numPr>
          <w:ilvl w:val="1"/>
          <w:numId w:val="10"/>
        </w:numPr>
        <w:spacing w:after="0" w:line="240" w:lineRule="auto"/>
        <w:contextualSpacing w:val="0"/>
        <w:rPr>
          <w:sz w:val="18"/>
          <w:szCs w:val="18"/>
        </w:rPr>
      </w:pPr>
      <w:r>
        <w:rPr>
          <w:sz w:val="18"/>
          <w:szCs w:val="18"/>
        </w:rPr>
        <w:t>114 represents 57 ETA, and 57 ETP service providers</w:t>
      </w:r>
    </w:p>
    <w:p w14:paraId="04ADCB01" w14:textId="301911A3" w:rsidR="00475900" w:rsidRPr="00AF5BC9" w:rsidRDefault="00475900" w:rsidP="00EF0B05">
      <w:pPr>
        <w:pStyle w:val="ListParagraph"/>
        <w:keepNext/>
        <w:keepLines/>
        <w:numPr>
          <w:ilvl w:val="1"/>
          <w:numId w:val="10"/>
        </w:numPr>
        <w:spacing w:after="0" w:line="240" w:lineRule="auto"/>
        <w:contextualSpacing w:val="0"/>
        <w:rPr>
          <w:sz w:val="18"/>
          <w:szCs w:val="18"/>
        </w:rPr>
      </w:pPr>
      <w:r>
        <w:rPr>
          <w:sz w:val="18"/>
          <w:szCs w:val="18"/>
        </w:rPr>
        <w:t>57 in the second row represents Adult Education Service providers</w:t>
      </w:r>
    </w:p>
    <w:p w14:paraId="6D1D7896" w14:textId="3D575D88" w:rsidR="00D96C88" w:rsidRPr="00F57AAB" w:rsidRDefault="00CC57AC" w:rsidP="00EF0B05">
      <w:pPr>
        <w:pStyle w:val="ListParagraph"/>
        <w:keepNext/>
        <w:keepLines/>
        <w:numPr>
          <w:ilvl w:val="0"/>
          <w:numId w:val="10"/>
        </w:numPr>
        <w:spacing w:after="0" w:line="240" w:lineRule="auto"/>
        <w:ind w:left="551"/>
        <w:contextualSpacing w:val="0"/>
        <w:rPr>
          <w:sz w:val="18"/>
          <w:szCs w:val="18"/>
        </w:rPr>
      </w:pPr>
      <w:r>
        <w:rPr>
          <w:sz w:val="18"/>
          <w:szCs w:val="18"/>
        </w:rPr>
        <w:t>78</w:t>
      </w:r>
      <w:r w:rsidRPr="00AF5BC9">
        <w:rPr>
          <w:sz w:val="18"/>
          <w:szCs w:val="18"/>
        </w:rPr>
        <w:t xml:space="preserve"> </w:t>
      </w:r>
      <w:r w:rsidR="00F57AAB" w:rsidRPr="00AF5BC9">
        <w:rPr>
          <w:sz w:val="18"/>
          <w:szCs w:val="18"/>
        </w:rPr>
        <w:t>State agencies (specific to Vocational Rehabilitation).</w:t>
      </w:r>
    </w:p>
    <w:p w14:paraId="4A52284F" w14:textId="6CFDBB29" w:rsidR="004024BE" w:rsidRDefault="00EF0B05" w:rsidP="00EF0B05">
      <w:pPr>
        <w:pStyle w:val="ListParagraph"/>
        <w:tabs>
          <w:tab w:val="left" w:pos="3854"/>
        </w:tabs>
        <w:ind w:left="360"/>
      </w:pPr>
      <w:r>
        <w:tab/>
      </w:r>
    </w:p>
    <w:p w14:paraId="7F80713A" w14:textId="77777777" w:rsidR="004024BE" w:rsidRDefault="004024BE" w:rsidP="00D96C88">
      <w:pPr>
        <w:pStyle w:val="ListParagraph"/>
        <w:ind w:left="360"/>
      </w:pPr>
    </w:p>
    <w:p w14:paraId="404ED3F2" w14:textId="27BF5B0A" w:rsidR="00596844" w:rsidRPr="00596844" w:rsidRDefault="004024BE" w:rsidP="00CB05DD">
      <w:pPr>
        <w:jc w:val="center"/>
      </w:pPr>
      <w:r>
        <w:t>Table 2</w:t>
      </w:r>
      <w:r w:rsidR="00596844" w:rsidRPr="00596844">
        <w:t>:</w:t>
      </w:r>
      <w:r w:rsidR="00484AB7" w:rsidRPr="00484AB7">
        <w:t xml:space="preserve"> </w:t>
      </w:r>
      <w:r w:rsidR="00484AB7" w:rsidRPr="00CB05DD">
        <w:t xml:space="preserve">Joint </w:t>
      </w:r>
      <w:r w:rsidR="00484AB7" w:rsidRPr="00596844">
        <w:t>WIOA Participant Individual Record Layout (PIRL) IC</w:t>
      </w:r>
      <w:r w:rsidR="00596844" w:rsidRPr="00596844">
        <w:t xml:space="preserve"> </w:t>
      </w:r>
      <w:r w:rsidR="002160C5">
        <w:t>(ETA-9170</w:t>
      </w:r>
      <w:r w:rsidR="00CB05DD" w:rsidRPr="00CB05DD">
        <w:t>)</w:t>
      </w:r>
    </w:p>
    <w:p w14:paraId="468B7CB9" w14:textId="77777777" w:rsidR="00C30A42" w:rsidRDefault="00C30A42" w:rsidP="00C30A42"/>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235"/>
        <w:gridCol w:w="794"/>
        <w:gridCol w:w="1323"/>
        <w:gridCol w:w="1147"/>
        <w:gridCol w:w="1235"/>
        <w:gridCol w:w="1059"/>
        <w:gridCol w:w="1371"/>
      </w:tblGrid>
      <w:tr w:rsidR="00C30A42" w14:paraId="715A2631" w14:textId="77777777" w:rsidTr="00AA0CB5">
        <w:trPr>
          <w:trHeight w:val="886"/>
          <w:jc w:val="center"/>
        </w:trPr>
        <w:tc>
          <w:tcPr>
            <w:tcW w:w="1142" w:type="dxa"/>
            <w:tcBorders>
              <w:top w:val="single" w:sz="4" w:space="0" w:color="auto"/>
              <w:left w:val="single" w:sz="4" w:space="0" w:color="auto"/>
              <w:bottom w:val="single" w:sz="4" w:space="0" w:color="auto"/>
              <w:right w:val="single" w:sz="4" w:space="0" w:color="auto"/>
            </w:tcBorders>
            <w:shd w:val="clear" w:color="auto" w:fill="8DB3E2"/>
            <w:hideMark/>
          </w:tcPr>
          <w:p w14:paraId="703CB12D" w14:textId="77777777" w:rsidR="00C30A42" w:rsidRPr="005E705B" w:rsidRDefault="00C30A42" w:rsidP="00696E21">
            <w:pPr>
              <w:jc w:val="center"/>
              <w:rPr>
                <w:b/>
                <w:sz w:val="22"/>
                <w:szCs w:val="22"/>
              </w:rPr>
            </w:pPr>
            <w:r w:rsidRPr="005E705B">
              <w:rPr>
                <w:b/>
                <w:sz w:val="22"/>
                <w:szCs w:val="22"/>
              </w:rPr>
              <w:t>Activity</w:t>
            </w:r>
          </w:p>
        </w:tc>
        <w:tc>
          <w:tcPr>
            <w:tcW w:w="1235" w:type="dxa"/>
            <w:tcBorders>
              <w:top w:val="single" w:sz="4" w:space="0" w:color="auto"/>
              <w:left w:val="single" w:sz="4" w:space="0" w:color="auto"/>
              <w:bottom w:val="single" w:sz="4" w:space="0" w:color="auto"/>
              <w:right w:val="single" w:sz="4" w:space="0" w:color="auto"/>
            </w:tcBorders>
            <w:shd w:val="clear" w:color="auto" w:fill="8DB3E2"/>
            <w:hideMark/>
          </w:tcPr>
          <w:p w14:paraId="636601BC" w14:textId="77777777" w:rsidR="00C30A42" w:rsidRPr="005E705B" w:rsidRDefault="00C30A42" w:rsidP="00696E21">
            <w:pPr>
              <w:jc w:val="center"/>
              <w:rPr>
                <w:b/>
                <w:sz w:val="22"/>
                <w:szCs w:val="22"/>
              </w:rPr>
            </w:pPr>
            <w:r w:rsidRPr="005E705B">
              <w:rPr>
                <w:b/>
                <w:sz w:val="22"/>
                <w:szCs w:val="22"/>
              </w:rPr>
              <w:t>Number of Respondents</w:t>
            </w:r>
          </w:p>
        </w:tc>
        <w:tc>
          <w:tcPr>
            <w:tcW w:w="794" w:type="dxa"/>
            <w:tcBorders>
              <w:top w:val="single" w:sz="4" w:space="0" w:color="auto"/>
              <w:left w:val="single" w:sz="4" w:space="0" w:color="auto"/>
              <w:bottom w:val="single" w:sz="4" w:space="0" w:color="auto"/>
              <w:right w:val="single" w:sz="4" w:space="0" w:color="auto"/>
            </w:tcBorders>
            <w:shd w:val="clear" w:color="auto" w:fill="8DB3E2"/>
            <w:hideMark/>
          </w:tcPr>
          <w:p w14:paraId="5B5D62D6" w14:textId="77777777" w:rsidR="00C30A42" w:rsidRPr="005E705B" w:rsidRDefault="00C30A42" w:rsidP="00696E21">
            <w:pPr>
              <w:jc w:val="center"/>
              <w:rPr>
                <w:b/>
                <w:sz w:val="22"/>
                <w:szCs w:val="22"/>
              </w:rPr>
            </w:pPr>
            <w:r w:rsidRPr="005E705B">
              <w:rPr>
                <w:b/>
                <w:sz w:val="22"/>
                <w:szCs w:val="22"/>
              </w:rPr>
              <w:t>Frequency</w:t>
            </w:r>
          </w:p>
        </w:tc>
        <w:tc>
          <w:tcPr>
            <w:tcW w:w="1323" w:type="dxa"/>
            <w:tcBorders>
              <w:top w:val="single" w:sz="4" w:space="0" w:color="auto"/>
              <w:left w:val="single" w:sz="4" w:space="0" w:color="auto"/>
              <w:bottom w:val="single" w:sz="4" w:space="0" w:color="auto"/>
              <w:right w:val="single" w:sz="4" w:space="0" w:color="auto"/>
            </w:tcBorders>
            <w:shd w:val="clear" w:color="auto" w:fill="8DB3E2"/>
            <w:hideMark/>
          </w:tcPr>
          <w:p w14:paraId="28A587E8" w14:textId="77777777" w:rsidR="00C30A42" w:rsidRPr="005E705B" w:rsidRDefault="00C30A42" w:rsidP="00696E21">
            <w:pPr>
              <w:jc w:val="center"/>
              <w:rPr>
                <w:b/>
                <w:sz w:val="22"/>
                <w:szCs w:val="22"/>
              </w:rPr>
            </w:pPr>
            <w:r w:rsidRPr="005E705B">
              <w:rPr>
                <w:b/>
                <w:sz w:val="22"/>
                <w:szCs w:val="22"/>
              </w:rPr>
              <w:t>Total Annual Responses</w:t>
            </w:r>
          </w:p>
        </w:tc>
        <w:tc>
          <w:tcPr>
            <w:tcW w:w="1147" w:type="dxa"/>
            <w:tcBorders>
              <w:top w:val="single" w:sz="4" w:space="0" w:color="auto"/>
              <w:left w:val="single" w:sz="4" w:space="0" w:color="auto"/>
              <w:bottom w:val="single" w:sz="4" w:space="0" w:color="auto"/>
              <w:right w:val="single" w:sz="4" w:space="0" w:color="auto"/>
            </w:tcBorders>
            <w:shd w:val="clear" w:color="auto" w:fill="8DB3E2"/>
            <w:hideMark/>
          </w:tcPr>
          <w:p w14:paraId="715B92CA" w14:textId="77777777" w:rsidR="00C30A42" w:rsidRPr="005E705B" w:rsidRDefault="00C30A42" w:rsidP="00696E21">
            <w:pPr>
              <w:jc w:val="center"/>
              <w:rPr>
                <w:b/>
                <w:sz w:val="22"/>
                <w:szCs w:val="22"/>
              </w:rPr>
            </w:pPr>
            <w:r w:rsidRPr="005E705B">
              <w:rPr>
                <w:b/>
                <w:sz w:val="22"/>
                <w:szCs w:val="22"/>
              </w:rPr>
              <w:t>Time Per Response</w:t>
            </w:r>
          </w:p>
        </w:tc>
        <w:tc>
          <w:tcPr>
            <w:tcW w:w="1235" w:type="dxa"/>
            <w:tcBorders>
              <w:top w:val="single" w:sz="4" w:space="0" w:color="auto"/>
              <w:left w:val="single" w:sz="4" w:space="0" w:color="auto"/>
              <w:bottom w:val="single" w:sz="4" w:space="0" w:color="auto"/>
              <w:right w:val="single" w:sz="4" w:space="0" w:color="auto"/>
            </w:tcBorders>
            <w:shd w:val="clear" w:color="auto" w:fill="8DB3E2"/>
            <w:hideMark/>
          </w:tcPr>
          <w:p w14:paraId="611B4279" w14:textId="77777777" w:rsidR="00C30A42" w:rsidRPr="005E705B" w:rsidRDefault="00C30A42" w:rsidP="00696E21">
            <w:pPr>
              <w:jc w:val="center"/>
              <w:rPr>
                <w:b/>
                <w:sz w:val="22"/>
                <w:szCs w:val="22"/>
              </w:rPr>
            </w:pPr>
            <w:r w:rsidRPr="005E705B">
              <w:rPr>
                <w:b/>
                <w:sz w:val="22"/>
                <w:szCs w:val="22"/>
              </w:rPr>
              <w:t>Total Annual Burden (Hours)</w:t>
            </w:r>
          </w:p>
        </w:tc>
        <w:tc>
          <w:tcPr>
            <w:tcW w:w="1059" w:type="dxa"/>
            <w:tcBorders>
              <w:top w:val="single" w:sz="4" w:space="0" w:color="auto"/>
              <w:left w:val="single" w:sz="4" w:space="0" w:color="auto"/>
              <w:bottom w:val="single" w:sz="4" w:space="0" w:color="auto"/>
              <w:right w:val="single" w:sz="4" w:space="0" w:color="auto"/>
            </w:tcBorders>
            <w:shd w:val="clear" w:color="auto" w:fill="8DB3E2"/>
            <w:hideMark/>
          </w:tcPr>
          <w:p w14:paraId="6DD1F5CB" w14:textId="77777777" w:rsidR="00C30A42" w:rsidRPr="005E705B" w:rsidRDefault="00C30A42" w:rsidP="00696E21">
            <w:pPr>
              <w:jc w:val="center"/>
              <w:rPr>
                <w:b/>
                <w:sz w:val="22"/>
                <w:szCs w:val="22"/>
              </w:rPr>
            </w:pPr>
            <w:r w:rsidRPr="005E705B">
              <w:rPr>
                <w:b/>
                <w:sz w:val="22"/>
                <w:szCs w:val="22"/>
              </w:rPr>
              <w:t>Hourly Rate*</w:t>
            </w:r>
          </w:p>
        </w:tc>
        <w:tc>
          <w:tcPr>
            <w:tcW w:w="1371" w:type="dxa"/>
            <w:tcBorders>
              <w:top w:val="single" w:sz="4" w:space="0" w:color="auto"/>
              <w:left w:val="single" w:sz="4" w:space="0" w:color="auto"/>
              <w:bottom w:val="single" w:sz="4" w:space="0" w:color="auto"/>
              <w:right w:val="single" w:sz="4" w:space="0" w:color="auto"/>
            </w:tcBorders>
            <w:shd w:val="clear" w:color="auto" w:fill="8DB3E2"/>
            <w:hideMark/>
          </w:tcPr>
          <w:p w14:paraId="2ACF64C8" w14:textId="77777777" w:rsidR="00C30A42" w:rsidRPr="005E705B" w:rsidRDefault="00C30A42" w:rsidP="00696E21">
            <w:pPr>
              <w:jc w:val="center"/>
              <w:rPr>
                <w:b/>
                <w:sz w:val="22"/>
                <w:szCs w:val="22"/>
              </w:rPr>
            </w:pPr>
            <w:r w:rsidRPr="005E705B">
              <w:rPr>
                <w:b/>
                <w:sz w:val="22"/>
                <w:szCs w:val="22"/>
              </w:rPr>
              <w:t>Monetized Value of Respondent Time</w:t>
            </w:r>
          </w:p>
        </w:tc>
      </w:tr>
      <w:tr w:rsidR="00331F96" w14:paraId="6263B0B5" w14:textId="77777777" w:rsidTr="00AA0CB5">
        <w:trPr>
          <w:trHeight w:val="441"/>
          <w:jc w:val="center"/>
        </w:trPr>
        <w:tc>
          <w:tcPr>
            <w:tcW w:w="1142" w:type="dxa"/>
            <w:tcBorders>
              <w:top w:val="single" w:sz="4" w:space="0" w:color="auto"/>
              <w:left w:val="single" w:sz="4" w:space="0" w:color="auto"/>
              <w:bottom w:val="single" w:sz="4" w:space="0" w:color="auto"/>
              <w:right w:val="single" w:sz="4" w:space="0" w:color="auto"/>
            </w:tcBorders>
            <w:vAlign w:val="bottom"/>
          </w:tcPr>
          <w:p w14:paraId="2A782854" w14:textId="0ADE2A1B" w:rsidR="00331F96" w:rsidRPr="005E705B" w:rsidRDefault="00331F96" w:rsidP="005E705B">
            <w:pPr>
              <w:jc w:val="center"/>
              <w:rPr>
                <w:sz w:val="22"/>
                <w:szCs w:val="22"/>
              </w:rPr>
            </w:pPr>
            <w:r w:rsidRPr="005E705B">
              <w:rPr>
                <w:sz w:val="22"/>
                <w:szCs w:val="22"/>
              </w:rPr>
              <w:t xml:space="preserve">Third-party disclosure </w:t>
            </w:r>
          </w:p>
        </w:tc>
        <w:tc>
          <w:tcPr>
            <w:tcW w:w="1235" w:type="dxa"/>
            <w:tcBorders>
              <w:top w:val="single" w:sz="4" w:space="0" w:color="auto"/>
              <w:left w:val="single" w:sz="4" w:space="0" w:color="auto"/>
              <w:bottom w:val="single" w:sz="4" w:space="0" w:color="auto"/>
              <w:right w:val="single" w:sz="4" w:space="0" w:color="auto"/>
            </w:tcBorders>
            <w:vAlign w:val="center"/>
          </w:tcPr>
          <w:p w14:paraId="5EAFE22D" w14:textId="3484D56C" w:rsidR="00331F96" w:rsidRDefault="00331F96" w:rsidP="005E705B">
            <w:pPr>
              <w:jc w:val="center"/>
              <w:rPr>
                <w:sz w:val="22"/>
                <w:szCs w:val="22"/>
              </w:rPr>
            </w:pPr>
            <w:r w:rsidRPr="005E705B">
              <w:rPr>
                <w:sz w:val="22"/>
                <w:szCs w:val="22"/>
              </w:rPr>
              <w:t>19,102,174</w:t>
            </w:r>
          </w:p>
        </w:tc>
        <w:tc>
          <w:tcPr>
            <w:tcW w:w="794" w:type="dxa"/>
            <w:tcBorders>
              <w:top w:val="single" w:sz="4" w:space="0" w:color="auto"/>
              <w:left w:val="single" w:sz="4" w:space="0" w:color="auto"/>
              <w:bottom w:val="single" w:sz="4" w:space="0" w:color="auto"/>
              <w:right w:val="single" w:sz="4" w:space="0" w:color="auto"/>
            </w:tcBorders>
            <w:vAlign w:val="center"/>
          </w:tcPr>
          <w:p w14:paraId="1C84B303" w14:textId="1E1644D7" w:rsidR="00331F96" w:rsidRDefault="001C5F8E" w:rsidP="001C5F8E">
            <w:pPr>
              <w:rPr>
                <w:sz w:val="22"/>
                <w:szCs w:val="22"/>
              </w:rPr>
            </w:pPr>
            <w:r>
              <w:rPr>
                <w:sz w:val="22"/>
                <w:szCs w:val="22"/>
              </w:rPr>
              <w:t>1</w:t>
            </w:r>
          </w:p>
        </w:tc>
        <w:tc>
          <w:tcPr>
            <w:tcW w:w="1323" w:type="dxa"/>
            <w:tcBorders>
              <w:top w:val="single" w:sz="4" w:space="0" w:color="auto"/>
              <w:left w:val="single" w:sz="4" w:space="0" w:color="auto"/>
              <w:bottom w:val="single" w:sz="4" w:space="0" w:color="auto"/>
              <w:right w:val="single" w:sz="4" w:space="0" w:color="auto"/>
            </w:tcBorders>
            <w:vAlign w:val="center"/>
          </w:tcPr>
          <w:p w14:paraId="29D44BB0" w14:textId="3AFDCF1F" w:rsidR="00331F96" w:rsidRDefault="00331F96" w:rsidP="005E705B">
            <w:pPr>
              <w:jc w:val="center"/>
              <w:rPr>
                <w:sz w:val="22"/>
                <w:szCs w:val="22"/>
              </w:rPr>
            </w:pPr>
            <w:r w:rsidRPr="005E705B">
              <w:rPr>
                <w:sz w:val="22"/>
                <w:szCs w:val="22"/>
              </w:rPr>
              <w:t>19,102,174</w:t>
            </w:r>
          </w:p>
        </w:tc>
        <w:tc>
          <w:tcPr>
            <w:tcW w:w="1147" w:type="dxa"/>
            <w:tcBorders>
              <w:top w:val="single" w:sz="4" w:space="0" w:color="auto"/>
              <w:left w:val="single" w:sz="4" w:space="0" w:color="auto"/>
              <w:bottom w:val="single" w:sz="4" w:space="0" w:color="auto"/>
              <w:right w:val="single" w:sz="4" w:space="0" w:color="auto"/>
            </w:tcBorders>
            <w:vAlign w:val="center"/>
          </w:tcPr>
          <w:p w14:paraId="5068715C" w14:textId="14B8269E" w:rsidR="00331F96" w:rsidRDefault="00331F96" w:rsidP="005E705B">
            <w:pPr>
              <w:jc w:val="center"/>
              <w:rPr>
                <w:sz w:val="22"/>
                <w:szCs w:val="22"/>
              </w:rPr>
            </w:pPr>
            <w:r w:rsidRPr="00343818">
              <w:rPr>
                <w:sz w:val="22"/>
                <w:szCs w:val="22"/>
              </w:rPr>
              <w:t>.25</w:t>
            </w:r>
          </w:p>
        </w:tc>
        <w:tc>
          <w:tcPr>
            <w:tcW w:w="1235" w:type="dxa"/>
            <w:tcBorders>
              <w:top w:val="single" w:sz="4" w:space="0" w:color="auto"/>
              <w:left w:val="single" w:sz="4" w:space="0" w:color="auto"/>
              <w:bottom w:val="single" w:sz="4" w:space="0" w:color="auto"/>
              <w:right w:val="single" w:sz="4" w:space="0" w:color="auto"/>
            </w:tcBorders>
            <w:vAlign w:val="center"/>
          </w:tcPr>
          <w:p w14:paraId="51D1A8C4" w14:textId="611A076F" w:rsidR="00331F96" w:rsidRDefault="00331F96" w:rsidP="005E705B">
            <w:pPr>
              <w:jc w:val="center"/>
              <w:rPr>
                <w:sz w:val="22"/>
                <w:szCs w:val="22"/>
              </w:rPr>
            </w:pPr>
            <w:r w:rsidRPr="005E705B">
              <w:rPr>
                <w:sz w:val="22"/>
                <w:szCs w:val="22"/>
              </w:rPr>
              <w:t>4,775,544</w:t>
            </w:r>
          </w:p>
        </w:tc>
        <w:tc>
          <w:tcPr>
            <w:tcW w:w="1059" w:type="dxa"/>
            <w:tcBorders>
              <w:top w:val="single" w:sz="4" w:space="0" w:color="auto"/>
              <w:left w:val="single" w:sz="4" w:space="0" w:color="auto"/>
              <w:bottom w:val="single" w:sz="4" w:space="0" w:color="auto"/>
              <w:right w:val="single" w:sz="4" w:space="0" w:color="auto"/>
            </w:tcBorders>
            <w:vAlign w:val="center"/>
          </w:tcPr>
          <w:p w14:paraId="734458F1" w14:textId="72FAFA02" w:rsidR="00331F96" w:rsidRDefault="00331F96" w:rsidP="005E705B">
            <w:pPr>
              <w:jc w:val="center"/>
              <w:rPr>
                <w:sz w:val="22"/>
                <w:szCs w:val="22"/>
              </w:rPr>
            </w:pPr>
            <w:r>
              <w:rPr>
                <w:sz w:val="22"/>
                <w:szCs w:val="22"/>
              </w:rPr>
              <w:t>$7.25</w:t>
            </w:r>
          </w:p>
        </w:tc>
        <w:tc>
          <w:tcPr>
            <w:tcW w:w="1371" w:type="dxa"/>
            <w:tcBorders>
              <w:top w:val="single" w:sz="4" w:space="0" w:color="auto"/>
              <w:left w:val="single" w:sz="4" w:space="0" w:color="auto"/>
              <w:bottom w:val="single" w:sz="4" w:space="0" w:color="auto"/>
              <w:right w:val="single" w:sz="4" w:space="0" w:color="auto"/>
            </w:tcBorders>
            <w:vAlign w:val="center"/>
          </w:tcPr>
          <w:p w14:paraId="215600A9" w14:textId="7134A3BE" w:rsidR="00331F96" w:rsidRDefault="00331F96" w:rsidP="00033B92">
            <w:pPr>
              <w:ind w:right="-20"/>
              <w:rPr>
                <w:sz w:val="22"/>
                <w:szCs w:val="22"/>
              </w:rPr>
            </w:pPr>
            <w:r w:rsidRPr="005D0000">
              <w:rPr>
                <w:sz w:val="22"/>
                <w:szCs w:val="22"/>
              </w:rPr>
              <w:t>$</w:t>
            </w:r>
            <w:r>
              <w:rPr>
                <w:sz w:val="22"/>
                <w:szCs w:val="22"/>
              </w:rPr>
              <w:t>34,622,694</w:t>
            </w:r>
          </w:p>
          <w:p w14:paraId="20150B6A" w14:textId="77777777" w:rsidR="00331F96" w:rsidRDefault="00331F96" w:rsidP="005E705B">
            <w:pPr>
              <w:jc w:val="center"/>
              <w:rPr>
                <w:sz w:val="22"/>
                <w:szCs w:val="22"/>
              </w:rPr>
            </w:pPr>
          </w:p>
        </w:tc>
      </w:tr>
      <w:tr w:rsidR="002160C5" w14:paraId="73561324" w14:textId="77777777" w:rsidTr="00AA0CB5">
        <w:trPr>
          <w:trHeight w:val="441"/>
          <w:jc w:val="center"/>
        </w:trPr>
        <w:tc>
          <w:tcPr>
            <w:tcW w:w="1142" w:type="dxa"/>
            <w:tcBorders>
              <w:top w:val="single" w:sz="4" w:space="0" w:color="auto"/>
              <w:left w:val="single" w:sz="4" w:space="0" w:color="auto"/>
              <w:bottom w:val="single" w:sz="4" w:space="0" w:color="auto"/>
              <w:right w:val="single" w:sz="4" w:space="0" w:color="auto"/>
            </w:tcBorders>
          </w:tcPr>
          <w:p w14:paraId="257EE95F" w14:textId="7B641674" w:rsidR="002160C5" w:rsidRPr="005E705B" w:rsidRDefault="002160C5" w:rsidP="005E705B">
            <w:pPr>
              <w:jc w:val="center"/>
              <w:rPr>
                <w:b/>
                <w:i/>
                <w:sz w:val="22"/>
                <w:szCs w:val="22"/>
              </w:rPr>
            </w:pPr>
            <w:r w:rsidRPr="005E705B">
              <w:rPr>
                <w:b/>
                <w:i/>
                <w:sz w:val="22"/>
                <w:szCs w:val="22"/>
              </w:rPr>
              <w:t>Unduplicated Totals</w:t>
            </w:r>
          </w:p>
        </w:tc>
        <w:tc>
          <w:tcPr>
            <w:tcW w:w="1235" w:type="dxa"/>
            <w:tcBorders>
              <w:top w:val="single" w:sz="4" w:space="0" w:color="auto"/>
              <w:left w:val="single" w:sz="4" w:space="0" w:color="auto"/>
              <w:bottom w:val="single" w:sz="4" w:space="0" w:color="auto"/>
              <w:right w:val="single" w:sz="4" w:space="0" w:color="auto"/>
            </w:tcBorders>
            <w:vAlign w:val="center"/>
          </w:tcPr>
          <w:p w14:paraId="10CB9E48" w14:textId="08B9B625" w:rsidR="002160C5" w:rsidRPr="005E705B" w:rsidRDefault="002160C5" w:rsidP="005E705B">
            <w:pPr>
              <w:jc w:val="center"/>
              <w:rPr>
                <w:b/>
                <w:sz w:val="22"/>
                <w:szCs w:val="22"/>
              </w:rPr>
            </w:pPr>
            <w:r w:rsidRPr="005E705B">
              <w:rPr>
                <w:b/>
                <w:sz w:val="22"/>
                <w:szCs w:val="22"/>
              </w:rPr>
              <w:t>19,102,174</w:t>
            </w:r>
          </w:p>
        </w:tc>
        <w:tc>
          <w:tcPr>
            <w:tcW w:w="794" w:type="dxa"/>
            <w:tcBorders>
              <w:top w:val="single" w:sz="4" w:space="0" w:color="auto"/>
              <w:left w:val="single" w:sz="4" w:space="0" w:color="auto"/>
              <w:bottom w:val="single" w:sz="4" w:space="0" w:color="auto"/>
              <w:right w:val="single" w:sz="4" w:space="0" w:color="auto"/>
            </w:tcBorders>
            <w:vAlign w:val="center"/>
          </w:tcPr>
          <w:p w14:paraId="6E83EF8B" w14:textId="285DFA3F" w:rsidR="002160C5" w:rsidRPr="005E705B" w:rsidRDefault="002160C5" w:rsidP="005E705B">
            <w:pPr>
              <w:jc w:val="center"/>
              <w:rPr>
                <w:b/>
                <w:sz w:val="22"/>
                <w:szCs w:val="22"/>
              </w:rPr>
            </w:pPr>
          </w:p>
        </w:tc>
        <w:tc>
          <w:tcPr>
            <w:tcW w:w="1323" w:type="dxa"/>
            <w:tcBorders>
              <w:top w:val="single" w:sz="4" w:space="0" w:color="auto"/>
              <w:left w:val="single" w:sz="4" w:space="0" w:color="auto"/>
              <w:bottom w:val="single" w:sz="4" w:space="0" w:color="auto"/>
              <w:right w:val="single" w:sz="4" w:space="0" w:color="auto"/>
            </w:tcBorders>
            <w:vAlign w:val="center"/>
          </w:tcPr>
          <w:p w14:paraId="56899AF6" w14:textId="41ED4944" w:rsidR="002160C5" w:rsidRPr="005E705B" w:rsidRDefault="002160C5" w:rsidP="005E705B">
            <w:pPr>
              <w:jc w:val="center"/>
              <w:rPr>
                <w:b/>
                <w:sz w:val="22"/>
                <w:szCs w:val="22"/>
              </w:rPr>
            </w:pPr>
            <w:r w:rsidRPr="005E705B">
              <w:rPr>
                <w:b/>
                <w:sz w:val="22"/>
                <w:szCs w:val="22"/>
              </w:rPr>
              <w:t>19,102,174</w:t>
            </w:r>
          </w:p>
        </w:tc>
        <w:tc>
          <w:tcPr>
            <w:tcW w:w="1147" w:type="dxa"/>
            <w:tcBorders>
              <w:top w:val="single" w:sz="4" w:space="0" w:color="auto"/>
              <w:left w:val="single" w:sz="4" w:space="0" w:color="auto"/>
              <w:bottom w:val="single" w:sz="4" w:space="0" w:color="auto"/>
              <w:right w:val="single" w:sz="4" w:space="0" w:color="auto"/>
            </w:tcBorders>
            <w:vAlign w:val="center"/>
          </w:tcPr>
          <w:p w14:paraId="780AA5C2" w14:textId="39436DB5" w:rsidR="002160C5" w:rsidRPr="005E705B" w:rsidRDefault="002160C5" w:rsidP="005E705B">
            <w:pPr>
              <w:jc w:val="center"/>
              <w:rPr>
                <w:b/>
                <w:sz w:val="22"/>
                <w:szCs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4B85EDE0" w14:textId="4E47F8D8" w:rsidR="002160C5" w:rsidRPr="005E705B" w:rsidRDefault="002160C5" w:rsidP="005E705B">
            <w:pPr>
              <w:jc w:val="center"/>
              <w:rPr>
                <w:b/>
                <w:sz w:val="22"/>
                <w:szCs w:val="22"/>
              </w:rPr>
            </w:pPr>
            <w:r w:rsidRPr="005E705B">
              <w:rPr>
                <w:b/>
                <w:sz w:val="22"/>
                <w:szCs w:val="22"/>
              </w:rPr>
              <w:t>4,775,544</w:t>
            </w:r>
          </w:p>
        </w:tc>
        <w:tc>
          <w:tcPr>
            <w:tcW w:w="1059" w:type="dxa"/>
            <w:tcBorders>
              <w:top w:val="single" w:sz="4" w:space="0" w:color="auto"/>
              <w:left w:val="single" w:sz="4" w:space="0" w:color="auto"/>
              <w:bottom w:val="single" w:sz="4" w:space="0" w:color="auto"/>
              <w:right w:val="single" w:sz="4" w:space="0" w:color="auto"/>
            </w:tcBorders>
            <w:vAlign w:val="center"/>
          </w:tcPr>
          <w:p w14:paraId="6C038184" w14:textId="77777777" w:rsidR="002160C5" w:rsidRPr="005E705B" w:rsidRDefault="002160C5" w:rsidP="005E705B">
            <w:pPr>
              <w:jc w:val="center"/>
              <w:rPr>
                <w:b/>
                <w:sz w:val="22"/>
                <w:szCs w:val="22"/>
              </w:rPr>
            </w:pPr>
          </w:p>
        </w:tc>
        <w:tc>
          <w:tcPr>
            <w:tcW w:w="1371" w:type="dxa"/>
            <w:tcBorders>
              <w:top w:val="single" w:sz="4" w:space="0" w:color="auto"/>
              <w:left w:val="single" w:sz="4" w:space="0" w:color="auto"/>
              <w:bottom w:val="single" w:sz="4" w:space="0" w:color="auto"/>
              <w:right w:val="single" w:sz="4" w:space="0" w:color="auto"/>
            </w:tcBorders>
            <w:vAlign w:val="center"/>
          </w:tcPr>
          <w:p w14:paraId="13095502" w14:textId="77777777" w:rsidR="002160C5" w:rsidRDefault="002160C5" w:rsidP="005E705B">
            <w:pPr>
              <w:ind w:right="-20"/>
              <w:jc w:val="center"/>
              <w:rPr>
                <w:sz w:val="22"/>
                <w:szCs w:val="22"/>
              </w:rPr>
            </w:pPr>
            <w:r w:rsidRPr="005D0000">
              <w:rPr>
                <w:sz w:val="22"/>
                <w:szCs w:val="22"/>
              </w:rPr>
              <w:t>$</w:t>
            </w:r>
            <w:r>
              <w:rPr>
                <w:sz w:val="22"/>
                <w:szCs w:val="22"/>
              </w:rPr>
              <w:t>34,622,694</w:t>
            </w:r>
          </w:p>
          <w:p w14:paraId="5D8C884E" w14:textId="77777777" w:rsidR="002160C5" w:rsidRDefault="002160C5" w:rsidP="005E705B">
            <w:pPr>
              <w:jc w:val="center"/>
              <w:rPr>
                <w:sz w:val="22"/>
                <w:szCs w:val="22"/>
              </w:rPr>
            </w:pPr>
          </w:p>
        </w:tc>
      </w:tr>
    </w:tbl>
    <w:p w14:paraId="0E6C8FB2" w14:textId="7AF8A6D8" w:rsidR="002160C5" w:rsidRPr="00855E1B" w:rsidRDefault="0069272A" w:rsidP="002D3F60">
      <w:pPr>
        <w:pStyle w:val="ListParagraph"/>
        <w:keepNext/>
        <w:ind w:left="180" w:right="270"/>
        <w:rPr>
          <w:sz w:val="20"/>
          <w:szCs w:val="18"/>
        </w:rPr>
      </w:pPr>
      <w:r w:rsidRPr="00855E1B">
        <w:rPr>
          <w:sz w:val="20"/>
          <w:szCs w:val="18"/>
        </w:rPr>
        <w:t xml:space="preserve">*Unduplicated totals represent the total number of ETA, Adult Education and Vocational Rehabilitation respondents as reported by agency. </w:t>
      </w:r>
    </w:p>
    <w:p w14:paraId="4CE2CA9E" w14:textId="4F7A6960" w:rsidR="009056E0" w:rsidRDefault="009056E0" w:rsidP="00855E1B"/>
    <w:p w14:paraId="7D402044" w14:textId="05815F31" w:rsidR="002160C5" w:rsidRDefault="002160C5" w:rsidP="002160C5">
      <w:pPr>
        <w:jc w:val="center"/>
      </w:pPr>
      <w:r>
        <w:t>Table 2</w:t>
      </w:r>
      <w:r w:rsidRPr="00596844">
        <w:t xml:space="preserve">: </w:t>
      </w:r>
      <w:r w:rsidRPr="00CB05DD">
        <w:t>WIOA Statewide Performance Report Template and WIOA Local Performa</w:t>
      </w:r>
      <w:r>
        <w:t>nce Report Template IC (ETA-9170</w:t>
      </w:r>
      <w:r w:rsidRPr="00CB05DD">
        <w:t>)</w:t>
      </w:r>
    </w:p>
    <w:p w14:paraId="4F2D994A" w14:textId="77777777" w:rsidR="0017021D" w:rsidRPr="00596844" w:rsidRDefault="0017021D" w:rsidP="002160C5">
      <w:pPr>
        <w:jc w:val="center"/>
      </w:pPr>
    </w:p>
    <w:p w14:paraId="58BA12CA" w14:textId="4CCB72F0" w:rsidR="0017021D" w:rsidRPr="00AF5BC9" w:rsidRDefault="0017021D" w:rsidP="0017021D">
      <w:pPr>
        <w:pStyle w:val="ListParagraph"/>
        <w:keepLines/>
        <w:ind w:left="360"/>
      </w:pPr>
      <w:r w:rsidRPr="00AF5BC9">
        <w:t xml:space="preserve">The annual burden hours were determined based on the estimated number of annual participant responses per program (the total estimated number of annual responses) and the average number of minutes necessary to collect the required data for each person’s individual record (minutes per record).  </w:t>
      </w:r>
      <w:r>
        <w:t xml:space="preserve">For example, by multiplying Adult Education </w:t>
      </w:r>
      <w:r w:rsidRPr="00AF5BC9">
        <w:t>program’s total estimated number of annual responses (</w:t>
      </w:r>
      <w:r w:rsidRPr="0017021D">
        <w:rPr>
          <w:bCs/>
        </w:rPr>
        <w:t>1,598,736</w:t>
      </w:r>
      <w:r w:rsidRPr="00AF5BC9">
        <w:t>)</w:t>
      </w:r>
      <w:r>
        <w:t xml:space="preserve"> by their minutes per record (20 minutes or 0.33</w:t>
      </w:r>
      <w:r w:rsidRPr="00AF5BC9">
        <w:t xml:space="preserve"> hours) and dividing the product by the 60 minutes that make up an hour, an annual burden of </w:t>
      </w:r>
      <w:r w:rsidRPr="0017021D">
        <w:rPr>
          <w:bCs/>
        </w:rPr>
        <w:t>527,583</w:t>
      </w:r>
      <w:r>
        <w:rPr>
          <w:bCs/>
        </w:rPr>
        <w:t xml:space="preserve"> </w:t>
      </w:r>
      <w:r w:rsidRPr="00AF5BC9">
        <w:t xml:space="preserve">hours is calculated.  </w:t>
      </w:r>
    </w:p>
    <w:p w14:paraId="7C755CEF" w14:textId="06445215" w:rsidR="002160C5" w:rsidRPr="002160C5" w:rsidRDefault="002160C5" w:rsidP="00AA0CB5">
      <w:pPr>
        <w:keepNext/>
        <w:rPr>
          <w:sz w:val="20"/>
          <w:szCs w:val="18"/>
          <w:vertAlign w:val="superscript"/>
        </w:rPr>
      </w:pPr>
    </w:p>
    <w:p w14:paraId="24C8E1E8" w14:textId="77777777" w:rsidR="002160C5" w:rsidRDefault="002160C5" w:rsidP="002D3F60">
      <w:pPr>
        <w:pStyle w:val="ListParagraph"/>
        <w:keepNext/>
        <w:ind w:left="180" w:right="270"/>
        <w:rPr>
          <w:sz w:val="20"/>
          <w:szCs w:val="18"/>
          <w:vertAlign w:val="superscript"/>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981"/>
        <w:gridCol w:w="656"/>
        <w:gridCol w:w="1262"/>
        <w:gridCol w:w="837"/>
        <w:gridCol w:w="1137"/>
        <w:gridCol w:w="874"/>
        <w:gridCol w:w="2012"/>
      </w:tblGrid>
      <w:tr w:rsidR="002160C5" w14:paraId="2C18E427" w14:textId="77777777" w:rsidTr="00AA0CB5">
        <w:trPr>
          <w:trHeight w:val="1840"/>
        </w:trPr>
        <w:tc>
          <w:tcPr>
            <w:tcW w:w="1506" w:type="dxa"/>
            <w:tcBorders>
              <w:top w:val="single" w:sz="4" w:space="0" w:color="auto"/>
              <w:left w:val="single" w:sz="4" w:space="0" w:color="auto"/>
              <w:bottom w:val="single" w:sz="4" w:space="0" w:color="auto"/>
              <w:right w:val="single" w:sz="4" w:space="0" w:color="auto"/>
            </w:tcBorders>
            <w:shd w:val="clear" w:color="auto" w:fill="8DB3E2"/>
            <w:hideMark/>
          </w:tcPr>
          <w:p w14:paraId="7CBFF02F" w14:textId="77777777" w:rsidR="002160C5" w:rsidRPr="00F57AAB" w:rsidRDefault="002160C5" w:rsidP="00124A45">
            <w:pPr>
              <w:jc w:val="center"/>
              <w:rPr>
                <w:b/>
                <w:sz w:val="22"/>
                <w:szCs w:val="22"/>
              </w:rPr>
            </w:pPr>
            <w:r w:rsidRPr="00F57AAB">
              <w:rPr>
                <w:b/>
                <w:sz w:val="22"/>
                <w:szCs w:val="22"/>
              </w:rPr>
              <w:t>Activity</w:t>
            </w:r>
          </w:p>
        </w:tc>
        <w:tc>
          <w:tcPr>
            <w:tcW w:w="981" w:type="dxa"/>
            <w:tcBorders>
              <w:top w:val="single" w:sz="4" w:space="0" w:color="auto"/>
              <w:left w:val="single" w:sz="4" w:space="0" w:color="auto"/>
              <w:bottom w:val="single" w:sz="4" w:space="0" w:color="auto"/>
              <w:right w:val="single" w:sz="4" w:space="0" w:color="auto"/>
            </w:tcBorders>
            <w:shd w:val="clear" w:color="auto" w:fill="8DB3E2"/>
            <w:hideMark/>
          </w:tcPr>
          <w:p w14:paraId="6A6E2E03" w14:textId="77777777" w:rsidR="002160C5" w:rsidRPr="00F57AAB" w:rsidRDefault="002160C5" w:rsidP="00124A45">
            <w:pPr>
              <w:jc w:val="center"/>
              <w:rPr>
                <w:b/>
                <w:sz w:val="22"/>
                <w:szCs w:val="22"/>
              </w:rPr>
            </w:pPr>
            <w:r w:rsidRPr="00F57AAB">
              <w:rPr>
                <w:b/>
                <w:sz w:val="22"/>
                <w:szCs w:val="22"/>
              </w:rPr>
              <w:t>Number of Respondents</w:t>
            </w:r>
          </w:p>
        </w:tc>
        <w:tc>
          <w:tcPr>
            <w:tcW w:w="656" w:type="dxa"/>
            <w:tcBorders>
              <w:top w:val="single" w:sz="4" w:space="0" w:color="auto"/>
              <w:left w:val="single" w:sz="4" w:space="0" w:color="auto"/>
              <w:bottom w:val="single" w:sz="4" w:space="0" w:color="auto"/>
              <w:right w:val="single" w:sz="4" w:space="0" w:color="auto"/>
            </w:tcBorders>
            <w:shd w:val="clear" w:color="auto" w:fill="8DB3E2"/>
            <w:hideMark/>
          </w:tcPr>
          <w:p w14:paraId="1FE81B82" w14:textId="77777777" w:rsidR="002160C5" w:rsidRPr="00F57AAB" w:rsidRDefault="002160C5" w:rsidP="00124A45">
            <w:pPr>
              <w:jc w:val="center"/>
              <w:rPr>
                <w:b/>
                <w:sz w:val="22"/>
                <w:szCs w:val="22"/>
              </w:rPr>
            </w:pPr>
            <w:r w:rsidRPr="00F57AAB">
              <w:rPr>
                <w:b/>
                <w:sz w:val="22"/>
                <w:szCs w:val="22"/>
              </w:rPr>
              <w:t>Frequency</w:t>
            </w:r>
          </w:p>
        </w:tc>
        <w:tc>
          <w:tcPr>
            <w:tcW w:w="1262" w:type="dxa"/>
            <w:tcBorders>
              <w:top w:val="single" w:sz="4" w:space="0" w:color="auto"/>
              <w:left w:val="single" w:sz="4" w:space="0" w:color="auto"/>
              <w:bottom w:val="single" w:sz="4" w:space="0" w:color="auto"/>
              <w:right w:val="single" w:sz="4" w:space="0" w:color="auto"/>
            </w:tcBorders>
            <w:shd w:val="clear" w:color="auto" w:fill="8DB3E2"/>
            <w:hideMark/>
          </w:tcPr>
          <w:p w14:paraId="26740BB7" w14:textId="77777777" w:rsidR="002160C5" w:rsidRPr="00F57AAB" w:rsidRDefault="002160C5" w:rsidP="00124A45">
            <w:pPr>
              <w:jc w:val="center"/>
              <w:rPr>
                <w:b/>
                <w:sz w:val="22"/>
                <w:szCs w:val="22"/>
              </w:rPr>
            </w:pPr>
            <w:r w:rsidRPr="00F57AAB">
              <w:rPr>
                <w:b/>
                <w:sz w:val="22"/>
                <w:szCs w:val="22"/>
              </w:rPr>
              <w:t>Total Annual Responses</w:t>
            </w:r>
          </w:p>
        </w:tc>
        <w:tc>
          <w:tcPr>
            <w:tcW w:w="837" w:type="dxa"/>
            <w:tcBorders>
              <w:top w:val="single" w:sz="4" w:space="0" w:color="auto"/>
              <w:left w:val="single" w:sz="4" w:space="0" w:color="auto"/>
              <w:bottom w:val="single" w:sz="4" w:space="0" w:color="auto"/>
              <w:right w:val="single" w:sz="4" w:space="0" w:color="auto"/>
            </w:tcBorders>
            <w:shd w:val="clear" w:color="auto" w:fill="8DB3E2"/>
            <w:hideMark/>
          </w:tcPr>
          <w:p w14:paraId="4CF23BE1" w14:textId="77777777" w:rsidR="002160C5" w:rsidRPr="00F57AAB" w:rsidRDefault="002160C5" w:rsidP="00124A45">
            <w:pPr>
              <w:jc w:val="center"/>
              <w:rPr>
                <w:b/>
                <w:sz w:val="22"/>
                <w:szCs w:val="22"/>
              </w:rPr>
            </w:pPr>
            <w:r w:rsidRPr="00F57AAB">
              <w:rPr>
                <w:b/>
                <w:sz w:val="22"/>
                <w:szCs w:val="22"/>
              </w:rPr>
              <w:t>Time Per Response</w:t>
            </w:r>
          </w:p>
        </w:tc>
        <w:tc>
          <w:tcPr>
            <w:tcW w:w="1137" w:type="dxa"/>
            <w:tcBorders>
              <w:top w:val="single" w:sz="4" w:space="0" w:color="auto"/>
              <w:left w:val="single" w:sz="4" w:space="0" w:color="auto"/>
              <w:bottom w:val="single" w:sz="4" w:space="0" w:color="auto"/>
              <w:right w:val="single" w:sz="4" w:space="0" w:color="auto"/>
            </w:tcBorders>
            <w:shd w:val="clear" w:color="auto" w:fill="8DB3E2"/>
            <w:hideMark/>
          </w:tcPr>
          <w:p w14:paraId="03EFFCC3" w14:textId="77777777" w:rsidR="002160C5" w:rsidRPr="00F57AAB" w:rsidRDefault="002160C5" w:rsidP="00124A45">
            <w:pPr>
              <w:jc w:val="center"/>
              <w:rPr>
                <w:b/>
                <w:sz w:val="22"/>
                <w:szCs w:val="22"/>
              </w:rPr>
            </w:pPr>
            <w:r w:rsidRPr="00F57AAB">
              <w:rPr>
                <w:b/>
                <w:sz w:val="22"/>
                <w:szCs w:val="22"/>
              </w:rPr>
              <w:t>Total Annual Burden (Hours)</w:t>
            </w:r>
          </w:p>
        </w:tc>
        <w:tc>
          <w:tcPr>
            <w:tcW w:w="874" w:type="dxa"/>
            <w:tcBorders>
              <w:top w:val="single" w:sz="4" w:space="0" w:color="auto"/>
              <w:left w:val="single" w:sz="4" w:space="0" w:color="auto"/>
              <w:bottom w:val="single" w:sz="4" w:space="0" w:color="auto"/>
              <w:right w:val="single" w:sz="4" w:space="0" w:color="auto"/>
            </w:tcBorders>
            <w:shd w:val="clear" w:color="auto" w:fill="8DB3E2"/>
            <w:hideMark/>
          </w:tcPr>
          <w:p w14:paraId="28C06609" w14:textId="77777777" w:rsidR="002160C5" w:rsidRPr="00F57AAB" w:rsidRDefault="002160C5" w:rsidP="00124A45">
            <w:pPr>
              <w:jc w:val="center"/>
              <w:rPr>
                <w:b/>
                <w:sz w:val="22"/>
                <w:szCs w:val="22"/>
              </w:rPr>
            </w:pPr>
            <w:r w:rsidRPr="00F57AAB">
              <w:rPr>
                <w:b/>
                <w:sz w:val="22"/>
                <w:szCs w:val="22"/>
              </w:rPr>
              <w:t>Hourly Rate*</w:t>
            </w:r>
          </w:p>
        </w:tc>
        <w:tc>
          <w:tcPr>
            <w:tcW w:w="2012" w:type="dxa"/>
            <w:tcBorders>
              <w:top w:val="single" w:sz="4" w:space="0" w:color="auto"/>
              <w:left w:val="single" w:sz="4" w:space="0" w:color="auto"/>
              <w:bottom w:val="single" w:sz="4" w:space="0" w:color="auto"/>
              <w:right w:val="single" w:sz="4" w:space="0" w:color="auto"/>
            </w:tcBorders>
            <w:shd w:val="clear" w:color="auto" w:fill="8DB3E2"/>
            <w:hideMark/>
          </w:tcPr>
          <w:p w14:paraId="78172CA6" w14:textId="77777777" w:rsidR="002160C5" w:rsidRPr="00F57AAB" w:rsidRDefault="002160C5" w:rsidP="00124A45">
            <w:pPr>
              <w:jc w:val="center"/>
              <w:rPr>
                <w:b/>
                <w:sz w:val="22"/>
                <w:szCs w:val="22"/>
              </w:rPr>
            </w:pPr>
            <w:r w:rsidRPr="00F57AAB">
              <w:rPr>
                <w:b/>
                <w:sz w:val="22"/>
                <w:szCs w:val="22"/>
              </w:rPr>
              <w:t>Monetized Value of Respondent Time</w:t>
            </w:r>
          </w:p>
        </w:tc>
      </w:tr>
      <w:tr w:rsidR="0058261C" w14:paraId="28358E72" w14:textId="77777777" w:rsidTr="00AA0CB5">
        <w:trPr>
          <w:trHeight w:val="780"/>
        </w:trPr>
        <w:tc>
          <w:tcPr>
            <w:tcW w:w="1506" w:type="dxa"/>
            <w:tcBorders>
              <w:top w:val="single" w:sz="4" w:space="0" w:color="auto"/>
              <w:left w:val="single" w:sz="4" w:space="0" w:color="auto"/>
              <w:bottom w:val="single" w:sz="4" w:space="0" w:color="auto"/>
              <w:right w:val="single" w:sz="4" w:space="0" w:color="auto"/>
            </w:tcBorders>
            <w:vAlign w:val="bottom"/>
          </w:tcPr>
          <w:p w14:paraId="51F56BC8" w14:textId="77777777" w:rsidR="0058261C" w:rsidRPr="00F57AAB" w:rsidRDefault="0058261C" w:rsidP="0058261C">
            <w:pPr>
              <w:jc w:val="right"/>
              <w:rPr>
                <w:sz w:val="22"/>
                <w:szCs w:val="22"/>
              </w:rPr>
            </w:pPr>
            <w:r w:rsidRPr="00F57AAB">
              <w:rPr>
                <w:sz w:val="22"/>
                <w:szCs w:val="22"/>
              </w:rPr>
              <w:t>Recordkeeping</w:t>
            </w:r>
          </w:p>
        </w:tc>
        <w:tc>
          <w:tcPr>
            <w:tcW w:w="981" w:type="dxa"/>
            <w:tcBorders>
              <w:top w:val="single" w:sz="4" w:space="0" w:color="auto"/>
              <w:left w:val="single" w:sz="4" w:space="0" w:color="auto"/>
              <w:bottom w:val="single" w:sz="4" w:space="0" w:color="auto"/>
              <w:right w:val="single" w:sz="4" w:space="0" w:color="auto"/>
            </w:tcBorders>
            <w:vAlign w:val="center"/>
          </w:tcPr>
          <w:p w14:paraId="4F34B9A9" w14:textId="77777777" w:rsidR="0058261C" w:rsidRPr="00F57AAB" w:rsidRDefault="0058261C" w:rsidP="0058261C">
            <w:pPr>
              <w:jc w:val="right"/>
              <w:rPr>
                <w:sz w:val="22"/>
                <w:szCs w:val="22"/>
              </w:rPr>
            </w:pPr>
            <w:r w:rsidRPr="00F57AAB">
              <w:rPr>
                <w:sz w:val="22"/>
                <w:szCs w:val="22"/>
              </w:rPr>
              <w:t>114</w:t>
            </w:r>
          </w:p>
        </w:tc>
        <w:tc>
          <w:tcPr>
            <w:tcW w:w="656" w:type="dxa"/>
            <w:tcBorders>
              <w:top w:val="single" w:sz="4" w:space="0" w:color="auto"/>
              <w:left w:val="single" w:sz="4" w:space="0" w:color="auto"/>
              <w:bottom w:val="single" w:sz="4" w:space="0" w:color="auto"/>
              <w:right w:val="single" w:sz="4" w:space="0" w:color="auto"/>
            </w:tcBorders>
            <w:vAlign w:val="center"/>
          </w:tcPr>
          <w:p w14:paraId="34C378B7" w14:textId="77777777" w:rsidR="0058261C" w:rsidRPr="00F57AAB" w:rsidRDefault="0058261C" w:rsidP="0058261C">
            <w:pPr>
              <w:jc w:val="right"/>
              <w:rPr>
                <w:sz w:val="22"/>
                <w:szCs w:val="22"/>
              </w:rPr>
            </w:pPr>
            <w:r w:rsidRPr="00F57AAB">
              <w:rPr>
                <w:sz w:val="22"/>
                <w:szCs w:val="22"/>
              </w:rPr>
              <w:t>1</w:t>
            </w:r>
          </w:p>
        </w:tc>
        <w:tc>
          <w:tcPr>
            <w:tcW w:w="1262" w:type="dxa"/>
            <w:tcBorders>
              <w:top w:val="single" w:sz="4" w:space="0" w:color="auto"/>
              <w:left w:val="single" w:sz="4" w:space="0" w:color="auto"/>
              <w:bottom w:val="single" w:sz="4" w:space="0" w:color="auto"/>
              <w:right w:val="single" w:sz="4" w:space="0" w:color="auto"/>
            </w:tcBorders>
            <w:vAlign w:val="center"/>
          </w:tcPr>
          <w:p w14:paraId="49FAC2AC" w14:textId="1C965843" w:rsidR="0058261C" w:rsidRPr="00F57AAB" w:rsidRDefault="0058261C" w:rsidP="0058261C">
            <w:pPr>
              <w:jc w:val="right"/>
              <w:rPr>
                <w:sz w:val="22"/>
                <w:szCs w:val="22"/>
              </w:rPr>
            </w:pPr>
            <w:r w:rsidRPr="00F57AAB">
              <w:rPr>
                <w:color w:val="000000"/>
                <w:sz w:val="22"/>
                <w:szCs w:val="22"/>
              </w:rPr>
              <w:t>16,503,438</w:t>
            </w:r>
          </w:p>
        </w:tc>
        <w:tc>
          <w:tcPr>
            <w:tcW w:w="837" w:type="dxa"/>
            <w:tcBorders>
              <w:top w:val="single" w:sz="4" w:space="0" w:color="auto"/>
              <w:left w:val="single" w:sz="4" w:space="0" w:color="auto"/>
              <w:bottom w:val="single" w:sz="4" w:space="0" w:color="auto"/>
              <w:right w:val="single" w:sz="4" w:space="0" w:color="auto"/>
            </w:tcBorders>
            <w:vAlign w:val="bottom"/>
          </w:tcPr>
          <w:p w14:paraId="340B112F" w14:textId="35982A6A" w:rsidR="0058261C" w:rsidRPr="00F57AAB" w:rsidRDefault="0058261C" w:rsidP="0058261C">
            <w:pPr>
              <w:jc w:val="right"/>
              <w:rPr>
                <w:sz w:val="22"/>
                <w:szCs w:val="22"/>
              </w:rPr>
            </w:pPr>
            <w:r w:rsidRPr="00F57AAB">
              <w:rPr>
                <w:sz w:val="22"/>
                <w:szCs w:val="22"/>
              </w:rPr>
              <w:t>.25</w:t>
            </w:r>
          </w:p>
        </w:tc>
        <w:tc>
          <w:tcPr>
            <w:tcW w:w="1137" w:type="dxa"/>
            <w:tcBorders>
              <w:top w:val="single" w:sz="4" w:space="0" w:color="auto"/>
              <w:left w:val="single" w:sz="4" w:space="0" w:color="auto"/>
              <w:bottom w:val="single" w:sz="4" w:space="0" w:color="auto"/>
              <w:right w:val="single" w:sz="4" w:space="0" w:color="auto"/>
            </w:tcBorders>
            <w:vAlign w:val="center"/>
          </w:tcPr>
          <w:p w14:paraId="279F039B" w14:textId="7F9EBFEB" w:rsidR="0058261C" w:rsidRPr="00F57AAB" w:rsidRDefault="0058261C" w:rsidP="0058261C">
            <w:pPr>
              <w:jc w:val="right"/>
              <w:rPr>
                <w:sz w:val="22"/>
                <w:szCs w:val="22"/>
              </w:rPr>
            </w:pPr>
            <w:r w:rsidRPr="00F57AAB">
              <w:rPr>
                <w:bCs/>
                <w:sz w:val="22"/>
                <w:szCs w:val="22"/>
              </w:rPr>
              <w:t>4,125,860</w:t>
            </w:r>
          </w:p>
        </w:tc>
        <w:tc>
          <w:tcPr>
            <w:tcW w:w="874" w:type="dxa"/>
            <w:tcBorders>
              <w:top w:val="single" w:sz="4" w:space="0" w:color="auto"/>
              <w:left w:val="single" w:sz="4" w:space="0" w:color="auto"/>
              <w:bottom w:val="single" w:sz="4" w:space="0" w:color="auto"/>
              <w:right w:val="single" w:sz="4" w:space="0" w:color="auto"/>
            </w:tcBorders>
            <w:vAlign w:val="bottom"/>
          </w:tcPr>
          <w:p w14:paraId="1A5A0862" w14:textId="77777777" w:rsidR="0058261C" w:rsidRPr="00F57AAB" w:rsidRDefault="0058261C" w:rsidP="0058261C">
            <w:pPr>
              <w:jc w:val="right"/>
              <w:rPr>
                <w:sz w:val="22"/>
                <w:szCs w:val="22"/>
              </w:rPr>
            </w:pPr>
            <w:r w:rsidRPr="00F57AAB">
              <w:rPr>
                <w:sz w:val="22"/>
                <w:szCs w:val="22"/>
              </w:rPr>
              <w:t>$36.48</w:t>
            </w:r>
          </w:p>
        </w:tc>
        <w:tc>
          <w:tcPr>
            <w:tcW w:w="2012" w:type="dxa"/>
            <w:tcBorders>
              <w:top w:val="single" w:sz="4" w:space="0" w:color="auto"/>
              <w:left w:val="nil"/>
              <w:bottom w:val="single" w:sz="4" w:space="0" w:color="auto"/>
              <w:right w:val="single" w:sz="4" w:space="0" w:color="auto"/>
            </w:tcBorders>
            <w:shd w:val="clear" w:color="auto" w:fill="auto"/>
            <w:vAlign w:val="bottom"/>
          </w:tcPr>
          <w:p w14:paraId="0B005E7D" w14:textId="080AECC3" w:rsidR="0058261C" w:rsidRPr="00F57AAB" w:rsidRDefault="0058261C" w:rsidP="0058261C">
            <w:pPr>
              <w:jc w:val="right"/>
              <w:rPr>
                <w:sz w:val="22"/>
                <w:szCs w:val="22"/>
              </w:rPr>
            </w:pPr>
            <w:r w:rsidRPr="00F57AAB">
              <w:rPr>
                <w:color w:val="000000"/>
                <w:sz w:val="22"/>
                <w:szCs w:val="22"/>
              </w:rPr>
              <w:t xml:space="preserve">$150,511,372.80 </w:t>
            </w:r>
          </w:p>
        </w:tc>
      </w:tr>
      <w:tr w:rsidR="0058261C" w:rsidRPr="005D0000" w14:paraId="2EEC0E56" w14:textId="77777777" w:rsidTr="00AA0CB5">
        <w:trPr>
          <w:trHeight w:val="788"/>
        </w:trPr>
        <w:tc>
          <w:tcPr>
            <w:tcW w:w="1506" w:type="dxa"/>
            <w:tcBorders>
              <w:top w:val="single" w:sz="4" w:space="0" w:color="auto"/>
              <w:left w:val="single" w:sz="4" w:space="0" w:color="auto"/>
              <w:bottom w:val="single" w:sz="4" w:space="0" w:color="auto"/>
              <w:right w:val="single" w:sz="4" w:space="0" w:color="auto"/>
            </w:tcBorders>
            <w:vAlign w:val="bottom"/>
          </w:tcPr>
          <w:p w14:paraId="29A66543" w14:textId="77777777" w:rsidR="0058261C" w:rsidRPr="00F57AAB" w:rsidRDefault="0058261C" w:rsidP="0058261C">
            <w:pPr>
              <w:jc w:val="right"/>
              <w:rPr>
                <w:sz w:val="22"/>
                <w:szCs w:val="22"/>
              </w:rPr>
            </w:pPr>
            <w:r w:rsidRPr="00F57AAB">
              <w:rPr>
                <w:sz w:val="22"/>
                <w:szCs w:val="22"/>
              </w:rPr>
              <w:t>Recordkeeping</w:t>
            </w:r>
          </w:p>
        </w:tc>
        <w:tc>
          <w:tcPr>
            <w:tcW w:w="981" w:type="dxa"/>
            <w:tcBorders>
              <w:top w:val="single" w:sz="4" w:space="0" w:color="auto"/>
              <w:left w:val="single" w:sz="4" w:space="0" w:color="auto"/>
              <w:bottom w:val="single" w:sz="4" w:space="0" w:color="auto"/>
              <w:right w:val="single" w:sz="4" w:space="0" w:color="auto"/>
            </w:tcBorders>
            <w:vAlign w:val="center"/>
          </w:tcPr>
          <w:p w14:paraId="6F877781" w14:textId="77777777" w:rsidR="0058261C" w:rsidRPr="00F57AAB" w:rsidRDefault="0058261C" w:rsidP="0058261C">
            <w:pPr>
              <w:jc w:val="right"/>
              <w:rPr>
                <w:sz w:val="22"/>
                <w:szCs w:val="22"/>
              </w:rPr>
            </w:pPr>
            <w:r w:rsidRPr="00F57AAB">
              <w:rPr>
                <w:sz w:val="22"/>
                <w:szCs w:val="22"/>
              </w:rPr>
              <w:t>57</w:t>
            </w:r>
          </w:p>
        </w:tc>
        <w:tc>
          <w:tcPr>
            <w:tcW w:w="656" w:type="dxa"/>
            <w:tcBorders>
              <w:top w:val="single" w:sz="4" w:space="0" w:color="auto"/>
              <w:left w:val="single" w:sz="4" w:space="0" w:color="auto"/>
              <w:bottom w:val="single" w:sz="4" w:space="0" w:color="auto"/>
              <w:right w:val="single" w:sz="4" w:space="0" w:color="auto"/>
            </w:tcBorders>
            <w:vAlign w:val="center"/>
          </w:tcPr>
          <w:p w14:paraId="3B008A99" w14:textId="77777777" w:rsidR="0058261C" w:rsidRPr="00F57AAB" w:rsidRDefault="0058261C" w:rsidP="0058261C">
            <w:pPr>
              <w:jc w:val="right"/>
              <w:rPr>
                <w:sz w:val="22"/>
                <w:szCs w:val="22"/>
              </w:rPr>
            </w:pPr>
            <w:r w:rsidRPr="00F57AAB">
              <w:rPr>
                <w:sz w:val="22"/>
                <w:szCs w:val="22"/>
              </w:rPr>
              <w:t>1</w:t>
            </w:r>
          </w:p>
        </w:tc>
        <w:tc>
          <w:tcPr>
            <w:tcW w:w="1262" w:type="dxa"/>
            <w:tcBorders>
              <w:top w:val="single" w:sz="4" w:space="0" w:color="auto"/>
              <w:left w:val="single" w:sz="4" w:space="0" w:color="auto"/>
              <w:bottom w:val="single" w:sz="4" w:space="0" w:color="auto"/>
              <w:right w:val="single" w:sz="4" w:space="0" w:color="auto"/>
            </w:tcBorders>
            <w:vAlign w:val="center"/>
          </w:tcPr>
          <w:p w14:paraId="1ED1D771" w14:textId="4F4DC6AD" w:rsidR="0058261C" w:rsidRPr="00F57AAB" w:rsidRDefault="0058261C" w:rsidP="0058261C">
            <w:pPr>
              <w:jc w:val="right"/>
              <w:rPr>
                <w:sz w:val="22"/>
                <w:szCs w:val="22"/>
              </w:rPr>
            </w:pPr>
            <w:r w:rsidRPr="00F57AAB">
              <w:rPr>
                <w:sz w:val="22"/>
                <w:szCs w:val="22"/>
              </w:rPr>
              <w:t>1,598,736</w:t>
            </w:r>
          </w:p>
        </w:tc>
        <w:tc>
          <w:tcPr>
            <w:tcW w:w="837" w:type="dxa"/>
            <w:tcBorders>
              <w:top w:val="single" w:sz="4" w:space="0" w:color="auto"/>
              <w:left w:val="single" w:sz="4" w:space="0" w:color="auto"/>
              <w:bottom w:val="single" w:sz="4" w:space="0" w:color="auto"/>
              <w:right w:val="single" w:sz="4" w:space="0" w:color="auto"/>
            </w:tcBorders>
            <w:vAlign w:val="bottom"/>
          </w:tcPr>
          <w:p w14:paraId="7342C4F1" w14:textId="2E3897B4" w:rsidR="0058261C" w:rsidRPr="00F57AAB" w:rsidRDefault="0058261C" w:rsidP="0058261C">
            <w:pPr>
              <w:jc w:val="right"/>
              <w:rPr>
                <w:sz w:val="22"/>
                <w:szCs w:val="22"/>
              </w:rPr>
            </w:pPr>
            <w:r w:rsidRPr="00F57AAB">
              <w:rPr>
                <w:sz w:val="22"/>
                <w:szCs w:val="22"/>
              </w:rPr>
              <w:t>.33</w:t>
            </w:r>
          </w:p>
        </w:tc>
        <w:tc>
          <w:tcPr>
            <w:tcW w:w="1137" w:type="dxa"/>
            <w:tcBorders>
              <w:top w:val="single" w:sz="4" w:space="0" w:color="auto"/>
              <w:left w:val="single" w:sz="4" w:space="0" w:color="auto"/>
              <w:bottom w:val="single" w:sz="4" w:space="0" w:color="auto"/>
              <w:right w:val="single" w:sz="4" w:space="0" w:color="auto"/>
            </w:tcBorders>
            <w:vAlign w:val="center"/>
          </w:tcPr>
          <w:p w14:paraId="638A48E9" w14:textId="6367191A" w:rsidR="0058261C" w:rsidRPr="00F57AAB" w:rsidRDefault="0058261C" w:rsidP="0058261C">
            <w:pPr>
              <w:jc w:val="right"/>
              <w:rPr>
                <w:bCs/>
                <w:sz w:val="22"/>
                <w:szCs w:val="22"/>
              </w:rPr>
            </w:pPr>
            <w:r w:rsidRPr="00F57AAB">
              <w:rPr>
                <w:sz w:val="22"/>
                <w:szCs w:val="22"/>
              </w:rPr>
              <w:t>527,583</w:t>
            </w:r>
          </w:p>
        </w:tc>
        <w:tc>
          <w:tcPr>
            <w:tcW w:w="874" w:type="dxa"/>
            <w:tcBorders>
              <w:top w:val="single" w:sz="4" w:space="0" w:color="auto"/>
              <w:left w:val="single" w:sz="4" w:space="0" w:color="auto"/>
              <w:bottom w:val="single" w:sz="4" w:space="0" w:color="auto"/>
              <w:right w:val="single" w:sz="4" w:space="0" w:color="auto"/>
            </w:tcBorders>
            <w:vAlign w:val="bottom"/>
          </w:tcPr>
          <w:p w14:paraId="4B1BFA1F" w14:textId="77777777" w:rsidR="0058261C" w:rsidRPr="00F57AAB" w:rsidRDefault="0058261C" w:rsidP="0058261C">
            <w:pPr>
              <w:jc w:val="right"/>
              <w:rPr>
                <w:sz w:val="22"/>
                <w:szCs w:val="22"/>
              </w:rPr>
            </w:pPr>
            <w:r w:rsidRPr="00F57AAB">
              <w:rPr>
                <w:sz w:val="22"/>
                <w:szCs w:val="22"/>
              </w:rPr>
              <w:t>$36.48</w:t>
            </w:r>
          </w:p>
        </w:tc>
        <w:tc>
          <w:tcPr>
            <w:tcW w:w="2012" w:type="dxa"/>
            <w:tcBorders>
              <w:top w:val="single" w:sz="4" w:space="0" w:color="auto"/>
              <w:left w:val="nil"/>
              <w:bottom w:val="single" w:sz="4" w:space="0" w:color="auto"/>
              <w:right w:val="single" w:sz="4" w:space="0" w:color="auto"/>
            </w:tcBorders>
            <w:shd w:val="clear" w:color="auto" w:fill="auto"/>
            <w:vAlign w:val="bottom"/>
          </w:tcPr>
          <w:p w14:paraId="0B574B2F" w14:textId="2629A03A" w:rsidR="0058261C" w:rsidRPr="00F57AAB" w:rsidRDefault="0058261C" w:rsidP="0058261C">
            <w:pPr>
              <w:jc w:val="right"/>
              <w:rPr>
                <w:sz w:val="22"/>
                <w:szCs w:val="22"/>
              </w:rPr>
            </w:pPr>
            <w:r w:rsidRPr="00F57AAB">
              <w:rPr>
                <w:color w:val="000000"/>
                <w:sz w:val="22"/>
                <w:szCs w:val="22"/>
              </w:rPr>
              <w:t xml:space="preserve">$19,246,227.84 </w:t>
            </w:r>
          </w:p>
        </w:tc>
      </w:tr>
      <w:tr w:rsidR="0058261C" w:rsidRPr="005D0000" w14:paraId="0A06C505" w14:textId="77777777" w:rsidTr="00AA0CB5">
        <w:trPr>
          <w:trHeight w:val="788"/>
        </w:trPr>
        <w:tc>
          <w:tcPr>
            <w:tcW w:w="1506" w:type="dxa"/>
            <w:tcBorders>
              <w:top w:val="single" w:sz="4" w:space="0" w:color="auto"/>
              <w:left w:val="single" w:sz="4" w:space="0" w:color="auto"/>
              <w:bottom w:val="single" w:sz="4" w:space="0" w:color="auto"/>
              <w:right w:val="single" w:sz="4" w:space="0" w:color="auto"/>
            </w:tcBorders>
            <w:vAlign w:val="bottom"/>
          </w:tcPr>
          <w:p w14:paraId="30EEBEED" w14:textId="77777777" w:rsidR="0058261C" w:rsidRPr="00F57AAB" w:rsidRDefault="0058261C" w:rsidP="0058261C">
            <w:pPr>
              <w:jc w:val="right"/>
              <w:rPr>
                <w:sz w:val="22"/>
                <w:szCs w:val="22"/>
              </w:rPr>
            </w:pPr>
            <w:r w:rsidRPr="00F57AAB">
              <w:rPr>
                <w:sz w:val="22"/>
                <w:szCs w:val="22"/>
              </w:rPr>
              <w:t>Recordkeeping</w:t>
            </w:r>
          </w:p>
        </w:tc>
        <w:tc>
          <w:tcPr>
            <w:tcW w:w="981" w:type="dxa"/>
            <w:tcBorders>
              <w:top w:val="single" w:sz="4" w:space="0" w:color="auto"/>
              <w:left w:val="single" w:sz="4" w:space="0" w:color="auto"/>
              <w:bottom w:val="single" w:sz="4" w:space="0" w:color="auto"/>
              <w:right w:val="single" w:sz="4" w:space="0" w:color="auto"/>
            </w:tcBorders>
            <w:vAlign w:val="center"/>
          </w:tcPr>
          <w:p w14:paraId="521F6117" w14:textId="0733709C" w:rsidR="0058261C" w:rsidRPr="00F57AAB" w:rsidRDefault="00CC57AC" w:rsidP="0058261C">
            <w:pPr>
              <w:jc w:val="right"/>
              <w:rPr>
                <w:sz w:val="22"/>
                <w:szCs w:val="22"/>
              </w:rPr>
            </w:pPr>
            <w:r>
              <w:rPr>
                <w:sz w:val="22"/>
                <w:szCs w:val="22"/>
              </w:rPr>
              <w:t>78</w:t>
            </w:r>
          </w:p>
        </w:tc>
        <w:tc>
          <w:tcPr>
            <w:tcW w:w="656" w:type="dxa"/>
            <w:tcBorders>
              <w:top w:val="single" w:sz="4" w:space="0" w:color="auto"/>
              <w:left w:val="single" w:sz="4" w:space="0" w:color="auto"/>
              <w:bottom w:val="single" w:sz="4" w:space="0" w:color="auto"/>
              <w:right w:val="single" w:sz="4" w:space="0" w:color="auto"/>
            </w:tcBorders>
            <w:vAlign w:val="center"/>
          </w:tcPr>
          <w:p w14:paraId="18DC84C7" w14:textId="77777777" w:rsidR="0058261C" w:rsidRPr="00F57AAB" w:rsidRDefault="0058261C" w:rsidP="0058261C">
            <w:pPr>
              <w:jc w:val="right"/>
              <w:rPr>
                <w:sz w:val="22"/>
                <w:szCs w:val="22"/>
              </w:rPr>
            </w:pPr>
            <w:r w:rsidRPr="00F57AAB">
              <w:rPr>
                <w:sz w:val="22"/>
                <w:szCs w:val="22"/>
              </w:rPr>
              <w:t>1</w:t>
            </w:r>
          </w:p>
        </w:tc>
        <w:tc>
          <w:tcPr>
            <w:tcW w:w="1262" w:type="dxa"/>
            <w:tcBorders>
              <w:top w:val="single" w:sz="4" w:space="0" w:color="auto"/>
              <w:left w:val="single" w:sz="4" w:space="0" w:color="auto"/>
              <w:bottom w:val="single" w:sz="4" w:space="0" w:color="auto"/>
              <w:right w:val="single" w:sz="4" w:space="0" w:color="auto"/>
            </w:tcBorders>
            <w:vAlign w:val="center"/>
          </w:tcPr>
          <w:p w14:paraId="5EDE7C77" w14:textId="24E42247" w:rsidR="0058261C" w:rsidRPr="00F57AAB" w:rsidRDefault="0058261C" w:rsidP="0058261C">
            <w:pPr>
              <w:jc w:val="right"/>
              <w:rPr>
                <w:sz w:val="22"/>
                <w:szCs w:val="22"/>
              </w:rPr>
            </w:pPr>
            <w:r w:rsidRPr="00F57AAB">
              <w:rPr>
                <w:sz w:val="22"/>
                <w:szCs w:val="22"/>
              </w:rPr>
              <w:t>1,000,000</w:t>
            </w:r>
          </w:p>
        </w:tc>
        <w:tc>
          <w:tcPr>
            <w:tcW w:w="837" w:type="dxa"/>
            <w:tcBorders>
              <w:top w:val="single" w:sz="4" w:space="0" w:color="auto"/>
              <w:left w:val="single" w:sz="4" w:space="0" w:color="auto"/>
              <w:bottom w:val="single" w:sz="4" w:space="0" w:color="auto"/>
              <w:right w:val="single" w:sz="4" w:space="0" w:color="auto"/>
            </w:tcBorders>
            <w:vAlign w:val="bottom"/>
          </w:tcPr>
          <w:p w14:paraId="1859C796" w14:textId="43998BB9" w:rsidR="0058261C" w:rsidRPr="00F57AAB" w:rsidRDefault="0058261C" w:rsidP="0058261C">
            <w:pPr>
              <w:jc w:val="right"/>
              <w:rPr>
                <w:sz w:val="22"/>
                <w:szCs w:val="22"/>
              </w:rPr>
            </w:pPr>
            <w:r w:rsidRPr="00F57AAB">
              <w:rPr>
                <w:sz w:val="22"/>
                <w:szCs w:val="22"/>
              </w:rPr>
              <w:t>.36</w:t>
            </w:r>
          </w:p>
        </w:tc>
        <w:tc>
          <w:tcPr>
            <w:tcW w:w="1137" w:type="dxa"/>
            <w:tcBorders>
              <w:top w:val="single" w:sz="4" w:space="0" w:color="auto"/>
              <w:left w:val="single" w:sz="4" w:space="0" w:color="auto"/>
              <w:bottom w:val="single" w:sz="4" w:space="0" w:color="auto"/>
              <w:right w:val="single" w:sz="4" w:space="0" w:color="auto"/>
            </w:tcBorders>
            <w:vAlign w:val="center"/>
          </w:tcPr>
          <w:p w14:paraId="474A7D9D" w14:textId="3F8D3D97" w:rsidR="0058261C" w:rsidRPr="00F57AAB" w:rsidRDefault="0058261C" w:rsidP="0058261C">
            <w:pPr>
              <w:jc w:val="right"/>
              <w:rPr>
                <w:bCs/>
                <w:sz w:val="22"/>
                <w:szCs w:val="22"/>
              </w:rPr>
            </w:pPr>
            <w:r w:rsidRPr="00F57AAB">
              <w:rPr>
                <w:sz w:val="22"/>
                <w:szCs w:val="22"/>
              </w:rPr>
              <w:t>360,000</w:t>
            </w:r>
          </w:p>
        </w:tc>
        <w:tc>
          <w:tcPr>
            <w:tcW w:w="874" w:type="dxa"/>
            <w:tcBorders>
              <w:top w:val="single" w:sz="4" w:space="0" w:color="auto"/>
              <w:left w:val="single" w:sz="4" w:space="0" w:color="auto"/>
              <w:bottom w:val="single" w:sz="4" w:space="0" w:color="auto"/>
              <w:right w:val="single" w:sz="4" w:space="0" w:color="auto"/>
            </w:tcBorders>
            <w:vAlign w:val="bottom"/>
          </w:tcPr>
          <w:p w14:paraId="0FC1CBC0" w14:textId="77777777" w:rsidR="0058261C" w:rsidRPr="00F57AAB" w:rsidRDefault="0058261C" w:rsidP="0058261C">
            <w:pPr>
              <w:jc w:val="right"/>
              <w:rPr>
                <w:sz w:val="22"/>
                <w:szCs w:val="22"/>
              </w:rPr>
            </w:pPr>
            <w:r w:rsidRPr="00F57AAB">
              <w:rPr>
                <w:sz w:val="22"/>
                <w:szCs w:val="22"/>
              </w:rPr>
              <w:t>$47.53</w:t>
            </w:r>
          </w:p>
        </w:tc>
        <w:tc>
          <w:tcPr>
            <w:tcW w:w="2012" w:type="dxa"/>
            <w:tcBorders>
              <w:top w:val="single" w:sz="4" w:space="0" w:color="auto"/>
              <w:left w:val="nil"/>
              <w:bottom w:val="single" w:sz="4" w:space="0" w:color="auto"/>
              <w:right w:val="single" w:sz="4" w:space="0" w:color="auto"/>
            </w:tcBorders>
            <w:shd w:val="clear" w:color="auto" w:fill="auto"/>
            <w:vAlign w:val="bottom"/>
          </w:tcPr>
          <w:p w14:paraId="18B244D1" w14:textId="25F48B11" w:rsidR="0058261C" w:rsidRPr="00F57AAB" w:rsidRDefault="0058261C" w:rsidP="0058261C">
            <w:pPr>
              <w:jc w:val="right"/>
              <w:rPr>
                <w:sz w:val="22"/>
                <w:szCs w:val="22"/>
              </w:rPr>
            </w:pPr>
            <w:r w:rsidRPr="00F57AAB">
              <w:rPr>
                <w:color w:val="000000"/>
                <w:sz w:val="22"/>
                <w:szCs w:val="22"/>
              </w:rPr>
              <w:t xml:space="preserve">$17,110,800.00 </w:t>
            </w:r>
          </w:p>
        </w:tc>
      </w:tr>
      <w:tr w:rsidR="0058261C" w:rsidRPr="00033B92" w14:paraId="5E6D84D9" w14:textId="77777777" w:rsidTr="00AA0CB5">
        <w:trPr>
          <w:trHeight w:val="952"/>
        </w:trPr>
        <w:tc>
          <w:tcPr>
            <w:tcW w:w="1506" w:type="dxa"/>
            <w:tcBorders>
              <w:top w:val="single" w:sz="4" w:space="0" w:color="auto"/>
              <w:left w:val="single" w:sz="4" w:space="0" w:color="auto"/>
              <w:bottom w:val="single" w:sz="4" w:space="0" w:color="auto"/>
              <w:right w:val="single" w:sz="4" w:space="0" w:color="auto"/>
            </w:tcBorders>
          </w:tcPr>
          <w:p w14:paraId="40C1020B" w14:textId="77777777" w:rsidR="0058261C" w:rsidRPr="00F57AAB" w:rsidRDefault="0058261C" w:rsidP="0058261C">
            <w:pPr>
              <w:jc w:val="right"/>
              <w:rPr>
                <w:sz w:val="22"/>
                <w:szCs w:val="22"/>
              </w:rPr>
            </w:pPr>
            <w:r w:rsidRPr="00F57AAB">
              <w:rPr>
                <w:b/>
                <w:i/>
                <w:sz w:val="22"/>
                <w:szCs w:val="22"/>
              </w:rPr>
              <w:t>Unduplicated Totals</w:t>
            </w:r>
          </w:p>
        </w:tc>
        <w:tc>
          <w:tcPr>
            <w:tcW w:w="981" w:type="dxa"/>
            <w:tcBorders>
              <w:top w:val="single" w:sz="4" w:space="0" w:color="auto"/>
              <w:left w:val="single" w:sz="4" w:space="0" w:color="auto"/>
              <w:bottom w:val="single" w:sz="4" w:space="0" w:color="auto"/>
              <w:right w:val="single" w:sz="4" w:space="0" w:color="auto"/>
            </w:tcBorders>
            <w:vAlign w:val="center"/>
          </w:tcPr>
          <w:p w14:paraId="477846CC" w14:textId="653F0F14" w:rsidR="0058261C" w:rsidRPr="00F57AAB" w:rsidRDefault="00CC57AC" w:rsidP="0058261C">
            <w:pPr>
              <w:jc w:val="right"/>
              <w:rPr>
                <w:b/>
                <w:sz w:val="22"/>
                <w:szCs w:val="22"/>
              </w:rPr>
            </w:pPr>
            <w:r>
              <w:rPr>
                <w:b/>
                <w:sz w:val="22"/>
                <w:szCs w:val="22"/>
              </w:rPr>
              <w:t>249</w:t>
            </w:r>
          </w:p>
        </w:tc>
        <w:tc>
          <w:tcPr>
            <w:tcW w:w="656" w:type="dxa"/>
            <w:tcBorders>
              <w:top w:val="single" w:sz="4" w:space="0" w:color="auto"/>
              <w:left w:val="single" w:sz="4" w:space="0" w:color="auto"/>
              <w:bottom w:val="single" w:sz="4" w:space="0" w:color="auto"/>
              <w:right w:val="single" w:sz="4" w:space="0" w:color="auto"/>
            </w:tcBorders>
            <w:vAlign w:val="center"/>
          </w:tcPr>
          <w:p w14:paraId="6C40E20A" w14:textId="77777777" w:rsidR="0058261C" w:rsidRPr="00F57AAB" w:rsidRDefault="0058261C" w:rsidP="0058261C">
            <w:pPr>
              <w:jc w:val="right"/>
              <w:rPr>
                <w:b/>
                <w:sz w:val="22"/>
                <w:szCs w:val="22"/>
              </w:rPr>
            </w:pPr>
            <w:r w:rsidRPr="00F57AAB">
              <w:rPr>
                <w:b/>
                <w:sz w:val="22"/>
                <w:szCs w:val="22"/>
              </w:rPr>
              <w:t>1</w:t>
            </w:r>
          </w:p>
        </w:tc>
        <w:tc>
          <w:tcPr>
            <w:tcW w:w="1262" w:type="dxa"/>
            <w:tcBorders>
              <w:top w:val="single" w:sz="4" w:space="0" w:color="auto"/>
              <w:left w:val="single" w:sz="4" w:space="0" w:color="auto"/>
              <w:bottom w:val="single" w:sz="4" w:space="0" w:color="auto"/>
              <w:right w:val="single" w:sz="4" w:space="0" w:color="auto"/>
            </w:tcBorders>
            <w:vAlign w:val="center"/>
          </w:tcPr>
          <w:p w14:paraId="102C82FC" w14:textId="3F54C8A9" w:rsidR="0058261C" w:rsidRPr="00F57AAB" w:rsidRDefault="0058261C" w:rsidP="0058261C">
            <w:pPr>
              <w:jc w:val="right"/>
              <w:rPr>
                <w:b/>
                <w:sz w:val="22"/>
                <w:szCs w:val="22"/>
              </w:rPr>
            </w:pPr>
            <w:r w:rsidRPr="00F57AAB">
              <w:rPr>
                <w:b/>
                <w:sz w:val="22"/>
                <w:szCs w:val="22"/>
              </w:rPr>
              <w:t>19,102,174</w:t>
            </w:r>
          </w:p>
        </w:tc>
        <w:tc>
          <w:tcPr>
            <w:tcW w:w="837" w:type="dxa"/>
            <w:tcBorders>
              <w:top w:val="single" w:sz="4" w:space="0" w:color="auto"/>
              <w:left w:val="single" w:sz="4" w:space="0" w:color="auto"/>
              <w:bottom w:val="single" w:sz="4" w:space="0" w:color="auto"/>
              <w:right w:val="single" w:sz="4" w:space="0" w:color="auto"/>
            </w:tcBorders>
            <w:vAlign w:val="center"/>
          </w:tcPr>
          <w:p w14:paraId="16A9C003" w14:textId="77777777" w:rsidR="0058261C" w:rsidRPr="00F57AAB" w:rsidRDefault="0058261C" w:rsidP="0058261C">
            <w:pPr>
              <w:jc w:val="right"/>
              <w:rPr>
                <w:b/>
                <w:sz w:val="22"/>
                <w:szCs w:val="22"/>
              </w:rPr>
            </w:pPr>
            <w:r w:rsidRPr="00F57AAB">
              <w:rPr>
                <w:b/>
                <w:sz w:val="22"/>
                <w:szCs w:val="22"/>
              </w:rPr>
              <w:t>varies</w:t>
            </w:r>
          </w:p>
        </w:tc>
        <w:tc>
          <w:tcPr>
            <w:tcW w:w="1137" w:type="dxa"/>
            <w:tcBorders>
              <w:top w:val="single" w:sz="4" w:space="0" w:color="auto"/>
              <w:left w:val="single" w:sz="4" w:space="0" w:color="auto"/>
              <w:bottom w:val="single" w:sz="4" w:space="0" w:color="auto"/>
              <w:right w:val="single" w:sz="4" w:space="0" w:color="auto"/>
            </w:tcBorders>
            <w:vAlign w:val="center"/>
          </w:tcPr>
          <w:p w14:paraId="0937EAFD" w14:textId="45DFFB77" w:rsidR="0058261C" w:rsidRPr="00F57AAB" w:rsidRDefault="0058261C" w:rsidP="0058261C">
            <w:pPr>
              <w:jc w:val="right"/>
              <w:rPr>
                <w:b/>
                <w:sz w:val="22"/>
                <w:szCs w:val="22"/>
              </w:rPr>
            </w:pPr>
            <w:r w:rsidRPr="00F57AAB">
              <w:rPr>
                <w:b/>
                <w:sz w:val="22"/>
                <w:szCs w:val="22"/>
              </w:rPr>
              <w:t>5,013,443</w:t>
            </w:r>
          </w:p>
        </w:tc>
        <w:tc>
          <w:tcPr>
            <w:tcW w:w="874" w:type="dxa"/>
            <w:tcBorders>
              <w:top w:val="single" w:sz="4" w:space="0" w:color="auto"/>
              <w:left w:val="single" w:sz="4" w:space="0" w:color="auto"/>
              <w:bottom w:val="single" w:sz="4" w:space="0" w:color="auto"/>
              <w:right w:val="single" w:sz="4" w:space="0" w:color="auto"/>
            </w:tcBorders>
            <w:vAlign w:val="center"/>
          </w:tcPr>
          <w:p w14:paraId="413EB2B8" w14:textId="77777777" w:rsidR="0058261C" w:rsidRPr="00F57AAB" w:rsidRDefault="0058261C" w:rsidP="0058261C">
            <w:pPr>
              <w:jc w:val="right"/>
              <w:rPr>
                <w:b/>
                <w:sz w:val="22"/>
                <w:szCs w:val="22"/>
              </w:rPr>
            </w:pPr>
            <w:r w:rsidRPr="00F57AAB">
              <w:rPr>
                <w:b/>
                <w:sz w:val="22"/>
                <w:szCs w:val="22"/>
              </w:rPr>
              <w:t>varies</w:t>
            </w:r>
          </w:p>
        </w:tc>
        <w:tc>
          <w:tcPr>
            <w:tcW w:w="2012" w:type="dxa"/>
            <w:tcBorders>
              <w:top w:val="single" w:sz="4" w:space="0" w:color="auto"/>
              <w:left w:val="single" w:sz="4" w:space="0" w:color="auto"/>
              <w:bottom w:val="single" w:sz="4" w:space="0" w:color="auto"/>
              <w:right w:val="single" w:sz="4" w:space="0" w:color="auto"/>
            </w:tcBorders>
            <w:vAlign w:val="center"/>
          </w:tcPr>
          <w:p w14:paraId="5D49D268" w14:textId="329600AF" w:rsidR="0058261C" w:rsidRPr="00F57AAB" w:rsidRDefault="0058261C" w:rsidP="00033B92">
            <w:pPr>
              <w:jc w:val="right"/>
              <w:rPr>
                <w:color w:val="000000"/>
                <w:sz w:val="22"/>
                <w:szCs w:val="22"/>
              </w:rPr>
            </w:pPr>
            <w:r w:rsidRPr="00F57AAB">
              <w:rPr>
                <w:color w:val="000000"/>
                <w:sz w:val="22"/>
                <w:szCs w:val="22"/>
              </w:rPr>
              <w:t xml:space="preserve">$186,868,400.64 </w:t>
            </w:r>
          </w:p>
          <w:p w14:paraId="487F8065" w14:textId="77777777" w:rsidR="0058261C" w:rsidRPr="00033B92" w:rsidRDefault="0058261C" w:rsidP="0058261C">
            <w:pPr>
              <w:jc w:val="right"/>
              <w:rPr>
                <w:color w:val="000000"/>
                <w:sz w:val="22"/>
                <w:szCs w:val="22"/>
              </w:rPr>
            </w:pPr>
          </w:p>
        </w:tc>
      </w:tr>
    </w:tbl>
    <w:p w14:paraId="169D53D4" w14:textId="77777777" w:rsidR="00F57AAB" w:rsidRPr="00AF5BC9" w:rsidRDefault="00F57AAB" w:rsidP="00F57AAB">
      <w:pPr>
        <w:pStyle w:val="ListParagraph"/>
        <w:keepNext/>
        <w:keepLines/>
        <w:ind w:left="450" w:right="540"/>
        <w:rPr>
          <w:sz w:val="28"/>
        </w:rPr>
      </w:pPr>
      <w:r w:rsidRPr="00AF5BC9">
        <w:rPr>
          <w:sz w:val="20"/>
          <w:szCs w:val="18"/>
          <w:vertAlign w:val="superscript"/>
        </w:rPr>
        <w:lastRenderedPageBreak/>
        <w:t>d</w:t>
      </w:r>
      <w:r w:rsidRPr="00AF5BC9">
        <w:rPr>
          <w:sz w:val="20"/>
          <w:szCs w:val="18"/>
        </w:rPr>
        <w:t xml:space="preserve">  For Statewide recordkeeping, average hourly wage rate for social workers obtained from the following data source:  U.S. Department of Labor, Bureau of Labor Statistics (BLS); May 2015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Employment Cost Indices (ECI) developed by BLS) and to include benefits (using a multiplier of 1.57 included in the currently-approved ICR Supporting Statement).</w:t>
      </w:r>
    </w:p>
    <w:p w14:paraId="09C1B467" w14:textId="401087F4" w:rsidR="002160C5" w:rsidRPr="0058261C" w:rsidRDefault="002160C5" w:rsidP="0058261C">
      <w:pPr>
        <w:keepNext/>
        <w:ind w:right="270"/>
        <w:rPr>
          <w:sz w:val="20"/>
          <w:szCs w:val="18"/>
          <w:vertAlign w:val="superscript"/>
        </w:rPr>
      </w:pPr>
    </w:p>
    <w:p w14:paraId="2FE813EB" w14:textId="31002001" w:rsidR="004020A9" w:rsidRDefault="004020A9" w:rsidP="00EA78D2">
      <w:pPr>
        <w:autoSpaceDE w:val="0"/>
        <w:autoSpaceDN w:val="0"/>
        <w:adjustRightInd w:val="0"/>
      </w:pPr>
    </w:p>
    <w:p w14:paraId="6CD884DA" w14:textId="0ABB554A" w:rsidR="004020A9" w:rsidRPr="00CB05DD" w:rsidRDefault="00FE7358" w:rsidP="00CB05DD">
      <w:pPr>
        <w:jc w:val="center"/>
      </w:pPr>
      <w:r w:rsidRPr="00CB05DD">
        <w:t>Table 3: WIOA Eligible Training Provider (ETP) Performance Report Specifications and Performance Report Definitions (ETA-9171)</w:t>
      </w:r>
    </w:p>
    <w:p w14:paraId="5C0E8CD7" w14:textId="77777777" w:rsidR="00FE7358" w:rsidRDefault="00FE7358" w:rsidP="00EA78D2">
      <w:pPr>
        <w:autoSpaceDE w:val="0"/>
        <w:autoSpaceDN w:val="0"/>
        <w:adjustRightInd w:val="0"/>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321"/>
        <w:gridCol w:w="1155"/>
        <w:gridCol w:w="1125"/>
        <w:gridCol w:w="1103"/>
        <w:gridCol w:w="970"/>
        <w:gridCol w:w="895"/>
        <w:gridCol w:w="1251"/>
      </w:tblGrid>
      <w:tr w:rsidR="004020A9" w14:paraId="4C1E6BCD" w14:textId="77777777" w:rsidTr="00AA0CB5">
        <w:trPr>
          <w:trHeight w:val="1333"/>
        </w:trPr>
        <w:tc>
          <w:tcPr>
            <w:tcW w:w="1398" w:type="dxa"/>
            <w:tcBorders>
              <w:top w:val="single" w:sz="4" w:space="0" w:color="auto"/>
              <w:left w:val="single" w:sz="4" w:space="0" w:color="auto"/>
              <w:bottom w:val="single" w:sz="4" w:space="0" w:color="auto"/>
              <w:right w:val="single" w:sz="4" w:space="0" w:color="auto"/>
            </w:tcBorders>
            <w:shd w:val="clear" w:color="auto" w:fill="8DB3E2"/>
            <w:hideMark/>
          </w:tcPr>
          <w:p w14:paraId="3C7218DE" w14:textId="77777777" w:rsidR="004020A9" w:rsidRPr="00F57AAB" w:rsidRDefault="004020A9" w:rsidP="004020A9">
            <w:pPr>
              <w:jc w:val="center"/>
              <w:rPr>
                <w:b/>
                <w:sz w:val="22"/>
                <w:szCs w:val="22"/>
              </w:rPr>
            </w:pPr>
            <w:r w:rsidRPr="00F57AAB">
              <w:rPr>
                <w:b/>
                <w:sz w:val="22"/>
                <w:szCs w:val="22"/>
              </w:rPr>
              <w:t>Activity</w:t>
            </w:r>
          </w:p>
        </w:tc>
        <w:tc>
          <w:tcPr>
            <w:tcW w:w="1321" w:type="dxa"/>
            <w:tcBorders>
              <w:top w:val="single" w:sz="4" w:space="0" w:color="auto"/>
              <w:left w:val="single" w:sz="4" w:space="0" w:color="auto"/>
              <w:bottom w:val="single" w:sz="4" w:space="0" w:color="auto"/>
              <w:right w:val="single" w:sz="4" w:space="0" w:color="auto"/>
            </w:tcBorders>
            <w:shd w:val="clear" w:color="auto" w:fill="8DB3E2"/>
            <w:hideMark/>
          </w:tcPr>
          <w:p w14:paraId="0030DF55" w14:textId="77777777" w:rsidR="004020A9" w:rsidRPr="00F57AAB" w:rsidRDefault="004020A9" w:rsidP="004020A9">
            <w:pPr>
              <w:jc w:val="center"/>
              <w:rPr>
                <w:b/>
                <w:sz w:val="22"/>
                <w:szCs w:val="22"/>
              </w:rPr>
            </w:pPr>
            <w:r w:rsidRPr="00F57AAB">
              <w:rPr>
                <w:b/>
                <w:sz w:val="22"/>
                <w:szCs w:val="22"/>
              </w:rPr>
              <w:t>Number of Respondents</w:t>
            </w:r>
          </w:p>
        </w:tc>
        <w:tc>
          <w:tcPr>
            <w:tcW w:w="1155" w:type="dxa"/>
            <w:tcBorders>
              <w:top w:val="single" w:sz="4" w:space="0" w:color="auto"/>
              <w:left w:val="single" w:sz="4" w:space="0" w:color="auto"/>
              <w:bottom w:val="single" w:sz="4" w:space="0" w:color="auto"/>
              <w:right w:val="single" w:sz="4" w:space="0" w:color="auto"/>
            </w:tcBorders>
            <w:shd w:val="clear" w:color="auto" w:fill="8DB3E2"/>
            <w:hideMark/>
          </w:tcPr>
          <w:p w14:paraId="6DF47BD2" w14:textId="77777777" w:rsidR="004020A9" w:rsidRPr="00F57AAB" w:rsidRDefault="004020A9" w:rsidP="004020A9">
            <w:pPr>
              <w:jc w:val="center"/>
              <w:rPr>
                <w:b/>
                <w:sz w:val="22"/>
                <w:szCs w:val="22"/>
              </w:rPr>
            </w:pPr>
            <w:r w:rsidRPr="00F57AAB">
              <w:rPr>
                <w:b/>
                <w:sz w:val="22"/>
                <w:szCs w:val="22"/>
              </w:rPr>
              <w:t>Frequency</w:t>
            </w:r>
          </w:p>
        </w:tc>
        <w:tc>
          <w:tcPr>
            <w:tcW w:w="1125" w:type="dxa"/>
            <w:tcBorders>
              <w:top w:val="single" w:sz="4" w:space="0" w:color="auto"/>
              <w:left w:val="single" w:sz="4" w:space="0" w:color="auto"/>
              <w:bottom w:val="single" w:sz="4" w:space="0" w:color="auto"/>
              <w:right w:val="single" w:sz="4" w:space="0" w:color="auto"/>
            </w:tcBorders>
            <w:shd w:val="clear" w:color="auto" w:fill="8DB3E2"/>
            <w:hideMark/>
          </w:tcPr>
          <w:p w14:paraId="573F0D1E" w14:textId="77777777" w:rsidR="004020A9" w:rsidRPr="00F57AAB" w:rsidRDefault="004020A9" w:rsidP="004020A9">
            <w:pPr>
              <w:jc w:val="center"/>
              <w:rPr>
                <w:b/>
                <w:sz w:val="22"/>
                <w:szCs w:val="22"/>
              </w:rPr>
            </w:pPr>
            <w:r w:rsidRPr="00F57AAB">
              <w:rPr>
                <w:b/>
                <w:sz w:val="22"/>
                <w:szCs w:val="22"/>
              </w:rPr>
              <w:t>Total Annual Responses</w:t>
            </w:r>
          </w:p>
        </w:tc>
        <w:tc>
          <w:tcPr>
            <w:tcW w:w="1103" w:type="dxa"/>
            <w:tcBorders>
              <w:top w:val="single" w:sz="4" w:space="0" w:color="auto"/>
              <w:left w:val="single" w:sz="4" w:space="0" w:color="auto"/>
              <w:bottom w:val="single" w:sz="4" w:space="0" w:color="auto"/>
              <w:right w:val="single" w:sz="4" w:space="0" w:color="auto"/>
            </w:tcBorders>
            <w:shd w:val="clear" w:color="auto" w:fill="8DB3E2"/>
            <w:hideMark/>
          </w:tcPr>
          <w:p w14:paraId="28E71A6E" w14:textId="77777777" w:rsidR="004020A9" w:rsidRPr="00F57AAB" w:rsidRDefault="004020A9" w:rsidP="004020A9">
            <w:pPr>
              <w:jc w:val="center"/>
              <w:rPr>
                <w:b/>
                <w:sz w:val="22"/>
                <w:szCs w:val="22"/>
              </w:rPr>
            </w:pPr>
            <w:r w:rsidRPr="00F57AAB">
              <w:rPr>
                <w:b/>
                <w:sz w:val="22"/>
                <w:szCs w:val="22"/>
              </w:rPr>
              <w:t>Time Per Response</w:t>
            </w:r>
          </w:p>
        </w:tc>
        <w:tc>
          <w:tcPr>
            <w:tcW w:w="970" w:type="dxa"/>
            <w:tcBorders>
              <w:top w:val="single" w:sz="4" w:space="0" w:color="auto"/>
              <w:left w:val="single" w:sz="4" w:space="0" w:color="auto"/>
              <w:bottom w:val="single" w:sz="4" w:space="0" w:color="auto"/>
              <w:right w:val="single" w:sz="4" w:space="0" w:color="auto"/>
            </w:tcBorders>
            <w:shd w:val="clear" w:color="auto" w:fill="8DB3E2"/>
            <w:hideMark/>
          </w:tcPr>
          <w:p w14:paraId="44EDC255" w14:textId="77777777" w:rsidR="004020A9" w:rsidRPr="00F57AAB" w:rsidRDefault="004020A9" w:rsidP="004020A9">
            <w:pPr>
              <w:jc w:val="center"/>
              <w:rPr>
                <w:b/>
                <w:sz w:val="22"/>
                <w:szCs w:val="22"/>
              </w:rPr>
            </w:pPr>
            <w:r w:rsidRPr="00F57AAB">
              <w:rPr>
                <w:b/>
                <w:sz w:val="22"/>
                <w:szCs w:val="22"/>
              </w:rPr>
              <w:t>Total Annual Burden (Hours)</w:t>
            </w:r>
          </w:p>
        </w:tc>
        <w:tc>
          <w:tcPr>
            <w:tcW w:w="895" w:type="dxa"/>
            <w:tcBorders>
              <w:top w:val="single" w:sz="4" w:space="0" w:color="auto"/>
              <w:left w:val="single" w:sz="4" w:space="0" w:color="auto"/>
              <w:bottom w:val="single" w:sz="4" w:space="0" w:color="auto"/>
              <w:right w:val="single" w:sz="4" w:space="0" w:color="auto"/>
            </w:tcBorders>
            <w:shd w:val="clear" w:color="auto" w:fill="8DB3E2"/>
            <w:hideMark/>
          </w:tcPr>
          <w:p w14:paraId="7044FE95" w14:textId="77777777" w:rsidR="004020A9" w:rsidRPr="00F57AAB" w:rsidRDefault="004020A9" w:rsidP="004020A9">
            <w:pPr>
              <w:jc w:val="center"/>
              <w:rPr>
                <w:b/>
                <w:sz w:val="22"/>
                <w:szCs w:val="22"/>
              </w:rPr>
            </w:pPr>
            <w:r w:rsidRPr="00F57AAB">
              <w:rPr>
                <w:b/>
                <w:sz w:val="22"/>
                <w:szCs w:val="22"/>
              </w:rPr>
              <w:t>Hourly Rate*</w:t>
            </w:r>
          </w:p>
        </w:tc>
        <w:tc>
          <w:tcPr>
            <w:tcW w:w="1251" w:type="dxa"/>
            <w:tcBorders>
              <w:top w:val="single" w:sz="4" w:space="0" w:color="auto"/>
              <w:left w:val="single" w:sz="4" w:space="0" w:color="auto"/>
              <w:bottom w:val="single" w:sz="4" w:space="0" w:color="auto"/>
              <w:right w:val="single" w:sz="4" w:space="0" w:color="auto"/>
            </w:tcBorders>
            <w:shd w:val="clear" w:color="auto" w:fill="8DB3E2"/>
            <w:hideMark/>
          </w:tcPr>
          <w:p w14:paraId="21E793D1" w14:textId="77777777" w:rsidR="004020A9" w:rsidRPr="00F57AAB" w:rsidRDefault="004020A9" w:rsidP="004020A9">
            <w:pPr>
              <w:jc w:val="center"/>
              <w:rPr>
                <w:b/>
                <w:sz w:val="22"/>
                <w:szCs w:val="22"/>
              </w:rPr>
            </w:pPr>
            <w:r w:rsidRPr="00F57AAB">
              <w:rPr>
                <w:b/>
                <w:sz w:val="22"/>
                <w:szCs w:val="22"/>
              </w:rPr>
              <w:t>Monetized Value of Respondent Time</w:t>
            </w:r>
          </w:p>
        </w:tc>
      </w:tr>
      <w:tr w:rsidR="00392039" w14:paraId="2097303B" w14:textId="77777777" w:rsidTr="00AA0CB5">
        <w:trPr>
          <w:trHeight w:val="768"/>
        </w:trPr>
        <w:tc>
          <w:tcPr>
            <w:tcW w:w="1398" w:type="dxa"/>
            <w:tcBorders>
              <w:top w:val="single" w:sz="4" w:space="0" w:color="auto"/>
              <w:left w:val="single" w:sz="4" w:space="0" w:color="auto"/>
              <w:bottom w:val="single" w:sz="4" w:space="0" w:color="auto"/>
              <w:right w:val="single" w:sz="4" w:space="0" w:color="auto"/>
            </w:tcBorders>
            <w:vAlign w:val="bottom"/>
          </w:tcPr>
          <w:p w14:paraId="461A7E20" w14:textId="77777777" w:rsidR="00392039" w:rsidRPr="00F57AAB" w:rsidRDefault="00392039" w:rsidP="00392039">
            <w:pPr>
              <w:jc w:val="right"/>
              <w:rPr>
                <w:sz w:val="22"/>
                <w:szCs w:val="22"/>
              </w:rPr>
            </w:pPr>
            <w:r w:rsidRPr="00F57AAB">
              <w:rPr>
                <w:sz w:val="22"/>
                <w:szCs w:val="22"/>
              </w:rPr>
              <w:t xml:space="preserve">Third-party disclosure </w:t>
            </w:r>
          </w:p>
        </w:tc>
        <w:tc>
          <w:tcPr>
            <w:tcW w:w="1321" w:type="dxa"/>
            <w:tcBorders>
              <w:top w:val="single" w:sz="4" w:space="0" w:color="auto"/>
              <w:left w:val="single" w:sz="4" w:space="0" w:color="auto"/>
              <w:bottom w:val="single" w:sz="4" w:space="0" w:color="auto"/>
              <w:right w:val="single" w:sz="4" w:space="0" w:color="auto"/>
            </w:tcBorders>
            <w:vAlign w:val="center"/>
          </w:tcPr>
          <w:p w14:paraId="016565A0" w14:textId="5A52B3DE" w:rsidR="00392039" w:rsidRPr="00F57AAB" w:rsidRDefault="00392039" w:rsidP="00392039">
            <w:pPr>
              <w:jc w:val="right"/>
              <w:rPr>
                <w:sz w:val="22"/>
                <w:szCs w:val="22"/>
              </w:rPr>
            </w:pPr>
            <w:r w:rsidRPr="00F57AAB">
              <w:rPr>
                <w:sz w:val="22"/>
                <w:szCs w:val="22"/>
              </w:rPr>
              <w:t>11,400</w:t>
            </w:r>
          </w:p>
        </w:tc>
        <w:tc>
          <w:tcPr>
            <w:tcW w:w="1155" w:type="dxa"/>
            <w:tcBorders>
              <w:top w:val="single" w:sz="4" w:space="0" w:color="auto"/>
              <w:left w:val="single" w:sz="4" w:space="0" w:color="auto"/>
              <w:bottom w:val="single" w:sz="4" w:space="0" w:color="auto"/>
              <w:right w:val="single" w:sz="4" w:space="0" w:color="auto"/>
            </w:tcBorders>
            <w:vAlign w:val="center"/>
          </w:tcPr>
          <w:p w14:paraId="29F84FFE" w14:textId="77777777" w:rsidR="00392039" w:rsidRPr="00F57AAB" w:rsidRDefault="00392039" w:rsidP="00392039">
            <w:pPr>
              <w:jc w:val="right"/>
              <w:rPr>
                <w:sz w:val="22"/>
                <w:szCs w:val="22"/>
              </w:rPr>
            </w:pPr>
            <w:r w:rsidRPr="00F57AAB">
              <w:rPr>
                <w:sz w:val="22"/>
                <w:szCs w:val="22"/>
              </w:rPr>
              <w:t>1</w:t>
            </w:r>
          </w:p>
        </w:tc>
        <w:tc>
          <w:tcPr>
            <w:tcW w:w="1125" w:type="dxa"/>
            <w:tcBorders>
              <w:top w:val="single" w:sz="4" w:space="0" w:color="auto"/>
              <w:left w:val="single" w:sz="4" w:space="0" w:color="auto"/>
              <w:bottom w:val="single" w:sz="4" w:space="0" w:color="auto"/>
              <w:right w:val="single" w:sz="4" w:space="0" w:color="auto"/>
            </w:tcBorders>
            <w:vAlign w:val="center"/>
          </w:tcPr>
          <w:p w14:paraId="362184D6" w14:textId="50E58EDE" w:rsidR="00392039" w:rsidRPr="00F57AAB" w:rsidRDefault="00392039" w:rsidP="00392039">
            <w:pPr>
              <w:jc w:val="right"/>
              <w:rPr>
                <w:sz w:val="22"/>
                <w:szCs w:val="22"/>
              </w:rPr>
            </w:pPr>
            <w:r w:rsidRPr="00F57AAB">
              <w:rPr>
                <w:sz w:val="22"/>
                <w:szCs w:val="22"/>
              </w:rPr>
              <w:t>11,400</w:t>
            </w:r>
          </w:p>
        </w:tc>
        <w:tc>
          <w:tcPr>
            <w:tcW w:w="1103" w:type="dxa"/>
            <w:tcBorders>
              <w:top w:val="single" w:sz="4" w:space="0" w:color="auto"/>
              <w:left w:val="single" w:sz="4" w:space="0" w:color="auto"/>
              <w:bottom w:val="single" w:sz="4" w:space="0" w:color="auto"/>
              <w:right w:val="single" w:sz="4" w:space="0" w:color="auto"/>
            </w:tcBorders>
            <w:vAlign w:val="center"/>
          </w:tcPr>
          <w:p w14:paraId="3EF1E89C" w14:textId="66605045" w:rsidR="00392039" w:rsidRPr="00F57AAB" w:rsidRDefault="00392039" w:rsidP="00392039">
            <w:pPr>
              <w:jc w:val="right"/>
              <w:rPr>
                <w:sz w:val="22"/>
                <w:szCs w:val="22"/>
              </w:rPr>
            </w:pPr>
            <w:r w:rsidRPr="00F57AAB">
              <w:rPr>
                <w:sz w:val="22"/>
                <w:szCs w:val="22"/>
              </w:rPr>
              <w:t>6.25</w:t>
            </w:r>
          </w:p>
        </w:tc>
        <w:tc>
          <w:tcPr>
            <w:tcW w:w="970" w:type="dxa"/>
            <w:tcBorders>
              <w:top w:val="single" w:sz="4" w:space="0" w:color="auto"/>
              <w:left w:val="single" w:sz="4" w:space="0" w:color="auto"/>
              <w:bottom w:val="single" w:sz="4" w:space="0" w:color="auto"/>
              <w:right w:val="single" w:sz="4" w:space="0" w:color="auto"/>
            </w:tcBorders>
            <w:vAlign w:val="center"/>
          </w:tcPr>
          <w:p w14:paraId="6175892E" w14:textId="602490CB" w:rsidR="00392039" w:rsidRPr="00F57AAB" w:rsidRDefault="00392039" w:rsidP="00392039">
            <w:pPr>
              <w:jc w:val="right"/>
              <w:rPr>
                <w:sz w:val="22"/>
                <w:szCs w:val="22"/>
              </w:rPr>
            </w:pPr>
            <w:r w:rsidRPr="00F57AAB">
              <w:rPr>
                <w:bCs/>
                <w:sz w:val="22"/>
                <w:szCs w:val="22"/>
              </w:rPr>
              <w:t>71,250</w:t>
            </w:r>
          </w:p>
        </w:tc>
        <w:tc>
          <w:tcPr>
            <w:tcW w:w="895" w:type="dxa"/>
            <w:tcBorders>
              <w:top w:val="single" w:sz="4" w:space="0" w:color="auto"/>
              <w:left w:val="single" w:sz="4" w:space="0" w:color="auto"/>
              <w:bottom w:val="single" w:sz="4" w:space="0" w:color="auto"/>
              <w:right w:val="single" w:sz="4" w:space="0" w:color="auto"/>
            </w:tcBorders>
            <w:vAlign w:val="center"/>
          </w:tcPr>
          <w:p w14:paraId="751C81C0" w14:textId="58F76583" w:rsidR="00392039" w:rsidRPr="00F57AAB" w:rsidRDefault="00392039" w:rsidP="00392039">
            <w:pPr>
              <w:jc w:val="right"/>
              <w:rPr>
                <w:sz w:val="22"/>
                <w:szCs w:val="22"/>
              </w:rPr>
            </w:pPr>
            <w:r w:rsidRPr="00F57AAB">
              <w:rPr>
                <w:sz w:val="22"/>
                <w:szCs w:val="22"/>
              </w:rPr>
              <w:t>$59.08</w:t>
            </w:r>
          </w:p>
        </w:tc>
        <w:tc>
          <w:tcPr>
            <w:tcW w:w="1251" w:type="dxa"/>
            <w:tcBorders>
              <w:top w:val="single" w:sz="4" w:space="0" w:color="auto"/>
              <w:left w:val="single" w:sz="4" w:space="0" w:color="auto"/>
              <w:bottom w:val="single" w:sz="4" w:space="0" w:color="auto"/>
              <w:right w:val="single" w:sz="4" w:space="0" w:color="auto"/>
            </w:tcBorders>
            <w:vAlign w:val="center"/>
          </w:tcPr>
          <w:p w14:paraId="66F0025A" w14:textId="49D6B2FA" w:rsidR="00392039" w:rsidRPr="00F57AAB" w:rsidRDefault="00392039" w:rsidP="00392039">
            <w:pPr>
              <w:jc w:val="right"/>
              <w:rPr>
                <w:sz w:val="22"/>
                <w:szCs w:val="22"/>
              </w:rPr>
            </w:pPr>
            <w:r w:rsidRPr="00F57AAB">
              <w:rPr>
                <w:bCs/>
                <w:sz w:val="22"/>
                <w:szCs w:val="22"/>
              </w:rPr>
              <w:t>$4,209,450</w:t>
            </w:r>
          </w:p>
        </w:tc>
      </w:tr>
      <w:tr w:rsidR="00392039" w14:paraId="3647B571" w14:textId="77777777" w:rsidTr="00AA0CB5">
        <w:trPr>
          <w:trHeight w:val="757"/>
        </w:trPr>
        <w:tc>
          <w:tcPr>
            <w:tcW w:w="1398" w:type="dxa"/>
            <w:tcBorders>
              <w:top w:val="single" w:sz="4" w:space="0" w:color="auto"/>
              <w:left w:val="single" w:sz="4" w:space="0" w:color="auto"/>
              <w:bottom w:val="single" w:sz="4" w:space="0" w:color="auto"/>
              <w:right w:val="single" w:sz="4" w:space="0" w:color="auto"/>
            </w:tcBorders>
          </w:tcPr>
          <w:p w14:paraId="632212BC" w14:textId="77777777" w:rsidR="00392039" w:rsidRPr="00F57AAB" w:rsidRDefault="00392039" w:rsidP="00392039">
            <w:pPr>
              <w:jc w:val="right"/>
              <w:rPr>
                <w:sz w:val="22"/>
                <w:szCs w:val="22"/>
              </w:rPr>
            </w:pPr>
            <w:r w:rsidRPr="00F57AAB">
              <w:rPr>
                <w:b/>
                <w:i/>
                <w:sz w:val="22"/>
                <w:szCs w:val="22"/>
              </w:rPr>
              <w:t>Unduplicated Totals</w:t>
            </w:r>
          </w:p>
        </w:tc>
        <w:tc>
          <w:tcPr>
            <w:tcW w:w="1321" w:type="dxa"/>
            <w:tcBorders>
              <w:top w:val="single" w:sz="4" w:space="0" w:color="auto"/>
              <w:left w:val="single" w:sz="4" w:space="0" w:color="auto"/>
              <w:bottom w:val="single" w:sz="4" w:space="0" w:color="auto"/>
              <w:right w:val="single" w:sz="4" w:space="0" w:color="auto"/>
            </w:tcBorders>
            <w:vAlign w:val="center"/>
          </w:tcPr>
          <w:p w14:paraId="2D35A531" w14:textId="4C8BA28B" w:rsidR="00392039" w:rsidRPr="00F57AAB" w:rsidRDefault="00392039" w:rsidP="00392039">
            <w:pPr>
              <w:jc w:val="right"/>
              <w:rPr>
                <w:sz w:val="22"/>
                <w:szCs w:val="22"/>
              </w:rPr>
            </w:pPr>
            <w:r w:rsidRPr="00F57AAB">
              <w:rPr>
                <w:b/>
                <w:sz w:val="22"/>
                <w:szCs w:val="22"/>
              </w:rPr>
              <w:t>11,400</w:t>
            </w:r>
          </w:p>
        </w:tc>
        <w:tc>
          <w:tcPr>
            <w:tcW w:w="1155" w:type="dxa"/>
            <w:tcBorders>
              <w:top w:val="single" w:sz="4" w:space="0" w:color="auto"/>
              <w:left w:val="single" w:sz="4" w:space="0" w:color="auto"/>
              <w:bottom w:val="single" w:sz="4" w:space="0" w:color="auto"/>
              <w:right w:val="single" w:sz="4" w:space="0" w:color="auto"/>
            </w:tcBorders>
            <w:vAlign w:val="center"/>
          </w:tcPr>
          <w:p w14:paraId="7E0F1C0B" w14:textId="77777777" w:rsidR="00392039" w:rsidRPr="00F57AAB" w:rsidRDefault="00392039" w:rsidP="00392039">
            <w:pPr>
              <w:jc w:val="right"/>
              <w:rPr>
                <w:sz w:val="22"/>
                <w:szCs w:val="22"/>
              </w:rPr>
            </w:pPr>
            <w:r w:rsidRPr="00F57AAB">
              <w:rPr>
                <w:sz w:val="22"/>
                <w:szCs w:val="22"/>
              </w:rPr>
              <w:t>1</w:t>
            </w:r>
          </w:p>
        </w:tc>
        <w:tc>
          <w:tcPr>
            <w:tcW w:w="1125" w:type="dxa"/>
            <w:tcBorders>
              <w:top w:val="single" w:sz="4" w:space="0" w:color="auto"/>
              <w:left w:val="single" w:sz="4" w:space="0" w:color="auto"/>
              <w:bottom w:val="single" w:sz="4" w:space="0" w:color="auto"/>
              <w:right w:val="single" w:sz="4" w:space="0" w:color="auto"/>
            </w:tcBorders>
            <w:vAlign w:val="center"/>
          </w:tcPr>
          <w:p w14:paraId="24B3CAA2" w14:textId="2AE7E06F" w:rsidR="00392039" w:rsidRPr="00F57AAB" w:rsidRDefault="00392039" w:rsidP="00392039">
            <w:pPr>
              <w:jc w:val="right"/>
              <w:rPr>
                <w:sz w:val="22"/>
                <w:szCs w:val="22"/>
              </w:rPr>
            </w:pPr>
            <w:r w:rsidRPr="00F57AAB">
              <w:rPr>
                <w:b/>
                <w:sz w:val="22"/>
                <w:szCs w:val="22"/>
              </w:rPr>
              <w:t>11,400</w:t>
            </w:r>
          </w:p>
        </w:tc>
        <w:tc>
          <w:tcPr>
            <w:tcW w:w="1103" w:type="dxa"/>
            <w:tcBorders>
              <w:top w:val="single" w:sz="4" w:space="0" w:color="auto"/>
              <w:left w:val="single" w:sz="4" w:space="0" w:color="auto"/>
              <w:bottom w:val="single" w:sz="4" w:space="0" w:color="auto"/>
              <w:right w:val="single" w:sz="4" w:space="0" w:color="auto"/>
            </w:tcBorders>
            <w:vAlign w:val="center"/>
          </w:tcPr>
          <w:p w14:paraId="20716D6A" w14:textId="695388C0" w:rsidR="00392039" w:rsidRPr="00F57AAB" w:rsidRDefault="00392039" w:rsidP="00392039">
            <w:pPr>
              <w:jc w:val="right"/>
              <w:rPr>
                <w:sz w:val="22"/>
                <w:szCs w:val="22"/>
              </w:rPr>
            </w:pPr>
            <w:r w:rsidRPr="00F57AAB">
              <w:rPr>
                <w:sz w:val="22"/>
                <w:szCs w:val="22"/>
              </w:rPr>
              <w:t>6.25</w:t>
            </w:r>
          </w:p>
        </w:tc>
        <w:tc>
          <w:tcPr>
            <w:tcW w:w="970" w:type="dxa"/>
            <w:tcBorders>
              <w:top w:val="single" w:sz="4" w:space="0" w:color="auto"/>
              <w:left w:val="single" w:sz="4" w:space="0" w:color="auto"/>
              <w:bottom w:val="single" w:sz="4" w:space="0" w:color="auto"/>
              <w:right w:val="single" w:sz="4" w:space="0" w:color="auto"/>
            </w:tcBorders>
            <w:vAlign w:val="center"/>
          </w:tcPr>
          <w:p w14:paraId="3A7F36B4" w14:textId="3A200783" w:rsidR="00392039" w:rsidRPr="00F57AAB" w:rsidRDefault="00392039" w:rsidP="00392039">
            <w:pPr>
              <w:jc w:val="right"/>
              <w:rPr>
                <w:sz w:val="22"/>
                <w:szCs w:val="22"/>
              </w:rPr>
            </w:pPr>
            <w:r w:rsidRPr="00F57AAB">
              <w:rPr>
                <w:b/>
                <w:bCs/>
                <w:sz w:val="22"/>
                <w:szCs w:val="22"/>
              </w:rPr>
              <w:t>71,250</w:t>
            </w:r>
          </w:p>
        </w:tc>
        <w:tc>
          <w:tcPr>
            <w:tcW w:w="895" w:type="dxa"/>
            <w:tcBorders>
              <w:top w:val="single" w:sz="4" w:space="0" w:color="auto"/>
              <w:left w:val="single" w:sz="4" w:space="0" w:color="auto"/>
              <w:bottom w:val="single" w:sz="4" w:space="0" w:color="auto"/>
              <w:right w:val="single" w:sz="4" w:space="0" w:color="auto"/>
            </w:tcBorders>
            <w:vAlign w:val="center"/>
          </w:tcPr>
          <w:p w14:paraId="3D625DE6" w14:textId="77777777" w:rsidR="00392039" w:rsidRPr="00F57AAB" w:rsidRDefault="00392039" w:rsidP="00392039">
            <w:pPr>
              <w:jc w:val="right"/>
              <w:rPr>
                <w:sz w:val="22"/>
                <w:szCs w:val="22"/>
              </w:rPr>
            </w:pPr>
          </w:p>
        </w:tc>
        <w:tc>
          <w:tcPr>
            <w:tcW w:w="1251" w:type="dxa"/>
            <w:tcBorders>
              <w:top w:val="single" w:sz="4" w:space="0" w:color="auto"/>
              <w:left w:val="single" w:sz="4" w:space="0" w:color="auto"/>
              <w:bottom w:val="single" w:sz="4" w:space="0" w:color="auto"/>
              <w:right w:val="single" w:sz="4" w:space="0" w:color="auto"/>
            </w:tcBorders>
            <w:vAlign w:val="center"/>
          </w:tcPr>
          <w:p w14:paraId="34C64B68" w14:textId="38FFD70D" w:rsidR="00392039" w:rsidRPr="00F57AAB" w:rsidRDefault="00392039" w:rsidP="00392039">
            <w:pPr>
              <w:jc w:val="right"/>
              <w:rPr>
                <w:sz w:val="22"/>
                <w:szCs w:val="22"/>
              </w:rPr>
            </w:pPr>
            <w:r w:rsidRPr="00F57AAB">
              <w:rPr>
                <w:bCs/>
                <w:sz w:val="22"/>
                <w:szCs w:val="22"/>
              </w:rPr>
              <w:t>$4,209,450</w:t>
            </w:r>
          </w:p>
        </w:tc>
      </w:tr>
    </w:tbl>
    <w:p w14:paraId="4EAFA8BA" w14:textId="21EC5939" w:rsidR="00F57AAB" w:rsidRDefault="002D3F60" w:rsidP="00855E1B">
      <w:pPr>
        <w:ind w:left="270" w:right="360"/>
      </w:pPr>
      <w:r w:rsidRPr="00AF5BC9">
        <w:rPr>
          <w:sz w:val="18"/>
          <w:szCs w:val="18"/>
          <w:vertAlign w:val="superscript"/>
        </w:rPr>
        <w:t>a</w:t>
      </w:r>
      <w:r w:rsidRPr="00AF5BC9">
        <w:rPr>
          <w:sz w:val="18"/>
          <w:szCs w:val="18"/>
        </w:rPr>
        <w:t xml:space="preserve">  Based on average hourly wage rate for database administrators obtained from the following data source:  BLS; May 2015 National Industry-Specific Occupational Employment and Wage Estimates; NAICS 999300 - Local Government, excluding schools and hospitals (OES Designation); Database Administrators (Occupation Code 15</w:t>
      </w:r>
      <w:r w:rsidRPr="00AF5BC9">
        <w:rPr>
          <w:sz w:val="18"/>
          <w:szCs w:val="18"/>
        </w:rPr>
        <w:noBreakHyphen/>
        <w:t>1141); Mean Hourly Wage.  The average hourly wage rate was adjusted for inflation (using a factor of 1.036 based on ECI developed by BLS) and to include benefits (using a multiplier of 1.57 included in the currently-approved ICR Supporting Statement).</w:t>
      </w:r>
    </w:p>
    <w:p w14:paraId="35EB3848" w14:textId="7A1E55FE" w:rsidR="00F57AAB" w:rsidRDefault="00F57AAB" w:rsidP="00855E1B"/>
    <w:p w14:paraId="402094D9" w14:textId="14EBD230" w:rsidR="00CB05DD" w:rsidRDefault="00CB05DD" w:rsidP="00CB05DD">
      <w:pPr>
        <w:jc w:val="center"/>
      </w:pPr>
      <w:r>
        <w:t xml:space="preserve">Table 4: </w:t>
      </w:r>
      <w:r w:rsidRPr="00A91F2E">
        <w:t>States/Territories Reporti</w:t>
      </w:r>
      <w:r>
        <w:t>ng to the Federal Government IC</w:t>
      </w:r>
      <w:r w:rsidR="00213233">
        <w:t xml:space="preserve"> (ETA - 9169)</w:t>
      </w:r>
    </w:p>
    <w:p w14:paraId="2A09B4CD" w14:textId="77777777" w:rsidR="00CB05DD" w:rsidRDefault="00CB05DD" w:rsidP="00EA78D2">
      <w:pPr>
        <w:autoSpaceDE w:val="0"/>
        <w:autoSpaceDN w:val="0"/>
        <w:adjustRightInd w:val="0"/>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216"/>
        <w:gridCol w:w="923"/>
        <w:gridCol w:w="1076"/>
        <w:gridCol w:w="1130"/>
        <w:gridCol w:w="1130"/>
        <w:gridCol w:w="865"/>
        <w:gridCol w:w="1733"/>
      </w:tblGrid>
      <w:tr w:rsidR="003E1E5C" w14:paraId="6C4BD03F" w14:textId="77777777" w:rsidTr="00AA0CB5">
        <w:trPr>
          <w:trHeight w:val="1857"/>
        </w:trPr>
        <w:tc>
          <w:tcPr>
            <w:tcW w:w="1130" w:type="dxa"/>
            <w:tcBorders>
              <w:top w:val="single" w:sz="4" w:space="0" w:color="auto"/>
              <w:left w:val="single" w:sz="4" w:space="0" w:color="auto"/>
              <w:bottom w:val="single" w:sz="4" w:space="0" w:color="auto"/>
              <w:right w:val="single" w:sz="4" w:space="0" w:color="auto"/>
            </w:tcBorders>
            <w:shd w:val="clear" w:color="auto" w:fill="8DB3E2"/>
            <w:hideMark/>
          </w:tcPr>
          <w:p w14:paraId="6D424981" w14:textId="77777777" w:rsidR="004020A9" w:rsidRPr="00F57AAB" w:rsidRDefault="004020A9" w:rsidP="005E068D">
            <w:pPr>
              <w:ind w:left="-21"/>
              <w:jc w:val="center"/>
              <w:rPr>
                <w:b/>
                <w:sz w:val="22"/>
                <w:szCs w:val="22"/>
              </w:rPr>
            </w:pPr>
            <w:r w:rsidRPr="00F57AAB">
              <w:rPr>
                <w:b/>
                <w:sz w:val="22"/>
                <w:szCs w:val="22"/>
              </w:rPr>
              <w:lastRenderedPageBreak/>
              <w:t>Activity</w:t>
            </w:r>
          </w:p>
        </w:tc>
        <w:tc>
          <w:tcPr>
            <w:tcW w:w="1216" w:type="dxa"/>
            <w:tcBorders>
              <w:top w:val="single" w:sz="4" w:space="0" w:color="auto"/>
              <w:left w:val="single" w:sz="4" w:space="0" w:color="auto"/>
              <w:bottom w:val="single" w:sz="4" w:space="0" w:color="auto"/>
              <w:right w:val="single" w:sz="4" w:space="0" w:color="auto"/>
            </w:tcBorders>
            <w:shd w:val="clear" w:color="auto" w:fill="8DB3E2"/>
            <w:hideMark/>
          </w:tcPr>
          <w:p w14:paraId="230AC5C3" w14:textId="77777777" w:rsidR="004020A9" w:rsidRPr="00F57AAB" w:rsidRDefault="004020A9" w:rsidP="004020A9">
            <w:pPr>
              <w:jc w:val="center"/>
              <w:rPr>
                <w:b/>
                <w:sz w:val="22"/>
                <w:szCs w:val="22"/>
              </w:rPr>
            </w:pPr>
            <w:r w:rsidRPr="00F57AAB">
              <w:rPr>
                <w:b/>
                <w:sz w:val="22"/>
                <w:szCs w:val="22"/>
              </w:rPr>
              <w:t>Number of Respondents</w:t>
            </w:r>
          </w:p>
        </w:tc>
        <w:tc>
          <w:tcPr>
            <w:tcW w:w="923" w:type="dxa"/>
            <w:tcBorders>
              <w:top w:val="single" w:sz="4" w:space="0" w:color="auto"/>
              <w:left w:val="single" w:sz="4" w:space="0" w:color="auto"/>
              <w:bottom w:val="single" w:sz="4" w:space="0" w:color="auto"/>
              <w:right w:val="single" w:sz="4" w:space="0" w:color="auto"/>
            </w:tcBorders>
            <w:shd w:val="clear" w:color="auto" w:fill="8DB3E2"/>
            <w:hideMark/>
          </w:tcPr>
          <w:p w14:paraId="6F5192E4" w14:textId="77777777" w:rsidR="004020A9" w:rsidRPr="00F57AAB" w:rsidRDefault="004020A9" w:rsidP="004020A9">
            <w:pPr>
              <w:jc w:val="center"/>
              <w:rPr>
                <w:b/>
                <w:sz w:val="22"/>
                <w:szCs w:val="22"/>
              </w:rPr>
            </w:pPr>
            <w:r w:rsidRPr="00F57AAB">
              <w:rPr>
                <w:b/>
                <w:sz w:val="22"/>
                <w:szCs w:val="22"/>
              </w:rPr>
              <w:t>Frequency</w:t>
            </w:r>
          </w:p>
        </w:tc>
        <w:tc>
          <w:tcPr>
            <w:tcW w:w="1076" w:type="dxa"/>
            <w:tcBorders>
              <w:top w:val="single" w:sz="4" w:space="0" w:color="auto"/>
              <w:left w:val="single" w:sz="4" w:space="0" w:color="auto"/>
              <w:bottom w:val="single" w:sz="4" w:space="0" w:color="auto"/>
              <w:right w:val="single" w:sz="4" w:space="0" w:color="auto"/>
            </w:tcBorders>
            <w:shd w:val="clear" w:color="auto" w:fill="8DB3E2"/>
            <w:hideMark/>
          </w:tcPr>
          <w:p w14:paraId="277D38DB" w14:textId="77777777" w:rsidR="004020A9" w:rsidRPr="00F57AAB" w:rsidRDefault="004020A9" w:rsidP="004020A9">
            <w:pPr>
              <w:jc w:val="center"/>
              <w:rPr>
                <w:b/>
                <w:sz w:val="22"/>
                <w:szCs w:val="22"/>
              </w:rPr>
            </w:pPr>
            <w:r w:rsidRPr="00F57AAB">
              <w:rPr>
                <w:b/>
                <w:sz w:val="22"/>
                <w:szCs w:val="22"/>
              </w:rPr>
              <w:t>Total Annual Responses</w:t>
            </w:r>
          </w:p>
        </w:tc>
        <w:tc>
          <w:tcPr>
            <w:tcW w:w="1130" w:type="dxa"/>
            <w:tcBorders>
              <w:top w:val="single" w:sz="4" w:space="0" w:color="auto"/>
              <w:left w:val="single" w:sz="4" w:space="0" w:color="auto"/>
              <w:bottom w:val="single" w:sz="4" w:space="0" w:color="auto"/>
              <w:right w:val="single" w:sz="4" w:space="0" w:color="auto"/>
            </w:tcBorders>
            <w:shd w:val="clear" w:color="auto" w:fill="8DB3E2"/>
            <w:hideMark/>
          </w:tcPr>
          <w:p w14:paraId="09FADF23" w14:textId="77777777" w:rsidR="004020A9" w:rsidRPr="00F57AAB" w:rsidRDefault="004020A9" w:rsidP="004020A9">
            <w:pPr>
              <w:jc w:val="center"/>
              <w:rPr>
                <w:b/>
                <w:sz w:val="22"/>
                <w:szCs w:val="22"/>
              </w:rPr>
            </w:pPr>
            <w:r w:rsidRPr="00F57AAB">
              <w:rPr>
                <w:b/>
                <w:sz w:val="22"/>
                <w:szCs w:val="22"/>
              </w:rPr>
              <w:t>Time Per Response</w:t>
            </w:r>
          </w:p>
        </w:tc>
        <w:tc>
          <w:tcPr>
            <w:tcW w:w="1130" w:type="dxa"/>
            <w:tcBorders>
              <w:top w:val="single" w:sz="4" w:space="0" w:color="auto"/>
              <w:left w:val="single" w:sz="4" w:space="0" w:color="auto"/>
              <w:bottom w:val="single" w:sz="4" w:space="0" w:color="auto"/>
              <w:right w:val="single" w:sz="4" w:space="0" w:color="auto"/>
            </w:tcBorders>
            <w:shd w:val="clear" w:color="auto" w:fill="8DB3E2"/>
            <w:hideMark/>
          </w:tcPr>
          <w:p w14:paraId="784EF051" w14:textId="77777777" w:rsidR="004020A9" w:rsidRPr="00F57AAB" w:rsidRDefault="004020A9" w:rsidP="004020A9">
            <w:pPr>
              <w:jc w:val="center"/>
              <w:rPr>
                <w:b/>
                <w:sz w:val="22"/>
                <w:szCs w:val="22"/>
              </w:rPr>
            </w:pPr>
            <w:r w:rsidRPr="00F57AAB">
              <w:rPr>
                <w:b/>
                <w:sz w:val="22"/>
                <w:szCs w:val="22"/>
              </w:rPr>
              <w:t>Total Annual Burden (Hours)</w:t>
            </w:r>
          </w:p>
        </w:tc>
        <w:tc>
          <w:tcPr>
            <w:tcW w:w="865" w:type="dxa"/>
            <w:tcBorders>
              <w:top w:val="single" w:sz="4" w:space="0" w:color="auto"/>
              <w:left w:val="single" w:sz="4" w:space="0" w:color="auto"/>
              <w:bottom w:val="single" w:sz="4" w:space="0" w:color="auto"/>
              <w:right w:val="single" w:sz="4" w:space="0" w:color="auto"/>
            </w:tcBorders>
            <w:shd w:val="clear" w:color="auto" w:fill="8DB3E2"/>
            <w:hideMark/>
          </w:tcPr>
          <w:p w14:paraId="076652E2" w14:textId="77777777" w:rsidR="004020A9" w:rsidRPr="00F57AAB" w:rsidRDefault="004020A9" w:rsidP="004020A9">
            <w:pPr>
              <w:jc w:val="center"/>
              <w:rPr>
                <w:b/>
                <w:sz w:val="22"/>
                <w:szCs w:val="22"/>
              </w:rPr>
            </w:pPr>
            <w:r w:rsidRPr="00F57AAB">
              <w:rPr>
                <w:b/>
                <w:sz w:val="22"/>
                <w:szCs w:val="22"/>
              </w:rPr>
              <w:t>Hourly Rate*</w:t>
            </w:r>
          </w:p>
        </w:tc>
        <w:tc>
          <w:tcPr>
            <w:tcW w:w="1733" w:type="dxa"/>
            <w:tcBorders>
              <w:top w:val="single" w:sz="4" w:space="0" w:color="auto"/>
              <w:left w:val="single" w:sz="4" w:space="0" w:color="auto"/>
              <w:bottom w:val="single" w:sz="4" w:space="0" w:color="auto"/>
              <w:right w:val="single" w:sz="4" w:space="0" w:color="auto"/>
            </w:tcBorders>
            <w:shd w:val="clear" w:color="auto" w:fill="8DB3E2"/>
            <w:hideMark/>
          </w:tcPr>
          <w:p w14:paraId="7B865A86" w14:textId="77777777" w:rsidR="004020A9" w:rsidRPr="00F57AAB" w:rsidRDefault="004020A9" w:rsidP="004020A9">
            <w:pPr>
              <w:jc w:val="center"/>
              <w:rPr>
                <w:b/>
                <w:sz w:val="22"/>
                <w:szCs w:val="22"/>
              </w:rPr>
            </w:pPr>
            <w:r w:rsidRPr="00F57AAB">
              <w:rPr>
                <w:b/>
                <w:sz w:val="22"/>
                <w:szCs w:val="22"/>
              </w:rPr>
              <w:t>Monetized Value of Respondent Time</w:t>
            </w:r>
          </w:p>
        </w:tc>
      </w:tr>
      <w:tr w:rsidR="003E1E5C" w14:paraId="0C493F69" w14:textId="77777777" w:rsidTr="00AA0CB5">
        <w:trPr>
          <w:trHeight w:val="1056"/>
        </w:trPr>
        <w:tc>
          <w:tcPr>
            <w:tcW w:w="1130" w:type="dxa"/>
            <w:tcBorders>
              <w:top w:val="single" w:sz="4" w:space="0" w:color="auto"/>
              <w:left w:val="single" w:sz="4" w:space="0" w:color="auto"/>
              <w:bottom w:val="single" w:sz="4" w:space="0" w:color="auto"/>
              <w:right w:val="single" w:sz="4" w:space="0" w:color="auto"/>
            </w:tcBorders>
            <w:vAlign w:val="center"/>
          </w:tcPr>
          <w:p w14:paraId="3380ED9C" w14:textId="1C066A44" w:rsidR="00706B29" w:rsidRPr="00F57AAB" w:rsidRDefault="00705AC7" w:rsidP="00706B29">
            <w:pPr>
              <w:jc w:val="right"/>
              <w:rPr>
                <w:sz w:val="22"/>
                <w:szCs w:val="22"/>
              </w:rPr>
            </w:pPr>
            <w:r w:rsidRPr="00F57AAB">
              <w:rPr>
                <w:sz w:val="22"/>
                <w:szCs w:val="22"/>
              </w:rPr>
              <w:t>Reporting</w:t>
            </w:r>
          </w:p>
        </w:tc>
        <w:tc>
          <w:tcPr>
            <w:tcW w:w="1216" w:type="dxa"/>
            <w:tcBorders>
              <w:top w:val="single" w:sz="4" w:space="0" w:color="auto"/>
              <w:left w:val="single" w:sz="4" w:space="0" w:color="auto"/>
              <w:bottom w:val="single" w:sz="4" w:space="0" w:color="auto"/>
              <w:right w:val="single" w:sz="4" w:space="0" w:color="auto"/>
            </w:tcBorders>
            <w:vAlign w:val="center"/>
          </w:tcPr>
          <w:p w14:paraId="742842B9" w14:textId="505ABF08" w:rsidR="00706B29" w:rsidRPr="00F57AAB" w:rsidRDefault="00CC57AC" w:rsidP="00706B29">
            <w:pPr>
              <w:jc w:val="right"/>
              <w:rPr>
                <w:sz w:val="22"/>
                <w:szCs w:val="22"/>
              </w:rPr>
            </w:pPr>
            <w:r>
              <w:rPr>
                <w:sz w:val="22"/>
                <w:szCs w:val="22"/>
              </w:rPr>
              <w:t>249</w:t>
            </w:r>
          </w:p>
        </w:tc>
        <w:tc>
          <w:tcPr>
            <w:tcW w:w="923" w:type="dxa"/>
            <w:tcBorders>
              <w:top w:val="single" w:sz="4" w:space="0" w:color="auto"/>
              <w:left w:val="single" w:sz="4" w:space="0" w:color="auto"/>
              <w:bottom w:val="single" w:sz="4" w:space="0" w:color="auto"/>
              <w:right w:val="single" w:sz="4" w:space="0" w:color="auto"/>
            </w:tcBorders>
            <w:vAlign w:val="center"/>
          </w:tcPr>
          <w:p w14:paraId="4794B73B" w14:textId="77777777" w:rsidR="00706B29" w:rsidRPr="00F57AAB" w:rsidRDefault="00706B29" w:rsidP="00706B29">
            <w:pPr>
              <w:jc w:val="right"/>
              <w:rPr>
                <w:sz w:val="22"/>
                <w:szCs w:val="22"/>
              </w:rPr>
            </w:pPr>
            <w:r w:rsidRPr="00F57AAB">
              <w:rPr>
                <w:sz w:val="22"/>
                <w:szCs w:val="22"/>
              </w:rPr>
              <w:t>1</w:t>
            </w:r>
          </w:p>
        </w:tc>
        <w:tc>
          <w:tcPr>
            <w:tcW w:w="1076" w:type="dxa"/>
            <w:tcBorders>
              <w:top w:val="single" w:sz="4" w:space="0" w:color="auto"/>
              <w:left w:val="single" w:sz="4" w:space="0" w:color="auto"/>
              <w:bottom w:val="single" w:sz="4" w:space="0" w:color="auto"/>
              <w:right w:val="single" w:sz="4" w:space="0" w:color="auto"/>
            </w:tcBorders>
            <w:vAlign w:val="center"/>
          </w:tcPr>
          <w:p w14:paraId="2F462E5F" w14:textId="606BCA1D" w:rsidR="00706B29" w:rsidRPr="00F57AAB" w:rsidRDefault="00CC57AC" w:rsidP="00706B29">
            <w:pPr>
              <w:jc w:val="right"/>
              <w:rPr>
                <w:sz w:val="22"/>
                <w:szCs w:val="22"/>
              </w:rPr>
            </w:pPr>
            <w:r>
              <w:rPr>
                <w:sz w:val="22"/>
                <w:szCs w:val="22"/>
              </w:rPr>
              <w:t>249</w:t>
            </w:r>
          </w:p>
        </w:tc>
        <w:tc>
          <w:tcPr>
            <w:tcW w:w="1130" w:type="dxa"/>
            <w:tcBorders>
              <w:top w:val="single" w:sz="4" w:space="0" w:color="auto"/>
              <w:left w:val="single" w:sz="4" w:space="0" w:color="auto"/>
              <w:bottom w:val="single" w:sz="4" w:space="0" w:color="auto"/>
              <w:right w:val="single" w:sz="4" w:space="0" w:color="auto"/>
            </w:tcBorders>
            <w:vAlign w:val="center"/>
          </w:tcPr>
          <w:p w14:paraId="326DC77B" w14:textId="77777777" w:rsidR="00706B29" w:rsidRPr="00F57AAB" w:rsidRDefault="00706B29" w:rsidP="00706B29">
            <w:pPr>
              <w:jc w:val="right"/>
              <w:rPr>
                <w:sz w:val="22"/>
                <w:szCs w:val="22"/>
              </w:rPr>
            </w:pPr>
            <w:r w:rsidRPr="00F57AAB">
              <w:rPr>
                <w:sz w:val="22"/>
                <w:szCs w:val="22"/>
              </w:rPr>
              <w:t>.25</w:t>
            </w:r>
          </w:p>
        </w:tc>
        <w:tc>
          <w:tcPr>
            <w:tcW w:w="1130" w:type="dxa"/>
            <w:tcBorders>
              <w:top w:val="single" w:sz="4" w:space="0" w:color="auto"/>
              <w:left w:val="single" w:sz="4" w:space="0" w:color="auto"/>
              <w:bottom w:val="single" w:sz="4" w:space="0" w:color="auto"/>
              <w:right w:val="single" w:sz="4" w:space="0" w:color="auto"/>
            </w:tcBorders>
            <w:vAlign w:val="center"/>
          </w:tcPr>
          <w:p w14:paraId="388A92C6" w14:textId="77777777" w:rsidR="00706B29" w:rsidRPr="00F57AAB" w:rsidRDefault="00706B29" w:rsidP="00706B29">
            <w:pPr>
              <w:jc w:val="right"/>
              <w:rPr>
                <w:sz w:val="22"/>
                <w:szCs w:val="22"/>
              </w:rPr>
            </w:pPr>
            <w:r w:rsidRPr="00F57AAB">
              <w:rPr>
                <w:sz w:val="22"/>
                <w:szCs w:val="22"/>
              </w:rPr>
              <w:t>4,775,544</w:t>
            </w:r>
          </w:p>
        </w:tc>
        <w:tc>
          <w:tcPr>
            <w:tcW w:w="865" w:type="dxa"/>
            <w:tcBorders>
              <w:top w:val="single" w:sz="4" w:space="0" w:color="auto"/>
              <w:left w:val="single" w:sz="4" w:space="0" w:color="auto"/>
              <w:bottom w:val="single" w:sz="4" w:space="0" w:color="auto"/>
              <w:right w:val="single" w:sz="4" w:space="0" w:color="auto"/>
            </w:tcBorders>
            <w:vAlign w:val="center"/>
          </w:tcPr>
          <w:p w14:paraId="372D8EA5" w14:textId="589F3A28" w:rsidR="00706B29" w:rsidRPr="00F57AAB" w:rsidRDefault="00706B29" w:rsidP="00706B29">
            <w:pPr>
              <w:jc w:val="right"/>
              <w:rPr>
                <w:sz w:val="22"/>
                <w:szCs w:val="22"/>
              </w:rPr>
            </w:pPr>
            <w:r w:rsidRPr="00F57AAB">
              <w:rPr>
                <w:sz w:val="22"/>
                <w:szCs w:val="22"/>
              </w:rPr>
              <w:t>$36.48</w:t>
            </w:r>
          </w:p>
        </w:tc>
        <w:tc>
          <w:tcPr>
            <w:tcW w:w="1733" w:type="dxa"/>
            <w:tcBorders>
              <w:top w:val="single" w:sz="4" w:space="0" w:color="auto"/>
              <w:left w:val="single" w:sz="4" w:space="0" w:color="auto"/>
              <w:bottom w:val="single" w:sz="4" w:space="0" w:color="auto"/>
              <w:right w:val="single" w:sz="4" w:space="0" w:color="auto"/>
            </w:tcBorders>
            <w:vAlign w:val="bottom"/>
          </w:tcPr>
          <w:p w14:paraId="31B2D694" w14:textId="77777777" w:rsidR="00706B29" w:rsidRPr="00F57AAB" w:rsidRDefault="00706B29" w:rsidP="00706B29">
            <w:pPr>
              <w:ind w:right="-20"/>
              <w:jc w:val="right"/>
              <w:rPr>
                <w:sz w:val="22"/>
                <w:szCs w:val="22"/>
              </w:rPr>
            </w:pPr>
            <w:r w:rsidRPr="00F57AAB">
              <w:rPr>
                <w:sz w:val="22"/>
                <w:szCs w:val="22"/>
              </w:rPr>
              <w:t xml:space="preserve">$174,211,845.12 </w:t>
            </w:r>
          </w:p>
          <w:p w14:paraId="7299AB30" w14:textId="77777777" w:rsidR="00706B29" w:rsidRPr="00F57AAB" w:rsidRDefault="00706B29" w:rsidP="00706B29">
            <w:pPr>
              <w:jc w:val="right"/>
              <w:rPr>
                <w:sz w:val="22"/>
                <w:szCs w:val="22"/>
              </w:rPr>
            </w:pPr>
          </w:p>
        </w:tc>
      </w:tr>
      <w:tr w:rsidR="003E1E5C" w14:paraId="5D3938C7" w14:textId="77777777" w:rsidTr="00AA0CB5">
        <w:trPr>
          <w:trHeight w:val="1047"/>
        </w:trPr>
        <w:tc>
          <w:tcPr>
            <w:tcW w:w="1130" w:type="dxa"/>
            <w:tcBorders>
              <w:top w:val="single" w:sz="4" w:space="0" w:color="auto"/>
              <w:left w:val="single" w:sz="4" w:space="0" w:color="auto"/>
              <w:bottom w:val="single" w:sz="4" w:space="0" w:color="auto"/>
              <w:right w:val="single" w:sz="4" w:space="0" w:color="auto"/>
            </w:tcBorders>
            <w:vAlign w:val="center"/>
          </w:tcPr>
          <w:p w14:paraId="71125311" w14:textId="77777777" w:rsidR="004020A9" w:rsidRPr="00F57AAB" w:rsidRDefault="004020A9" w:rsidP="004020A9">
            <w:pPr>
              <w:jc w:val="right"/>
              <w:rPr>
                <w:sz w:val="22"/>
                <w:szCs w:val="22"/>
              </w:rPr>
            </w:pPr>
            <w:r w:rsidRPr="00F57AAB">
              <w:rPr>
                <w:b/>
                <w:i/>
                <w:sz w:val="22"/>
                <w:szCs w:val="22"/>
              </w:rPr>
              <w:t>Unduplicated Totals</w:t>
            </w:r>
          </w:p>
        </w:tc>
        <w:tc>
          <w:tcPr>
            <w:tcW w:w="1216" w:type="dxa"/>
            <w:tcBorders>
              <w:top w:val="single" w:sz="4" w:space="0" w:color="auto"/>
              <w:left w:val="single" w:sz="4" w:space="0" w:color="auto"/>
              <w:bottom w:val="single" w:sz="4" w:space="0" w:color="auto"/>
              <w:right w:val="single" w:sz="4" w:space="0" w:color="auto"/>
            </w:tcBorders>
            <w:vAlign w:val="center"/>
          </w:tcPr>
          <w:p w14:paraId="6709AEA8" w14:textId="2D7166FC" w:rsidR="004020A9" w:rsidRPr="00F57AAB" w:rsidRDefault="00CC57AC" w:rsidP="004020A9">
            <w:pPr>
              <w:jc w:val="right"/>
              <w:rPr>
                <w:sz w:val="22"/>
                <w:szCs w:val="22"/>
              </w:rPr>
            </w:pPr>
            <w:r>
              <w:rPr>
                <w:b/>
                <w:sz w:val="22"/>
                <w:szCs w:val="22"/>
              </w:rPr>
              <w:t>249</w:t>
            </w:r>
          </w:p>
        </w:tc>
        <w:tc>
          <w:tcPr>
            <w:tcW w:w="923" w:type="dxa"/>
            <w:tcBorders>
              <w:top w:val="single" w:sz="4" w:space="0" w:color="auto"/>
              <w:left w:val="single" w:sz="4" w:space="0" w:color="auto"/>
              <w:bottom w:val="single" w:sz="4" w:space="0" w:color="auto"/>
              <w:right w:val="single" w:sz="4" w:space="0" w:color="auto"/>
            </w:tcBorders>
            <w:vAlign w:val="center"/>
          </w:tcPr>
          <w:p w14:paraId="797E4A0E" w14:textId="492D3693" w:rsidR="004020A9" w:rsidRPr="00F57AAB" w:rsidRDefault="004020A9" w:rsidP="004020A9">
            <w:pPr>
              <w:jc w:val="right"/>
              <w:rPr>
                <w:sz w:val="22"/>
                <w:szCs w:val="22"/>
              </w:rPr>
            </w:pPr>
          </w:p>
        </w:tc>
        <w:tc>
          <w:tcPr>
            <w:tcW w:w="1076" w:type="dxa"/>
            <w:tcBorders>
              <w:top w:val="single" w:sz="4" w:space="0" w:color="auto"/>
              <w:left w:val="single" w:sz="4" w:space="0" w:color="auto"/>
              <w:bottom w:val="single" w:sz="4" w:space="0" w:color="auto"/>
              <w:right w:val="single" w:sz="4" w:space="0" w:color="auto"/>
            </w:tcBorders>
            <w:vAlign w:val="center"/>
          </w:tcPr>
          <w:p w14:paraId="7CEBF1EB" w14:textId="35760F7B" w:rsidR="004020A9" w:rsidRPr="00F57AAB" w:rsidRDefault="00CC57AC" w:rsidP="004020A9">
            <w:pPr>
              <w:jc w:val="right"/>
              <w:rPr>
                <w:sz w:val="22"/>
                <w:szCs w:val="22"/>
              </w:rPr>
            </w:pPr>
            <w:r>
              <w:rPr>
                <w:b/>
                <w:sz w:val="22"/>
                <w:szCs w:val="22"/>
              </w:rPr>
              <w:t>249</w:t>
            </w:r>
          </w:p>
        </w:tc>
        <w:tc>
          <w:tcPr>
            <w:tcW w:w="1130" w:type="dxa"/>
            <w:tcBorders>
              <w:top w:val="single" w:sz="4" w:space="0" w:color="auto"/>
              <w:left w:val="single" w:sz="4" w:space="0" w:color="auto"/>
              <w:bottom w:val="single" w:sz="4" w:space="0" w:color="auto"/>
              <w:right w:val="single" w:sz="4" w:space="0" w:color="auto"/>
            </w:tcBorders>
            <w:vAlign w:val="center"/>
          </w:tcPr>
          <w:p w14:paraId="02ACC7E0" w14:textId="2C5BB746" w:rsidR="004020A9" w:rsidRPr="00F57AAB" w:rsidRDefault="004020A9" w:rsidP="00706B29">
            <w:pPr>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vAlign w:val="center"/>
          </w:tcPr>
          <w:p w14:paraId="397C8776" w14:textId="77777777" w:rsidR="004020A9" w:rsidRPr="00F57AAB" w:rsidRDefault="004020A9" w:rsidP="004020A9">
            <w:pPr>
              <w:jc w:val="right"/>
              <w:rPr>
                <w:sz w:val="22"/>
                <w:szCs w:val="22"/>
              </w:rPr>
            </w:pPr>
            <w:r w:rsidRPr="00F57AAB">
              <w:rPr>
                <w:b/>
                <w:sz w:val="22"/>
                <w:szCs w:val="22"/>
              </w:rPr>
              <w:t>4,775,544</w:t>
            </w:r>
          </w:p>
        </w:tc>
        <w:tc>
          <w:tcPr>
            <w:tcW w:w="865" w:type="dxa"/>
            <w:tcBorders>
              <w:top w:val="single" w:sz="4" w:space="0" w:color="auto"/>
              <w:left w:val="single" w:sz="4" w:space="0" w:color="auto"/>
              <w:bottom w:val="single" w:sz="4" w:space="0" w:color="auto"/>
              <w:right w:val="single" w:sz="4" w:space="0" w:color="auto"/>
            </w:tcBorders>
            <w:vAlign w:val="center"/>
          </w:tcPr>
          <w:p w14:paraId="79657E5A" w14:textId="77777777" w:rsidR="004020A9" w:rsidRPr="00F57AAB" w:rsidRDefault="004020A9" w:rsidP="004020A9">
            <w:pPr>
              <w:jc w:val="right"/>
              <w:rPr>
                <w:sz w:val="22"/>
                <w:szCs w:val="22"/>
              </w:rPr>
            </w:pPr>
          </w:p>
        </w:tc>
        <w:tc>
          <w:tcPr>
            <w:tcW w:w="1733" w:type="dxa"/>
            <w:tcBorders>
              <w:top w:val="single" w:sz="4" w:space="0" w:color="auto"/>
              <w:left w:val="single" w:sz="4" w:space="0" w:color="auto"/>
              <w:bottom w:val="single" w:sz="4" w:space="0" w:color="auto"/>
              <w:right w:val="single" w:sz="4" w:space="0" w:color="auto"/>
            </w:tcBorders>
            <w:vAlign w:val="bottom"/>
          </w:tcPr>
          <w:p w14:paraId="7B2C6A57" w14:textId="77777777" w:rsidR="00706B29" w:rsidRPr="00F57AAB" w:rsidRDefault="00706B29" w:rsidP="00706B29">
            <w:pPr>
              <w:ind w:right="-20"/>
              <w:jc w:val="right"/>
              <w:rPr>
                <w:sz w:val="22"/>
                <w:szCs w:val="22"/>
              </w:rPr>
            </w:pPr>
            <w:r w:rsidRPr="00F57AAB">
              <w:rPr>
                <w:sz w:val="22"/>
                <w:szCs w:val="22"/>
              </w:rPr>
              <w:t xml:space="preserve">$174,211,845.12 </w:t>
            </w:r>
          </w:p>
          <w:p w14:paraId="20BBBC73" w14:textId="77777777" w:rsidR="004020A9" w:rsidRPr="00F57AAB" w:rsidRDefault="004020A9" w:rsidP="004020A9">
            <w:pPr>
              <w:jc w:val="right"/>
              <w:rPr>
                <w:sz w:val="22"/>
                <w:szCs w:val="22"/>
              </w:rPr>
            </w:pPr>
          </w:p>
        </w:tc>
      </w:tr>
    </w:tbl>
    <w:p w14:paraId="2F4E6F92" w14:textId="12C0708A" w:rsidR="00F16179" w:rsidRDefault="00F16179" w:rsidP="00E50426"/>
    <w:p w14:paraId="2E987DEB" w14:textId="77777777" w:rsidR="00F16179" w:rsidRDefault="00F16179" w:rsidP="00DD48AC">
      <w:pPr>
        <w:ind w:left="360"/>
        <w:jc w:val="center"/>
      </w:pPr>
    </w:p>
    <w:p w14:paraId="34F0FD14" w14:textId="024B726D" w:rsidR="00DD48AC" w:rsidRDefault="00705AC7" w:rsidP="00DD48AC">
      <w:pPr>
        <w:ind w:left="360"/>
        <w:jc w:val="center"/>
      </w:pPr>
      <w:r>
        <w:t>Table 5</w:t>
      </w:r>
      <w:r w:rsidR="00DD48AC" w:rsidRPr="00DD48AC">
        <w:t>:  Annual Statewide Performance Report Narrative</w:t>
      </w:r>
    </w:p>
    <w:p w14:paraId="3F25717A" w14:textId="77777777" w:rsidR="00DD48AC" w:rsidRDefault="00DD48AC" w:rsidP="00DD48AC">
      <w:pPr>
        <w:tabs>
          <w:tab w:val="left" w:pos="1157"/>
        </w:tabs>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349"/>
        <w:gridCol w:w="1181"/>
        <w:gridCol w:w="1150"/>
        <w:gridCol w:w="1127"/>
        <w:gridCol w:w="991"/>
        <w:gridCol w:w="914"/>
        <w:gridCol w:w="1129"/>
      </w:tblGrid>
      <w:tr w:rsidR="00DD48AC" w14:paraId="20E5AC5E" w14:textId="77777777" w:rsidTr="00AA0CB5">
        <w:trPr>
          <w:trHeight w:val="1284"/>
        </w:trPr>
        <w:tc>
          <w:tcPr>
            <w:tcW w:w="1428" w:type="dxa"/>
            <w:tcBorders>
              <w:top w:val="single" w:sz="4" w:space="0" w:color="auto"/>
              <w:left w:val="single" w:sz="4" w:space="0" w:color="auto"/>
              <w:bottom w:val="single" w:sz="4" w:space="0" w:color="auto"/>
              <w:right w:val="single" w:sz="4" w:space="0" w:color="auto"/>
            </w:tcBorders>
            <w:shd w:val="clear" w:color="auto" w:fill="8DB3E2"/>
            <w:hideMark/>
          </w:tcPr>
          <w:p w14:paraId="12E143E5" w14:textId="77777777" w:rsidR="00DD48AC" w:rsidRPr="00F57AAB" w:rsidRDefault="00DD48AC" w:rsidP="00DD48AC">
            <w:pPr>
              <w:jc w:val="center"/>
              <w:rPr>
                <w:b/>
                <w:sz w:val="22"/>
                <w:szCs w:val="22"/>
              </w:rPr>
            </w:pPr>
            <w:r w:rsidRPr="00F57AAB">
              <w:rPr>
                <w:b/>
                <w:sz w:val="22"/>
                <w:szCs w:val="22"/>
              </w:rPr>
              <w:t>Activity</w:t>
            </w:r>
          </w:p>
        </w:tc>
        <w:tc>
          <w:tcPr>
            <w:tcW w:w="1349" w:type="dxa"/>
            <w:tcBorders>
              <w:top w:val="single" w:sz="4" w:space="0" w:color="auto"/>
              <w:left w:val="single" w:sz="4" w:space="0" w:color="auto"/>
              <w:bottom w:val="single" w:sz="4" w:space="0" w:color="auto"/>
              <w:right w:val="single" w:sz="4" w:space="0" w:color="auto"/>
            </w:tcBorders>
            <w:shd w:val="clear" w:color="auto" w:fill="8DB3E2"/>
            <w:hideMark/>
          </w:tcPr>
          <w:p w14:paraId="66F67417" w14:textId="77777777" w:rsidR="00DD48AC" w:rsidRPr="00F57AAB" w:rsidRDefault="00DD48AC" w:rsidP="00DD48AC">
            <w:pPr>
              <w:jc w:val="center"/>
              <w:rPr>
                <w:b/>
                <w:sz w:val="22"/>
                <w:szCs w:val="22"/>
              </w:rPr>
            </w:pPr>
            <w:r w:rsidRPr="00F57AAB">
              <w:rPr>
                <w:b/>
                <w:sz w:val="22"/>
                <w:szCs w:val="22"/>
              </w:rPr>
              <w:t>Number of Respondents</w:t>
            </w:r>
          </w:p>
        </w:tc>
        <w:tc>
          <w:tcPr>
            <w:tcW w:w="1181" w:type="dxa"/>
            <w:tcBorders>
              <w:top w:val="single" w:sz="4" w:space="0" w:color="auto"/>
              <w:left w:val="single" w:sz="4" w:space="0" w:color="auto"/>
              <w:bottom w:val="single" w:sz="4" w:space="0" w:color="auto"/>
              <w:right w:val="single" w:sz="4" w:space="0" w:color="auto"/>
            </w:tcBorders>
            <w:shd w:val="clear" w:color="auto" w:fill="8DB3E2"/>
            <w:hideMark/>
          </w:tcPr>
          <w:p w14:paraId="17D096A3" w14:textId="77777777" w:rsidR="00DD48AC" w:rsidRPr="00F57AAB" w:rsidRDefault="00DD48AC" w:rsidP="00DD48AC">
            <w:pPr>
              <w:jc w:val="center"/>
              <w:rPr>
                <w:b/>
                <w:sz w:val="22"/>
                <w:szCs w:val="22"/>
              </w:rPr>
            </w:pPr>
            <w:r w:rsidRPr="00F57AAB">
              <w:rPr>
                <w:b/>
                <w:sz w:val="22"/>
                <w:szCs w:val="22"/>
              </w:rPr>
              <w:t>Frequency</w:t>
            </w:r>
          </w:p>
        </w:tc>
        <w:tc>
          <w:tcPr>
            <w:tcW w:w="1150" w:type="dxa"/>
            <w:tcBorders>
              <w:top w:val="single" w:sz="4" w:space="0" w:color="auto"/>
              <w:left w:val="single" w:sz="4" w:space="0" w:color="auto"/>
              <w:bottom w:val="single" w:sz="4" w:space="0" w:color="auto"/>
              <w:right w:val="single" w:sz="4" w:space="0" w:color="auto"/>
            </w:tcBorders>
            <w:shd w:val="clear" w:color="auto" w:fill="8DB3E2"/>
            <w:hideMark/>
          </w:tcPr>
          <w:p w14:paraId="382F9D7E" w14:textId="77777777" w:rsidR="00DD48AC" w:rsidRPr="00F57AAB" w:rsidRDefault="00DD48AC" w:rsidP="00DD48AC">
            <w:pPr>
              <w:jc w:val="center"/>
              <w:rPr>
                <w:b/>
                <w:sz w:val="22"/>
                <w:szCs w:val="22"/>
              </w:rPr>
            </w:pPr>
            <w:r w:rsidRPr="00F57AAB">
              <w:rPr>
                <w:b/>
                <w:sz w:val="22"/>
                <w:szCs w:val="22"/>
              </w:rPr>
              <w:t>Total Annual Responses</w:t>
            </w:r>
          </w:p>
        </w:tc>
        <w:tc>
          <w:tcPr>
            <w:tcW w:w="1127" w:type="dxa"/>
            <w:tcBorders>
              <w:top w:val="single" w:sz="4" w:space="0" w:color="auto"/>
              <w:left w:val="single" w:sz="4" w:space="0" w:color="auto"/>
              <w:bottom w:val="single" w:sz="4" w:space="0" w:color="auto"/>
              <w:right w:val="single" w:sz="4" w:space="0" w:color="auto"/>
            </w:tcBorders>
            <w:shd w:val="clear" w:color="auto" w:fill="8DB3E2"/>
            <w:hideMark/>
          </w:tcPr>
          <w:p w14:paraId="15B9C00B" w14:textId="77777777" w:rsidR="00DD48AC" w:rsidRPr="00F57AAB" w:rsidRDefault="00DD48AC" w:rsidP="00DD48AC">
            <w:pPr>
              <w:jc w:val="center"/>
              <w:rPr>
                <w:b/>
                <w:sz w:val="22"/>
                <w:szCs w:val="22"/>
              </w:rPr>
            </w:pPr>
            <w:r w:rsidRPr="00F57AAB">
              <w:rPr>
                <w:b/>
                <w:sz w:val="22"/>
                <w:szCs w:val="22"/>
              </w:rPr>
              <w:t>Time Per Response</w:t>
            </w:r>
          </w:p>
        </w:tc>
        <w:tc>
          <w:tcPr>
            <w:tcW w:w="991" w:type="dxa"/>
            <w:tcBorders>
              <w:top w:val="single" w:sz="4" w:space="0" w:color="auto"/>
              <w:left w:val="single" w:sz="4" w:space="0" w:color="auto"/>
              <w:bottom w:val="single" w:sz="4" w:space="0" w:color="auto"/>
              <w:right w:val="single" w:sz="4" w:space="0" w:color="auto"/>
            </w:tcBorders>
            <w:shd w:val="clear" w:color="auto" w:fill="8DB3E2"/>
            <w:hideMark/>
          </w:tcPr>
          <w:p w14:paraId="12093499" w14:textId="77777777" w:rsidR="00DD48AC" w:rsidRPr="00F57AAB" w:rsidRDefault="00DD48AC" w:rsidP="00DD48AC">
            <w:pPr>
              <w:jc w:val="center"/>
              <w:rPr>
                <w:b/>
                <w:sz w:val="22"/>
                <w:szCs w:val="22"/>
              </w:rPr>
            </w:pPr>
            <w:r w:rsidRPr="00F57AAB">
              <w:rPr>
                <w:b/>
                <w:sz w:val="22"/>
                <w:szCs w:val="22"/>
              </w:rPr>
              <w:t>Total Annual Burden (Hours)</w:t>
            </w:r>
          </w:p>
        </w:tc>
        <w:tc>
          <w:tcPr>
            <w:tcW w:w="914" w:type="dxa"/>
            <w:tcBorders>
              <w:top w:val="single" w:sz="4" w:space="0" w:color="auto"/>
              <w:left w:val="single" w:sz="4" w:space="0" w:color="auto"/>
              <w:bottom w:val="single" w:sz="4" w:space="0" w:color="auto"/>
              <w:right w:val="single" w:sz="4" w:space="0" w:color="auto"/>
            </w:tcBorders>
            <w:shd w:val="clear" w:color="auto" w:fill="8DB3E2"/>
            <w:hideMark/>
          </w:tcPr>
          <w:p w14:paraId="063399D1" w14:textId="77777777" w:rsidR="00DD48AC" w:rsidRPr="00F57AAB" w:rsidRDefault="00DD48AC" w:rsidP="00DD48AC">
            <w:pPr>
              <w:jc w:val="center"/>
              <w:rPr>
                <w:b/>
                <w:sz w:val="22"/>
                <w:szCs w:val="22"/>
              </w:rPr>
            </w:pPr>
            <w:r w:rsidRPr="00F57AAB">
              <w:rPr>
                <w:b/>
                <w:sz w:val="22"/>
                <w:szCs w:val="22"/>
              </w:rPr>
              <w:t>Hourly Rate*</w:t>
            </w:r>
          </w:p>
        </w:tc>
        <w:tc>
          <w:tcPr>
            <w:tcW w:w="1129" w:type="dxa"/>
            <w:tcBorders>
              <w:top w:val="single" w:sz="4" w:space="0" w:color="auto"/>
              <w:left w:val="single" w:sz="4" w:space="0" w:color="auto"/>
              <w:bottom w:val="single" w:sz="4" w:space="0" w:color="auto"/>
              <w:right w:val="single" w:sz="4" w:space="0" w:color="auto"/>
            </w:tcBorders>
            <w:shd w:val="clear" w:color="auto" w:fill="8DB3E2"/>
            <w:hideMark/>
          </w:tcPr>
          <w:p w14:paraId="04A09E4D" w14:textId="77777777" w:rsidR="00DD48AC" w:rsidRPr="00F57AAB" w:rsidRDefault="00DD48AC" w:rsidP="00DD48AC">
            <w:pPr>
              <w:jc w:val="center"/>
              <w:rPr>
                <w:b/>
                <w:sz w:val="22"/>
                <w:szCs w:val="22"/>
              </w:rPr>
            </w:pPr>
            <w:r w:rsidRPr="00F57AAB">
              <w:rPr>
                <w:b/>
                <w:sz w:val="22"/>
                <w:szCs w:val="22"/>
              </w:rPr>
              <w:t>Monetized Value of Respondent Time</w:t>
            </w:r>
          </w:p>
        </w:tc>
      </w:tr>
      <w:tr w:rsidR="00DD48AC" w14:paraId="4F259D8D" w14:textId="77777777" w:rsidTr="00AA0CB5">
        <w:trPr>
          <w:trHeight w:val="741"/>
        </w:trPr>
        <w:tc>
          <w:tcPr>
            <w:tcW w:w="1428" w:type="dxa"/>
            <w:tcBorders>
              <w:top w:val="single" w:sz="4" w:space="0" w:color="auto"/>
              <w:left w:val="single" w:sz="4" w:space="0" w:color="auto"/>
              <w:bottom w:val="single" w:sz="4" w:space="0" w:color="auto"/>
              <w:right w:val="single" w:sz="4" w:space="0" w:color="auto"/>
            </w:tcBorders>
            <w:vAlign w:val="center"/>
          </w:tcPr>
          <w:p w14:paraId="26125510" w14:textId="164504D8" w:rsidR="00DD48AC" w:rsidRPr="00F57AAB" w:rsidRDefault="00DD48AC" w:rsidP="00DD48AC">
            <w:pPr>
              <w:jc w:val="right"/>
              <w:rPr>
                <w:sz w:val="22"/>
                <w:szCs w:val="22"/>
              </w:rPr>
            </w:pPr>
            <w:r w:rsidRPr="00F57AAB">
              <w:rPr>
                <w:sz w:val="22"/>
                <w:szCs w:val="22"/>
              </w:rPr>
              <w:t>Report Narrative</w:t>
            </w:r>
          </w:p>
        </w:tc>
        <w:tc>
          <w:tcPr>
            <w:tcW w:w="1349" w:type="dxa"/>
            <w:tcBorders>
              <w:top w:val="single" w:sz="4" w:space="0" w:color="auto"/>
              <w:left w:val="single" w:sz="4" w:space="0" w:color="auto"/>
              <w:bottom w:val="single" w:sz="4" w:space="0" w:color="auto"/>
              <w:right w:val="single" w:sz="4" w:space="0" w:color="auto"/>
            </w:tcBorders>
            <w:vAlign w:val="center"/>
          </w:tcPr>
          <w:p w14:paraId="28560228" w14:textId="6899FC45" w:rsidR="00DD48AC" w:rsidRPr="00F57AAB" w:rsidRDefault="00DD48AC" w:rsidP="00DD48AC">
            <w:pPr>
              <w:jc w:val="right"/>
              <w:rPr>
                <w:sz w:val="22"/>
                <w:szCs w:val="22"/>
              </w:rPr>
            </w:pPr>
            <w:r w:rsidRPr="00F57AAB">
              <w:rPr>
                <w:sz w:val="22"/>
                <w:szCs w:val="22"/>
              </w:rPr>
              <w:t>57</w:t>
            </w:r>
          </w:p>
        </w:tc>
        <w:tc>
          <w:tcPr>
            <w:tcW w:w="1181" w:type="dxa"/>
            <w:tcBorders>
              <w:top w:val="single" w:sz="4" w:space="0" w:color="auto"/>
              <w:left w:val="single" w:sz="4" w:space="0" w:color="auto"/>
              <w:bottom w:val="single" w:sz="4" w:space="0" w:color="auto"/>
              <w:right w:val="single" w:sz="4" w:space="0" w:color="auto"/>
            </w:tcBorders>
            <w:vAlign w:val="center"/>
          </w:tcPr>
          <w:p w14:paraId="069D8CFB" w14:textId="77777777" w:rsidR="00DD48AC" w:rsidRPr="00F57AAB" w:rsidRDefault="00DD48AC" w:rsidP="00DD48AC">
            <w:pPr>
              <w:jc w:val="right"/>
              <w:rPr>
                <w:sz w:val="22"/>
                <w:szCs w:val="22"/>
              </w:rPr>
            </w:pPr>
            <w:r w:rsidRPr="00F57AAB">
              <w:rPr>
                <w:sz w:val="22"/>
                <w:szCs w:val="22"/>
              </w:rPr>
              <w:t>1</w:t>
            </w:r>
          </w:p>
        </w:tc>
        <w:tc>
          <w:tcPr>
            <w:tcW w:w="1150" w:type="dxa"/>
            <w:tcBorders>
              <w:top w:val="single" w:sz="4" w:space="0" w:color="auto"/>
              <w:left w:val="single" w:sz="4" w:space="0" w:color="auto"/>
              <w:bottom w:val="single" w:sz="4" w:space="0" w:color="auto"/>
              <w:right w:val="single" w:sz="4" w:space="0" w:color="auto"/>
            </w:tcBorders>
            <w:vAlign w:val="center"/>
          </w:tcPr>
          <w:p w14:paraId="6536217E" w14:textId="1B9D4B4C" w:rsidR="00DD48AC" w:rsidRPr="00F57AAB" w:rsidRDefault="00DD48AC" w:rsidP="00DD48AC">
            <w:pPr>
              <w:jc w:val="right"/>
              <w:rPr>
                <w:sz w:val="22"/>
                <w:szCs w:val="22"/>
              </w:rPr>
            </w:pPr>
            <w:r w:rsidRPr="00F57AAB">
              <w:rPr>
                <w:sz w:val="22"/>
                <w:szCs w:val="22"/>
              </w:rPr>
              <w:t>57</w:t>
            </w:r>
          </w:p>
        </w:tc>
        <w:tc>
          <w:tcPr>
            <w:tcW w:w="1127" w:type="dxa"/>
            <w:tcBorders>
              <w:top w:val="single" w:sz="4" w:space="0" w:color="auto"/>
              <w:left w:val="single" w:sz="4" w:space="0" w:color="auto"/>
              <w:bottom w:val="single" w:sz="4" w:space="0" w:color="auto"/>
              <w:right w:val="single" w:sz="4" w:space="0" w:color="auto"/>
            </w:tcBorders>
            <w:vAlign w:val="center"/>
          </w:tcPr>
          <w:p w14:paraId="68AFD455" w14:textId="0EBEF07E" w:rsidR="00DD48AC" w:rsidRPr="00F57AAB" w:rsidRDefault="00DD48AC" w:rsidP="00DD48AC">
            <w:pPr>
              <w:jc w:val="right"/>
              <w:rPr>
                <w:sz w:val="22"/>
                <w:szCs w:val="22"/>
              </w:rPr>
            </w:pPr>
            <w:r w:rsidRPr="00F57AAB">
              <w:rPr>
                <w:sz w:val="22"/>
                <w:szCs w:val="22"/>
              </w:rPr>
              <w:t>30</w:t>
            </w:r>
          </w:p>
        </w:tc>
        <w:tc>
          <w:tcPr>
            <w:tcW w:w="991" w:type="dxa"/>
            <w:tcBorders>
              <w:top w:val="single" w:sz="4" w:space="0" w:color="auto"/>
              <w:left w:val="single" w:sz="4" w:space="0" w:color="auto"/>
              <w:bottom w:val="single" w:sz="4" w:space="0" w:color="auto"/>
              <w:right w:val="single" w:sz="4" w:space="0" w:color="auto"/>
            </w:tcBorders>
            <w:vAlign w:val="center"/>
          </w:tcPr>
          <w:p w14:paraId="3C71C0DB" w14:textId="03B7D766" w:rsidR="00DD48AC" w:rsidRPr="00F57AAB" w:rsidRDefault="00DD48AC" w:rsidP="00DD48AC">
            <w:pPr>
              <w:jc w:val="right"/>
              <w:rPr>
                <w:sz w:val="22"/>
                <w:szCs w:val="22"/>
              </w:rPr>
            </w:pPr>
            <w:r w:rsidRPr="00F57AAB">
              <w:rPr>
                <w:sz w:val="22"/>
                <w:szCs w:val="22"/>
              </w:rPr>
              <w:t>1,710</w:t>
            </w:r>
          </w:p>
        </w:tc>
        <w:tc>
          <w:tcPr>
            <w:tcW w:w="914" w:type="dxa"/>
            <w:tcBorders>
              <w:top w:val="single" w:sz="4" w:space="0" w:color="auto"/>
              <w:left w:val="single" w:sz="4" w:space="0" w:color="auto"/>
              <w:bottom w:val="single" w:sz="4" w:space="0" w:color="auto"/>
              <w:right w:val="single" w:sz="4" w:space="0" w:color="auto"/>
            </w:tcBorders>
            <w:vAlign w:val="center"/>
          </w:tcPr>
          <w:p w14:paraId="730074B0" w14:textId="2146C20F" w:rsidR="00DD48AC" w:rsidRPr="00F57AAB" w:rsidRDefault="00DD48AC" w:rsidP="00DD48AC">
            <w:pPr>
              <w:jc w:val="right"/>
              <w:rPr>
                <w:sz w:val="22"/>
                <w:szCs w:val="22"/>
              </w:rPr>
            </w:pPr>
            <w:r w:rsidRPr="00F57AAB">
              <w:rPr>
                <w:sz w:val="22"/>
                <w:szCs w:val="22"/>
              </w:rPr>
              <w:t>$36.48</w:t>
            </w:r>
            <w:r w:rsidRPr="00F57AAB">
              <w:rPr>
                <w:sz w:val="22"/>
                <w:szCs w:val="22"/>
                <w:vertAlign w:val="superscript"/>
              </w:rPr>
              <w:t>b</w:t>
            </w:r>
          </w:p>
        </w:tc>
        <w:tc>
          <w:tcPr>
            <w:tcW w:w="1129" w:type="dxa"/>
            <w:tcBorders>
              <w:top w:val="single" w:sz="4" w:space="0" w:color="auto"/>
              <w:left w:val="single" w:sz="4" w:space="0" w:color="auto"/>
              <w:bottom w:val="single" w:sz="4" w:space="0" w:color="auto"/>
              <w:right w:val="single" w:sz="4" w:space="0" w:color="auto"/>
            </w:tcBorders>
            <w:vAlign w:val="center"/>
          </w:tcPr>
          <w:p w14:paraId="79A8788C" w14:textId="02B24CEB" w:rsidR="00DD48AC" w:rsidRPr="00F57AAB" w:rsidRDefault="00DD48AC" w:rsidP="00DD48AC">
            <w:pPr>
              <w:jc w:val="right"/>
              <w:rPr>
                <w:sz w:val="22"/>
                <w:szCs w:val="22"/>
              </w:rPr>
            </w:pPr>
            <w:r w:rsidRPr="00F57AAB">
              <w:rPr>
                <w:sz w:val="22"/>
                <w:szCs w:val="22"/>
              </w:rPr>
              <w:t>$62,381</w:t>
            </w:r>
          </w:p>
        </w:tc>
      </w:tr>
      <w:tr w:rsidR="00F16179" w14:paraId="7A012564" w14:textId="77777777" w:rsidTr="00AA0CB5">
        <w:trPr>
          <w:trHeight w:val="730"/>
        </w:trPr>
        <w:tc>
          <w:tcPr>
            <w:tcW w:w="1428" w:type="dxa"/>
            <w:tcBorders>
              <w:top w:val="single" w:sz="4" w:space="0" w:color="auto"/>
              <w:left w:val="single" w:sz="4" w:space="0" w:color="auto"/>
              <w:bottom w:val="single" w:sz="4" w:space="0" w:color="auto"/>
              <w:right w:val="single" w:sz="4" w:space="0" w:color="auto"/>
            </w:tcBorders>
            <w:vAlign w:val="center"/>
          </w:tcPr>
          <w:p w14:paraId="711A0C73" w14:textId="77777777" w:rsidR="00F16179" w:rsidRPr="00F57AAB" w:rsidRDefault="00F16179" w:rsidP="00F16179">
            <w:pPr>
              <w:jc w:val="right"/>
              <w:rPr>
                <w:sz w:val="22"/>
                <w:szCs w:val="22"/>
              </w:rPr>
            </w:pPr>
            <w:r w:rsidRPr="00F57AAB">
              <w:rPr>
                <w:b/>
                <w:i/>
                <w:sz w:val="22"/>
                <w:szCs w:val="22"/>
              </w:rPr>
              <w:t>Unduplicated Totals</w:t>
            </w:r>
          </w:p>
        </w:tc>
        <w:tc>
          <w:tcPr>
            <w:tcW w:w="1349" w:type="dxa"/>
            <w:tcBorders>
              <w:top w:val="single" w:sz="4" w:space="0" w:color="auto"/>
              <w:left w:val="single" w:sz="4" w:space="0" w:color="auto"/>
              <w:bottom w:val="single" w:sz="4" w:space="0" w:color="auto"/>
              <w:right w:val="single" w:sz="4" w:space="0" w:color="auto"/>
            </w:tcBorders>
            <w:vAlign w:val="center"/>
          </w:tcPr>
          <w:p w14:paraId="0F5C9D01" w14:textId="3CA45B42" w:rsidR="00F16179" w:rsidRPr="00F57AAB" w:rsidRDefault="00F16179" w:rsidP="00F16179">
            <w:pPr>
              <w:jc w:val="right"/>
              <w:rPr>
                <w:sz w:val="22"/>
                <w:szCs w:val="22"/>
              </w:rPr>
            </w:pPr>
            <w:r w:rsidRPr="00F57AAB">
              <w:rPr>
                <w:b/>
                <w:sz w:val="22"/>
                <w:szCs w:val="22"/>
              </w:rPr>
              <w:t>57</w:t>
            </w:r>
          </w:p>
        </w:tc>
        <w:tc>
          <w:tcPr>
            <w:tcW w:w="1181" w:type="dxa"/>
            <w:tcBorders>
              <w:top w:val="single" w:sz="4" w:space="0" w:color="auto"/>
              <w:left w:val="single" w:sz="4" w:space="0" w:color="auto"/>
              <w:bottom w:val="single" w:sz="4" w:space="0" w:color="auto"/>
              <w:right w:val="single" w:sz="4" w:space="0" w:color="auto"/>
            </w:tcBorders>
            <w:vAlign w:val="center"/>
          </w:tcPr>
          <w:p w14:paraId="6EFFE157" w14:textId="77777777" w:rsidR="00F16179" w:rsidRPr="00F57AAB" w:rsidRDefault="00F16179" w:rsidP="00F16179">
            <w:pPr>
              <w:jc w:val="right"/>
              <w:rPr>
                <w:sz w:val="22"/>
                <w:szCs w:val="22"/>
              </w:rPr>
            </w:pPr>
            <w:r w:rsidRPr="00F57AAB">
              <w:rPr>
                <w:sz w:val="22"/>
                <w:szCs w:val="22"/>
              </w:rPr>
              <w:t>1</w:t>
            </w:r>
          </w:p>
        </w:tc>
        <w:tc>
          <w:tcPr>
            <w:tcW w:w="1150" w:type="dxa"/>
            <w:tcBorders>
              <w:top w:val="single" w:sz="4" w:space="0" w:color="auto"/>
              <w:left w:val="single" w:sz="4" w:space="0" w:color="auto"/>
              <w:bottom w:val="single" w:sz="4" w:space="0" w:color="auto"/>
              <w:right w:val="single" w:sz="4" w:space="0" w:color="auto"/>
            </w:tcBorders>
            <w:vAlign w:val="center"/>
          </w:tcPr>
          <w:p w14:paraId="6974A65D" w14:textId="1FC65906" w:rsidR="00F16179" w:rsidRPr="00F57AAB" w:rsidRDefault="00F16179" w:rsidP="00F16179">
            <w:pPr>
              <w:jc w:val="right"/>
              <w:rPr>
                <w:sz w:val="22"/>
                <w:szCs w:val="22"/>
              </w:rPr>
            </w:pPr>
            <w:r w:rsidRPr="00F57AAB">
              <w:rPr>
                <w:b/>
                <w:sz w:val="22"/>
                <w:szCs w:val="22"/>
              </w:rPr>
              <w:t>57</w:t>
            </w:r>
          </w:p>
        </w:tc>
        <w:tc>
          <w:tcPr>
            <w:tcW w:w="1127" w:type="dxa"/>
            <w:tcBorders>
              <w:top w:val="single" w:sz="4" w:space="0" w:color="auto"/>
              <w:left w:val="single" w:sz="4" w:space="0" w:color="auto"/>
              <w:bottom w:val="single" w:sz="4" w:space="0" w:color="auto"/>
              <w:right w:val="single" w:sz="4" w:space="0" w:color="auto"/>
            </w:tcBorders>
            <w:vAlign w:val="center"/>
          </w:tcPr>
          <w:p w14:paraId="3B1F1D05" w14:textId="35F9B8F9" w:rsidR="00F16179" w:rsidRPr="00F57AAB" w:rsidRDefault="00F16179" w:rsidP="00F16179">
            <w:pPr>
              <w:jc w:val="right"/>
              <w:rPr>
                <w:sz w:val="22"/>
                <w:szCs w:val="22"/>
              </w:rPr>
            </w:pPr>
            <w:r w:rsidRPr="00F57AAB">
              <w:rPr>
                <w:sz w:val="22"/>
                <w:szCs w:val="22"/>
              </w:rPr>
              <w:t>30</w:t>
            </w:r>
          </w:p>
        </w:tc>
        <w:tc>
          <w:tcPr>
            <w:tcW w:w="991" w:type="dxa"/>
            <w:tcBorders>
              <w:top w:val="single" w:sz="4" w:space="0" w:color="auto"/>
              <w:left w:val="single" w:sz="4" w:space="0" w:color="auto"/>
              <w:bottom w:val="single" w:sz="4" w:space="0" w:color="auto"/>
              <w:right w:val="single" w:sz="4" w:space="0" w:color="auto"/>
            </w:tcBorders>
            <w:vAlign w:val="center"/>
          </w:tcPr>
          <w:p w14:paraId="33A91D7D" w14:textId="64B8AEA9" w:rsidR="00F16179" w:rsidRPr="00F57AAB" w:rsidRDefault="00F16179" w:rsidP="00F16179">
            <w:pPr>
              <w:jc w:val="right"/>
              <w:rPr>
                <w:sz w:val="22"/>
                <w:szCs w:val="22"/>
              </w:rPr>
            </w:pPr>
            <w:r w:rsidRPr="00F57AAB">
              <w:rPr>
                <w:b/>
                <w:sz w:val="22"/>
                <w:szCs w:val="22"/>
              </w:rPr>
              <w:t>1,710</w:t>
            </w:r>
          </w:p>
        </w:tc>
        <w:tc>
          <w:tcPr>
            <w:tcW w:w="914" w:type="dxa"/>
            <w:tcBorders>
              <w:top w:val="single" w:sz="4" w:space="0" w:color="auto"/>
              <w:left w:val="single" w:sz="4" w:space="0" w:color="auto"/>
              <w:bottom w:val="single" w:sz="4" w:space="0" w:color="auto"/>
              <w:right w:val="single" w:sz="4" w:space="0" w:color="auto"/>
            </w:tcBorders>
            <w:vAlign w:val="center"/>
          </w:tcPr>
          <w:p w14:paraId="79DD01A0" w14:textId="77777777" w:rsidR="00F16179" w:rsidRPr="00F57AAB" w:rsidRDefault="00F16179" w:rsidP="00F16179">
            <w:pPr>
              <w:jc w:val="right"/>
              <w:rPr>
                <w:sz w:val="22"/>
                <w:szCs w:val="22"/>
              </w:rPr>
            </w:pPr>
          </w:p>
        </w:tc>
        <w:tc>
          <w:tcPr>
            <w:tcW w:w="1129" w:type="dxa"/>
            <w:tcBorders>
              <w:top w:val="single" w:sz="4" w:space="0" w:color="auto"/>
              <w:left w:val="single" w:sz="4" w:space="0" w:color="auto"/>
              <w:bottom w:val="single" w:sz="4" w:space="0" w:color="auto"/>
              <w:right w:val="single" w:sz="4" w:space="0" w:color="auto"/>
            </w:tcBorders>
            <w:vAlign w:val="center"/>
          </w:tcPr>
          <w:p w14:paraId="08748AE5" w14:textId="5202D2F0" w:rsidR="00F16179" w:rsidRPr="00F57AAB" w:rsidRDefault="00F16179" w:rsidP="00F16179">
            <w:pPr>
              <w:jc w:val="right"/>
              <w:rPr>
                <w:sz w:val="22"/>
                <w:szCs w:val="22"/>
              </w:rPr>
            </w:pPr>
            <w:r w:rsidRPr="00F57AAB">
              <w:rPr>
                <w:sz w:val="22"/>
                <w:szCs w:val="22"/>
              </w:rPr>
              <w:t>$62,381</w:t>
            </w:r>
          </w:p>
        </w:tc>
      </w:tr>
    </w:tbl>
    <w:p w14:paraId="4B587E72" w14:textId="77777777" w:rsidR="00F16179" w:rsidRPr="00AF5BC9" w:rsidRDefault="00F16179" w:rsidP="00AA0CB5">
      <w:pPr>
        <w:pStyle w:val="ListParagraph"/>
        <w:ind w:left="180"/>
        <w:rPr>
          <w:sz w:val="18"/>
          <w:szCs w:val="18"/>
        </w:rPr>
      </w:pPr>
      <w:r w:rsidRPr="00AF5BC9">
        <w:rPr>
          <w:sz w:val="18"/>
          <w:szCs w:val="18"/>
          <w:vertAlign w:val="superscript"/>
        </w:rPr>
        <w:t>b</w:t>
      </w:r>
      <w:r w:rsidRPr="00AF5BC9">
        <w:rPr>
          <w:sz w:val="18"/>
          <w:szCs w:val="18"/>
        </w:rPr>
        <w:t xml:space="preserve">  Based on average hourly wage rate for social workers obtained from the following data source:  BLS; May 2015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ECI developed by BLS) and to include benefits (using a multiplier of 1.57 included in the currently-approved ICR Supporting Statement).</w:t>
      </w:r>
    </w:p>
    <w:p w14:paraId="004592BE" w14:textId="2482C448" w:rsidR="00597FF4" w:rsidRDefault="00597FF4" w:rsidP="004024BE"/>
    <w:p w14:paraId="0839C876" w14:textId="3C96CD0F" w:rsidR="00E71C5E" w:rsidRDefault="00E71C5E" w:rsidP="00E71C5E">
      <w:pPr>
        <w:ind w:left="360"/>
        <w:jc w:val="center"/>
      </w:pPr>
      <w:r>
        <w:lastRenderedPageBreak/>
        <w:t>Table 8: Summary Table</w:t>
      </w:r>
    </w:p>
    <w:p w14:paraId="2BCC17AF" w14:textId="77777777" w:rsidR="00E71C5E" w:rsidRDefault="00E71C5E" w:rsidP="00E71C5E">
      <w:pPr>
        <w:ind w:left="360"/>
        <w:jc w:val="center"/>
      </w:pPr>
    </w:p>
    <w:tbl>
      <w:tblPr>
        <w:tblStyle w:val="TableGrid"/>
        <w:tblW w:w="8905"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435"/>
        <w:gridCol w:w="1170"/>
        <w:gridCol w:w="630"/>
        <w:gridCol w:w="1170"/>
        <w:gridCol w:w="900"/>
        <w:gridCol w:w="1080"/>
        <w:gridCol w:w="810"/>
        <w:gridCol w:w="1710"/>
      </w:tblGrid>
      <w:tr w:rsidR="00E71C5E" w:rsidRPr="00B63AE2" w14:paraId="7092BDF8" w14:textId="77777777" w:rsidTr="000B1A5E">
        <w:trPr>
          <w:trHeight w:val="782"/>
          <w:jc w:val="center"/>
        </w:trPr>
        <w:tc>
          <w:tcPr>
            <w:tcW w:w="1435" w:type="dxa"/>
            <w:shd w:val="clear" w:color="auto" w:fill="8DB3E2" w:themeFill="text2" w:themeFillTint="66"/>
            <w:vAlign w:val="center"/>
          </w:tcPr>
          <w:p w14:paraId="4FB54C9F" w14:textId="77777777" w:rsidR="00E71C5E" w:rsidRPr="00D921D6" w:rsidRDefault="00E71C5E" w:rsidP="00E71C5E">
            <w:pPr>
              <w:rPr>
                <w:b/>
                <w:sz w:val="16"/>
                <w:szCs w:val="16"/>
              </w:rPr>
            </w:pPr>
          </w:p>
        </w:tc>
        <w:tc>
          <w:tcPr>
            <w:tcW w:w="1170" w:type="dxa"/>
            <w:shd w:val="clear" w:color="auto" w:fill="8DB3E2" w:themeFill="text2" w:themeFillTint="66"/>
            <w:vAlign w:val="center"/>
          </w:tcPr>
          <w:p w14:paraId="79494481" w14:textId="77777777" w:rsidR="00E71C5E" w:rsidRPr="00D921D6" w:rsidRDefault="00E71C5E" w:rsidP="00E71C5E">
            <w:pPr>
              <w:rPr>
                <w:b/>
                <w:sz w:val="16"/>
                <w:szCs w:val="16"/>
              </w:rPr>
            </w:pPr>
            <w:r w:rsidRPr="00D921D6">
              <w:rPr>
                <w:b/>
                <w:sz w:val="16"/>
                <w:szCs w:val="16"/>
              </w:rPr>
              <w:t>Number of Respondents</w:t>
            </w:r>
          </w:p>
        </w:tc>
        <w:tc>
          <w:tcPr>
            <w:tcW w:w="630" w:type="dxa"/>
            <w:shd w:val="clear" w:color="auto" w:fill="8DB3E2" w:themeFill="text2" w:themeFillTint="66"/>
            <w:vAlign w:val="center"/>
          </w:tcPr>
          <w:p w14:paraId="0AD5F36A" w14:textId="77777777" w:rsidR="00E71C5E" w:rsidRPr="00D921D6" w:rsidRDefault="00E71C5E" w:rsidP="00E71C5E">
            <w:pPr>
              <w:rPr>
                <w:b/>
                <w:sz w:val="16"/>
                <w:szCs w:val="16"/>
              </w:rPr>
            </w:pPr>
            <w:r w:rsidRPr="00D921D6">
              <w:rPr>
                <w:b/>
                <w:sz w:val="16"/>
                <w:szCs w:val="16"/>
              </w:rPr>
              <w:t>Frequency</w:t>
            </w:r>
          </w:p>
        </w:tc>
        <w:tc>
          <w:tcPr>
            <w:tcW w:w="1170" w:type="dxa"/>
            <w:shd w:val="clear" w:color="auto" w:fill="8DB3E2" w:themeFill="text2" w:themeFillTint="66"/>
            <w:vAlign w:val="center"/>
          </w:tcPr>
          <w:p w14:paraId="4CE7E85F" w14:textId="77777777" w:rsidR="00E71C5E" w:rsidRPr="00D921D6" w:rsidRDefault="00E71C5E" w:rsidP="00E71C5E">
            <w:pPr>
              <w:rPr>
                <w:b/>
                <w:sz w:val="16"/>
                <w:szCs w:val="16"/>
              </w:rPr>
            </w:pPr>
            <w:r w:rsidRPr="00D921D6">
              <w:rPr>
                <w:b/>
                <w:sz w:val="16"/>
                <w:szCs w:val="16"/>
              </w:rPr>
              <w:t>Total Annual Responses</w:t>
            </w:r>
          </w:p>
        </w:tc>
        <w:tc>
          <w:tcPr>
            <w:tcW w:w="900" w:type="dxa"/>
            <w:shd w:val="clear" w:color="auto" w:fill="8DB3E2" w:themeFill="text2" w:themeFillTint="66"/>
            <w:vAlign w:val="center"/>
          </w:tcPr>
          <w:p w14:paraId="1AD1E6A6" w14:textId="77777777" w:rsidR="00E71C5E" w:rsidRDefault="00E71C5E" w:rsidP="00E71C5E">
            <w:pPr>
              <w:rPr>
                <w:b/>
                <w:sz w:val="16"/>
                <w:szCs w:val="16"/>
              </w:rPr>
            </w:pPr>
            <w:r w:rsidRPr="00D921D6">
              <w:rPr>
                <w:b/>
                <w:sz w:val="16"/>
                <w:szCs w:val="16"/>
              </w:rPr>
              <w:t>Time Per Response</w:t>
            </w:r>
          </w:p>
          <w:p w14:paraId="77CA6D8F" w14:textId="557D584B" w:rsidR="00CA5238" w:rsidRPr="00D921D6" w:rsidRDefault="00CA5238" w:rsidP="00E71C5E">
            <w:pPr>
              <w:rPr>
                <w:b/>
                <w:sz w:val="16"/>
                <w:szCs w:val="16"/>
              </w:rPr>
            </w:pPr>
            <w:r>
              <w:rPr>
                <w:b/>
                <w:sz w:val="16"/>
                <w:szCs w:val="16"/>
              </w:rPr>
              <w:t>(in hours)</w:t>
            </w:r>
          </w:p>
        </w:tc>
        <w:tc>
          <w:tcPr>
            <w:tcW w:w="1080" w:type="dxa"/>
            <w:shd w:val="clear" w:color="auto" w:fill="8DB3E2" w:themeFill="text2" w:themeFillTint="66"/>
            <w:vAlign w:val="center"/>
          </w:tcPr>
          <w:p w14:paraId="2BD9FA1E" w14:textId="77777777" w:rsidR="00E71C5E" w:rsidRPr="00D921D6" w:rsidRDefault="00E71C5E" w:rsidP="00E71C5E">
            <w:pPr>
              <w:rPr>
                <w:b/>
                <w:sz w:val="16"/>
                <w:szCs w:val="16"/>
              </w:rPr>
            </w:pPr>
            <w:r w:rsidRPr="00D921D6">
              <w:rPr>
                <w:b/>
                <w:sz w:val="16"/>
                <w:szCs w:val="16"/>
              </w:rPr>
              <w:t>Total Annual Burden (Hours)</w:t>
            </w:r>
          </w:p>
        </w:tc>
        <w:tc>
          <w:tcPr>
            <w:tcW w:w="810" w:type="dxa"/>
            <w:shd w:val="clear" w:color="auto" w:fill="8DB3E2" w:themeFill="text2" w:themeFillTint="66"/>
            <w:vAlign w:val="center"/>
          </w:tcPr>
          <w:p w14:paraId="645D0B6A" w14:textId="77777777" w:rsidR="00E71C5E" w:rsidRPr="00D921D6" w:rsidRDefault="00E71C5E" w:rsidP="00E71C5E">
            <w:pPr>
              <w:rPr>
                <w:b/>
                <w:sz w:val="16"/>
                <w:szCs w:val="16"/>
              </w:rPr>
            </w:pPr>
            <w:r w:rsidRPr="00D921D6">
              <w:rPr>
                <w:b/>
                <w:sz w:val="16"/>
                <w:szCs w:val="16"/>
              </w:rPr>
              <w:t>Hourly Rate*</w:t>
            </w:r>
          </w:p>
        </w:tc>
        <w:tc>
          <w:tcPr>
            <w:tcW w:w="1710" w:type="dxa"/>
            <w:shd w:val="clear" w:color="auto" w:fill="8DB3E2" w:themeFill="text2" w:themeFillTint="66"/>
            <w:vAlign w:val="center"/>
          </w:tcPr>
          <w:p w14:paraId="608BDC63" w14:textId="77777777" w:rsidR="00E71C5E" w:rsidRPr="00D921D6" w:rsidRDefault="00E71C5E" w:rsidP="00E71C5E">
            <w:pPr>
              <w:rPr>
                <w:b/>
                <w:sz w:val="16"/>
                <w:szCs w:val="16"/>
              </w:rPr>
            </w:pPr>
            <w:r w:rsidRPr="00D921D6">
              <w:rPr>
                <w:b/>
                <w:sz w:val="16"/>
                <w:szCs w:val="16"/>
              </w:rPr>
              <w:t>Monetized Value of Respondent Time</w:t>
            </w:r>
          </w:p>
        </w:tc>
      </w:tr>
      <w:tr w:rsidR="004024BE" w:rsidRPr="00B63AE2" w14:paraId="7E7C22AA" w14:textId="77777777" w:rsidTr="000B1A5E">
        <w:trPr>
          <w:trHeight w:val="577"/>
          <w:jc w:val="center"/>
        </w:trPr>
        <w:tc>
          <w:tcPr>
            <w:tcW w:w="1435" w:type="dxa"/>
            <w:vAlign w:val="center"/>
          </w:tcPr>
          <w:p w14:paraId="488EC489" w14:textId="601DEE86" w:rsidR="004024BE" w:rsidRPr="00D921D6" w:rsidRDefault="004024BE" w:rsidP="00765299">
            <w:pPr>
              <w:widowControl w:val="0"/>
              <w:autoSpaceDE w:val="0"/>
              <w:autoSpaceDN w:val="0"/>
              <w:adjustRightInd w:val="0"/>
              <w:rPr>
                <w:b/>
                <w:sz w:val="16"/>
                <w:szCs w:val="16"/>
              </w:rPr>
            </w:pPr>
            <w:bookmarkStart w:id="1" w:name="_Hlk34725561"/>
            <w:r w:rsidRPr="00D921D6">
              <w:rPr>
                <w:b/>
                <w:sz w:val="16"/>
                <w:szCs w:val="16"/>
              </w:rPr>
              <w:t>WIOA Statewide Performance Report Template and WIOA Local Performance Report Template IC (ETA-9169)</w:t>
            </w:r>
          </w:p>
        </w:tc>
        <w:tc>
          <w:tcPr>
            <w:tcW w:w="1170" w:type="dxa"/>
            <w:vAlign w:val="center"/>
          </w:tcPr>
          <w:p w14:paraId="281695E9" w14:textId="64316C3E" w:rsidR="004024BE" w:rsidRPr="00D921D6" w:rsidRDefault="00CC57AC" w:rsidP="00765299">
            <w:pPr>
              <w:widowControl w:val="0"/>
              <w:autoSpaceDE w:val="0"/>
              <w:autoSpaceDN w:val="0"/>
              <w:adjustRightInd w:val="0"/>
              <w:jc w:val="center"/>
              <w:rPr>
                <w:sz w:val="16"/>
                <w:szCs w:val="16"/>
              </w:rPr>
            </w:pPr>
            <w:r>
              <w:rPr>
                <w:sz w:val="16"/>
                <w:szCs w:val="16"/>
              </w:rPr>
              <w:t>249</w:t>
            </w:r>
          </w:p>
        </w:tc>
        <w:tc>
          <w:tcPr>
            <w:tcW w:w="630" w:type="dxa"/>
            <w:vAlign w:val="center"/>
          </w:tcPr>
          <w:p w14:paraId="0581D2D5" w14:textId="6A2526E9" w:rsidR="004024BE" w:rsidRPr="00D921D6" w:rsidRDefault="004024BE" w:rsidP="00765299">
            <w:pPr>
              <w:widowControl w:val="0"/>
              <w:autoSpaceDE w:val="0"/>
              <w:autoSpaceDN w:val="0"/>
              <w:adjustRightInd w:val="0"/>
              <w:jc w:val="center"/>
              <w:rPr>
                <w:sz w:val="16"/>
                <w:szCs w:val="16"/>
              </w:rPr>
            </w:pPr>
            <w:r w:rsidRPr="00D921D6">
              <w:rPr>
                <w:sz w:val="16"/>
                <w:szCs w:val="16"/>
              </w:rPr>
              <w:t>1</w:t>
            </w:r>
          </w:p>
        </w:tc>
        <w:tc>
          <w:tcPr>
            <w:tcW w:w="1170" w:type="dxa"/>
            <w:vAlign w:val="center"/>
          </w:tcPr>
          <w:p w14:paraId="6081D7EB" w14:textId="083F11C8" w:rsidR="004024BE" w:rsidRPr="00D921D6" w:rsidRDefault="00CC57AC" w:rsidP="00765299">
            <w:pPr>
              <w:widowControl w:val="0"/>
              <w:autoSpaceDE w:val="0"/>
              <w:autoSpaceDN w:val="0"/>
              <w:adjustRightInd w:val="0"/>
              <w:jc w:val="center"/>
              <w:rPr>
                <w:sz w:val="16"/>
                <w:szCs w:val="16"/>
              </w:rPr>
            </w:pPr>
            <w:r>
              <w:rPr>
                <w:sz w:val="16"/>
                <w:szCs w:val="16"/>
              </w:rPr>
              <w:t>249</w:t>
            </w:r>
          </w:p>
        </w:tc>
        <w:tc>
          <w:tcPr>
            <w:tcW w:w="900" w:type="dxa"/>
            <w:vAlign w:val="center"/>
          </w:tcPr>
          <w:p w14:paraId="70454875" w14:textId="32937C28" w:rsidR="004024BE" w:rsidRPr="00D921D6" w:rsidRDefault="004024BE" w:rsidP="00765299">
            <w:pPr>
              <w:widowControl w:val="0"/>
              <w:autoSpaceDE w:val="0"/>
              <w:autoSpaceDN w:val="0"/>
              <w:adjustRightInd w:val="0"/>
              <w:jc w:val="center"/>
              <w:rPr>
                <w:sz w:val="16"/>
                <w:szCs w:val="16"/>
              </w:rPr>
            </w:pPr>
            <w:r w:rsidRPr="00D921D6">
              <w:rPr>
                <w:sz w:val="16"/>
                <w:szCs w:val="16"/>
              </w:rPr>
              <w:t>varies</w:t>
            </w:r>
          </w:p>
        </w:tc>
        <w:tc>
          <w:tcPr>
            <w:tcW w:w="1080" w:type="dxa"/>
            <w:vAlign w:val="center"/>
          </w:tcPr>
          <w:p w14:paraId="2CF99489" w14:textId="2DDDDE4E" w:rsidR="004024BE" w:rsidRPr="00D921D6" w:rsidRDefault="004024BE" w:rsidP="00765299">
            <w:pPr>
              <w:widowControl w:val="0"/>
              <w:autoSpaceDE w:val="0"/>
              <w:autoSpaceDN w:val="0"/>
              <w:adjustRightInd w:val="0"/>
              <w:jc w:val="center"/>
              <w:rPr>
                <w:sz w:val="16"/>
                <w:szCs w:val="16"/>
              </w:rPr>
            </w:pPr>
            <w:r w:rsidRPr="00D921D6">
              <w:rPr>
                <w:sz w:val="16"/>
                <w:szCs w:val="16"/>
              </w:rPr>
              <w:t>1,11</w:t>
            </w:r>
            <w:r w:rsidR="00CC57AC">
              <w:rPr>
                <w:sz w:val="16"/>
                <w:szCs w:val="16"/>
              </w:rPr>
              <w:t>0</w:t>
            </w:r>
          </w:p>
        </w:tc>
        <w:tc>
          <w:tcPr>
            <w:tcW w:w="810" w:type="dxa"/>
            <w:shd w:val="clear" w:color="auto" w:fill="auto"/>
            <w:vAlign w:val="center"/>
          </w:tcPr>
          <w:p w14:paraId="7DC41220" w14:textId="58D4C843" w:rsidR="004024BE" w:rsidRPr="00D921D6" w:rsidRDefault="004024BE" w:rsidP="00765299">
            <w:pPr>
              <w:jc w:val="center"/>
              <w:rPr>
                <w:sz w:val="16"/>
                <w:szCs w:val="16"/>
              </w:rPr>
            </w:pPr>
            <w:r w:rsidRPr="00D921D6">
              <w:rPr>
                <w:sz w:val="16"/>
                <w:szCs w:val="16"/>
              </w:rPr>
              <w:t>varies</w:t>
            </w:r>
          </w:p>
        </w:tc>
        <w:tc>
          <w:tcPr>
            <w:tcW w:w="1710" w:type="dxa"/>
            <w:shd w:val="clear" w:color="auto" w:fill="auto"/>
            <w:vAlign w:val="center"/>
          </w:tcPr>
          <w:p w14:paraId="0935A212" w14:textId="2C71B515" w:rsidR="00CC57AC" w:rsidRPr="00CC57AC" w:rsidRDefault="004024BE" w:rsidP="000B1A5E">
            <w:pPr>
              <w:widowControl w:val="0"/>
              <w:autoSpaceDE w:val="0"/>
              <w:autoSpaceDN w:val="0"/>
              <w:adjustRightInd w:val="0"/>
              <w:jc w:val="center"/>
              <w:rPr>
                <w:sz w:val="16"/>
                <w:szCs w:val="16"/>
              </w:rPr>
            </w:pPr>
            <w:r w:rsidRPr="00D921D6">
              <w:rPr>
                <w:sz w:val="16"/>
                <w:szCs w:val="16"/>
              </w:rPr>
              <w:t>$</w:t>
            </w:r>
            <w:r w:rsidR="00CC57AC" w:rsidRPr="00CC57AC">
              <w:rPr>
                <w:sz w:val="16"/>
                <w:szCs w:val="16"/>
              </w:rPr>
              <w:t xml:space="preserve">43,940.40 </w:t>
            </w:r>
          </w:p>
          <w:p w14:paraId="007AB4F1" w14:textId="77777777" w:rsidR="004024BE" w:rsidRPr="00D921D6" w:rsidRDefault="004024BE" w:rsidP="000B1A5E">
            <w:pPr>
              <w:widowControl w:val="0"/>
              <w:autoSpaceDE w:val="0"/>
              <w:autoSpaceDN w:val="0"/>
              <w:adjustRightInd w:val="0"/>
              <w:jc w:val="center"/>
              <w:rPr>
                <w:sz w:val="16"/>
                <w:szCs w:val="16"/>
              </w:rPr>
            </w:pPr>
          </w:p>
        </w:tc>
      </w:tr>
      <w:bookmarkEnd w:id="1"/>
      <w:tr w:rsidR="00765299" w:rsidRPr="00B63AE2" w14:paraId="5AE76A35" w14:textId="77777777" w:rsidTr="000B1A5E">
        <w:trPr>
          <w:trHeight w:val="295"/>
          <w:jc w:val="center"/>
        </w:trPr>
        <w:tc>
          <w:tcPr>
            <w:tcW w:w="1435" w:type="dxa"/>
            <w:vAlign w:val="center"/>
          </w:tcPr>
          <w:p w14:paraId="7B4ADEE6" w14:textId="0CB30183" w:rsidR="00765299" w:rsidRPr="00D921D6" w:rsidRDefault="00765299" w:rsidP="00765299">
            <w:pPr>
              <w:widowControl w:val="0"/>
              <w:autoSpaceDE w:val="0"/>
              <w:autoSpaceDN w:val="0"/>
              <w:adjustRightInd w:val="0"/>
              <w:rPr>
                <w:b/>
                <w:sz w:val="16"/>
                <w:szCs w:val="16"/>
              </w:rPr>
            </w:pPr>
            <w:r w:rsidRPr="00D921D6">
              <w:rPr>
                <w:b/>
                <w:sz w:val="16"/>
                <w:szCs w:val="16"/>
              </w:rPr>
              <w:t>Joint WIOA Participant Individual Record Layout (PIRL) IC (ETA-9170)</w:t>
            </w:r>
          </w:p>
        </w:tc>
        <w:tc>
          <w:tcPr>
            <w:tcW w:w="1170" w:type="dxa"/>
            <w:vAlign w:val="center"/>
          </w:tcPr>
          <w:p w14:paraId="02560EC7" w14:textId="4AEBD50D" w:rsidR="00765299" w:rsidRPr="00D921D6" w:rsidRDefault="00765299" w:rsidP="00765299">
            <w:pPr>
              <w:widowControl w:val="0"/>
              <w:autoSpaceDE w:val="0"/>
              <w:autoSpaceDN w:val="0"/>
              <w:adjustRightInd w:val="0"/>
              <w:jc w:val="center"/>
              <w:rPr>
                <w:sz w:val="16"/>
                <w:szCs w:val="16"/>
              </w:rPr>
            </w:pPr>
            <w:r w:rsidRPr="00D921D6">
              <w:rPr>
                <w:sz w:val="16"/>
                <w:szCs w:val="16"/>
              </w:rPr>
              <w:t>19,102,174</w:t>
            </w:r>
          </w:p>
        </w:tc>
        <w:tc>
          <w:tcPr>
            <w:tcW w:w="630" w:type="dxa"/>
            <w:vAlign w:val="center"/>
          </w:tcPr>
          <w:p w14:paraId="3A818717" w14:textId="25882516" w:rsidR="00765299" w:rsidRPr="00D921D6" w:rsidRDefault="00826586" w:rsidP="00765299">
            <w:pPr>
              <w:widowControl w:val="0"/>
              <w:autoSpaceDE w:val="0"/>
              <w:autoSpaceDN w:val="0"/>
              <w:adjustRightInd w:val="0"/>
              <w:jc w:val="center"/>
              <w:rPr>
                <w:sz w:val="16"/>
                <w:szCs w:val="16"/>
              </w:rPr>
            </w:pPr>
            <w:r w:rsidRPr="00D921D6">
              <w:rPr>
                <w:sz w:val="16"/>
                <w:szCs w:val="16"/>
              </w:rPr>
              <w:t>1</w:t>
            </w:r>
          </w:p>
        </w:tc>
        <w:tc>
          <w:tcPr>
            <w:tcW w:w="1170" w:type="dxa"/>
            <w:vAlign w:val="center"/>
          </w:tcPr>
          <w:p w14:paraId="162849F0" w14:textId="545931E8" w:rsidR="00765299" w:rsidRPr="00D921D6" w:rsidRDefault="00765299" w:rsidP="00765299">
            <w:pPr>
              <w:widowControl w:val="0"/>
              <w:autoSpaceDE w:val="0"/>
              <w:autoSpaceDN w:val="0"/>
              <w:adjustRightInd w:val="0"/>
              <w:jc w:val="center"/>
              <w:rPr>
                <w:sz w:val="16"/>
                <w:szCs w:val="16"/>
              </w:rPr>
            </w:pPr>
            <w:r w:rsidRPr="00D921D6">
              <w:rPr>
                <w:sz w:val="16"/>
                <w:szCs w:val="16"/>
              </w:rPr>
              <w:t>19,102,174</w:t>
            </w:r>
          </w:p>
        </w:tc>
        <w:tc>
          <w:tcPr>
            <w:tcW w:w="900" w:type="dxa"/>
            <w:vAlign w:val="center"/>
          </w:tcPr>
          <w:p w14:paraId="22A938BB" w14:textId="45E8801D" w:rsidR="00765299" w:rsidRPr="00D921D6" w:rsidRDefault="00826586" w:rsidP="00765299">
            <w:pPr>
              <w:widowControl w:val="0"/>
              <w:autoSpaceDE w:val="0"/>
              <w:autoSpaceDN w:val="0"/>
              <w:adjustRightInd w:val="0"/>
              <w:jc w:val="center"/>
              <w:rPr>
                <w:sz w:val="16"/>
                <w:szCs w:val="16"/>
              </w:rPr>
            </w:pPr>
            <w:r w:rsidRPr="00D921D6">
              <w:rPr>
                <w:sz w:val="16"/>
                <w:szCs w:val="16"/>
              </w:rPr>
              <w:t>varies</w:t>
            </w:r>
          </w:p>
        </w:tc>
        <w:tc>
          <w:tcPr>
            <w:tcW w:w="1080" w:type="dxa"/>
            <w:vAlign w:val="center"/>
          </w:tcPr>
          <w:p w14:paraId="50F22EC8" w14:textId="7CDC777B" w:rsidR="00765299" w:rsidRPr="00D921D6" w:rsidRDefault="00765299" w:rsidP="00765299">
            <w:pPr>
              <w:widowControl w:val="0"/>
              <w:autoSpaceDE w:val="0"/>
              <w:autoSpaceDN w:val="0"/>
              <w:adjustRightInd w:val="0"/>
              <w:jc w:val="center"/>
              <w:rPr>
                <w:sz w:val="16"/>
                <w:szCs w:val="16"/>
              </w:rPr>
            </w:pPr>
            <w:r w:rsidRPr="00D921D6">
              <w:rPr>
                <w:sz w:val="16"/>
                <w:szCs w:val="16"/>
              </w:rPr>
              <w:t>4,775,544</w:t>
            </w:r>
          </w:p>
        </w:tc>
        <w:tc>
          <w:tcPr>
            <w:tcW w:w="810" w:type="dxa"/>
            <w:shd w:val="clear" w:color="auto" w:fill="auto"/>
            <w:vAlign w:val="center"/>
          </w:tcPr>
          <w:p w14:paraId="75F9881E" w14:textId="751BA547" w:rsidR="00765299" w:rsidRPr="00D921D6" w:rsidRDefault="00826586" w:rsidP="00765299">
            <w:pPr>
              <w:jc w:val="center"/>
              <w:rPr>
                <w:sz w:val="16"/>
                <w:szCs w:val="16"/>
              </w:rPr>
            </w:pPr>
            <w:r w:rsidRPr="00D921D6">
              <w:rPr>
                <w:sz w:val="16"/>
                <w:szCs w:val="16"/>
              </w:rPr>
              <w:t>varies</w:t>
            </w:r>
          </w:p>
        </w:tc>
        <w:tc>
          <w:tcPr>
            <w:tcW w:w="1710" w:type="dxa"/>
            <w:shd w:val="clear" w:color="auto" w:fill="auto"/>
            <w:vAlign w:val="center"/>
          </w:tcPr>
          <w:p w14:paraId="30E0A099" w14:textId="77777777" w:rsidR="00765299" w:rsidRPr="00D921D6" w:rsidRDefault="00765299" w:rsidP="000B1A5E">
            <w:pPr>
              <w:widowControl w:val="0"/>
              <w:autoSpaceDE w:val="0"/>
              <w:autoSpaceDN w:val="0"/>
              <w:adjustRightInd w:val="0"/>
              <w:jc w:val="center"/>
              <w:rPr>
                <w:sz w:val="16"/>
                <w:szCs w:val="16"/>
              </w:rPr>
            </w:pPr>
            <w:r w:rsidRPr="00D921D6">
              <w:rPr>
                <w:sz w:val="16"/>
                <w:szCs w:val="16"/>
              </w:rPr>
              <w:t>$34,622,694</w:t>
            </w:r>
          </w:p>
          <w:p w14:paraId="00E7E276" w14:textId="55916A1A" w:rsidR="00765299" w:rsidRPr="00D921D6" w:rsidRDefault="00765299" w:rsidP="000B1A5E">
            <w:pPr>
              <w:widowControl w:val="0"/>
              <w:autoSpaceDE w:val="0"/>
              <w:autoSpaceDN w:val="0"/>
              <w:adjustRightInd w:val="0"/>
              <w:jc w:val="center"/>
              <w:rPr>
                <w:sz w:val="16"/>
                <w:szCs w:val="16"/>
              </w:rPr>
            </w:pPr>
          </w:p>
        </w:tc>
      </w:tr>
      <w:tr w:rsidR="00765299" w:rsidRPr="00B63AE2" w14:paraId="68C3EC10" w14:textId="77777777" w:rsidTr="000B1A5E">
        <w:trPr>
          <w:trHeight w:val="295"/>
          <w:jc w:val="center"/>
        </w:trPr>
        <w:tc>
          <w:tcPr>
            <w:tcW w:w="1435" w:type="dxa"/>
            <w:vAlign w:val="center"/>
          </w:tcPr>
          <w:p w14:paraId="0AE6E64C" w14:textId="334ED4F2" w:rsidR="00765299" w:rsidRPr="00D921D6" w:rsidRDefault="00765299" w:rsidP="00765299">
            <w:pPr>
              <w:widowControl w:val="0"/>
              <w:autoSpaceDE w:val="0"/>
              <w:autoSpaceDN w:val="0"/>
              <w:adjustRightInd w:val="0"/>
              <w:rPr>
                <w:b/>
                <w:sz w:val="16"/>
                <w:szCs w:val="16"/>
              </w:rPr>
            </w:pPr>
            <w:r w:rsidRPr="00D921D6">
              <w:rPr>
                <w:b/>
                <w:sz w:val="16"/>
                <w:szCs w:val="16"/>
              </w:rPr>
              <w:t>Joint WIOA Participant Individual Record Layout (PIRL) IC (ETA-9170)</w:t>
            </w:r>
          </w:p>
        </w:tc>
        <w:tc>
          <w:tcPr>
            <w:tcW w:w="1170" w:type="dxa"/>
            <w:vAlign w:val="center"/>
          </w:tcPr>
          <w:p w14:paraId="571DB6C4" w14:textId="085DD42D" w:rsidR="00765299" w:rsidRPr="00D921D6" w:rsidRDefault="00CC57AC" w:rsidP="00765299">
            <w:pPr>
              <w:widowControl w:val="0"/>
              <w:autoSpaceDE w:val="0"/>
              <w:autoSpaceDN w:val="0"/>
              <w:adjustRightInd w:val="0"/>
              <w:jc w:val="center"/>
              <w:rPr>
                <w:sz w:val="16"/>
                <w:szCs w:val="16"/>
              </w:rPr>
            </w:pPr>
            <w:r>
              <w:rPr>
                <w:sz w:val="16"/>
                <w:szCs w:val="16"/>
              </w:rPr>
              <w:t>249</w:t>
            </w:r>
          </w:p>
        </w:tc>
        <w:tc>
          <w:tcPr>
            <w:tcW w:w="630" w:type="dxa"/>
            <w:vAlign w:val="center"/>
          </w:tcPr>
          <w:p w14:paraId="29F97025" w14:textId="4E3CFE70" w:rsidR="00765299" w:rsidRPr="00D921D6" w:rsidRDefault="00765299" w:rsidP="00765299">
            <w:pPr>
              <w:widowControl w:val="0"/>
              <w:autoSpaceDE w:val="0"/>
              <w:autoSpaceDN w:val="0"/>
              <w:adjustRightInd w:val="0"/>
              <w:jc w:val="center"/>
              <w:rPr>
                <w:sz w:val="16"/>
                <w:szCs w:val="16"/>
              </w:rPr>
            </w:pPr>
            <w:r w:rsidRPr="00D921D6">
              <w:rPr>
                <w:sz w:val="16"/>
                <w:szCs w:val="16"/>
              </w:rPr>
              <w:t>1</w:t>
            </w:r>
          </w:p>
        </w:tc>
        <w:tc>
          <w:tcPr>
            <w:tcW w:w="1170" w:type="dxa"/>
            <w:vAlign w:val="center"/>
          </w:tcPr>
          <w:p w14:paraId="61500758" w14:textId="14F9F052" w:rsidR="00765299" w:rsidRPr="00D921D6" w:rsidRDefault="00765299" w:rsidP="00765299">
            <w:pPr>
              <w:widowControl w:val="0"/>
              <w:autoSpaceDE w:val="0"/>
              <w:autoSpaceDN w:val="0"/>
              <w:adjustRightInd w:val="0"/>
              <w:jc w:val="center"/>
              <w:rPr>
                <w:sz w:val="16"/>
                <w:szCs w:val="16"/>
              </w:rPr>
            </w:pPr>
            <w:r w:rsidRPr="00D921D6">
              <w:rPr>
                <w:sz w:val="16"/>
                <w:szCs w:val="16"/>
              </w:rPr>
              <w:t>19,102,174</w:t>
            </w:r>
          </w:p>
        </w:tc>
        <w:tc>
          <w:tcPr>
            <w:tcW w:w="900" w:type="dxa"/>
            <w:vAlign w:val="center"/>
          </w:tcPr>
          <w:p w14:paraId="563694E2" w14:textId="53854744" w:rsidR="00765299" w:rsidRPr="00D921D6" w:rsidRDefault="00765299" w:rsidP="00765299">
            <w:pPr>
              <w:widowControl w:val="0"/>
              <w:autoSpaceDE w:val="0"/>
              <w:autoSpaceDN w:val="0"/>
              <w:adjustRightInd w:val="0"/>
              <w:jc w:val="center"/>
              <w:rPr>
                <w:sz w:val="16"/>
                <w:szCs w:val="16"/>
              </w:rPr>
            </w:pPr>
            <w:r w:rsidRPr="00D921D6">
              <w:rPr>
                <w:sz w:val="16"/>
                <w:szCs w:val="16"/>
              </w:rPr>
              <w:t>varies</w:t>
            </w:r>
          </w:p>
        </w:tc>
        <w:tc>
          <w:tcPr>
            <w:tcW w:w="1080" w:type="dxa"/>
            <w:vAlign w:val="center"/>
          </w:tcPr>
          <w:p w14:paraId="06FA7ABF" w14:textId="3B0BCE80" w:rsidR="00765299" w:rsidRPr="00D921D6" w:rsidRDefault="00765299" w:rsidP="00765299">
            <w:pPr>
              <w:widowControl w:val="0"/>
              <w:autoSpaceDE w:val="0"/>
              <w:autoSpaceDN w:val="0"/>
              <w:adjustRightInd w:val="0"/>
              <w:jc w:val="center"/>
              <w:rPr>
                <w:sz w:val="16"/>
                <w:szCs w:val="16"/>
              </w:rPr>
            </w:pPr>
            <w:r w:rsidRPr="00D921D6">
              <w:rPr>
                <w:sz w:val="16"/>
                <w:szCs w:val="16"/>
              </w:rPr>
              <w:t>5,013,443</w:t>
            </w:r>
          </w:p>
        </w:tc>
        <w:tc>
          <w:tcPr>
            <w:tcW w:w="810" w:type="dxa"/>
            <w:shd w:val="clear" w:color="auto" w:fill="auto"/>
            <w:vAlign w:val="center"/>
          </w:tcPr>
          <w:p w14:paraId="5243A04B" w14:textId="4EFDD353" w:rsidR="00765299" w:rsidRPr="00D921D6" w:rsidRDefault="00765299" w:rsidP="00765299">
            <w:pPr>
              <w:jc w:val="center"/>
              <w:rPr>
                <w:sz w:val="16"/>
                <w:szCs w:val="16"/>
              </w:rPr>
            </w:pPr>
            <w:r w:rsidRPr="00D921D6">
              <w:rPr>
                <w:sz w:val="16"/>
                <w:szCs w:val="16"/>
              </w:rPr>
              <w:t>varies</w:t>
            </w:r>
          </w:p>
        </w:tc>
        <w:tc>
          <w:tcPr>
            <w:tcW w:w="1710" w:type="dxa"/>
            <w:shd w:val="clear" w:color="auto" w:fill="auto"/>
            <w:vAlign w:val="center"/>
          </w:tcPr>
          <w:p w14:paraId="7AA0F449" w14:textId="54DFFC3C" w:rsidR="00765299" w:rsidRPr="00D921D6" w:rsidRDefault="00765299" w:rsidP="000B1A5E">
            <w:pPr>
              <w:widowControl w:val="0"/>
              <w:autoSpaceDE w:val="0"/>
              <w:autoSpaceDN w:val="0"/>
              <w:adjustRightInd w:val="0"/>
              <w:jc w:val="center"/>
              <w:rPr>
                <w:sz w:val="16"/>
                <w:szCs w:val="16"/>
              </w:rPr>
            </w:pPr>
            <w:r w:rsidRPr="00D921D6">
              <w:rPr>
                <w:sz w:val="16"/>
                <w:szCs w:val="16"/>
              </w:rPr>
              <w:t>$186,868,400.64</w:t>
            </w:r>
          </w:p>
          <w:p w14:paraId="07692BDA" w14:textId="77777777" w:rsidR="00765299" w:rsidRPr="00D921D6" w:rsidRDefault="00765299" w:rsidP="000B1A5E">
            <w:pPr>
              <w:widowControl w:val="0"/>
              <w:autoSpaceDE w:val="0"/>
              <w:autoSpaceDN w:val="0"/>
              <w:adjustRightInd w:val="0"/>
              <w:jc w:val="center"/>
              <w:rPr>
                <w:sz w:val="16"/>
                <w:szCs w:val="16"/>
              </w:rPr>
            </w:pPr>
          </w:p>
        </w:tc>
      </w:tr>
      <w:tr w:rsidR="00826586" w:rsidRPr="00B63AE2" w14:paraId="389DE871" w14:textId="77777777" w:rsidTr="000B1A5E">
        <w:trPr>
          <w:trHeight w:val="295"/>
          <w:jc w:val="center"/>
        </w:trPr>
        <w:tc>
          <w:tcPr>
            <w:tcW w:w="1435" w:type="dxa"/>
            <w:vAlign w:val="center"/>
          </w:tcPr>
          <w:p w14:paraId="7AE26CEF" w14:textId="79A0E2A8" w:rsidR="00826586" w:rsidRPr="00D921D6" w:rsidRDefault="00826586" w:rsidP="00826586">
            <w:pPr>
              <w:widowControl w:val="0"/>
              <w:autoSpaceDE w:val="0"/>
              <w:autoSpaceDN w:val="0"/>
              <w:adjustRightInd w:val="0"/>
              <w:rPr>
                <w:b/>
                <w:sz w:val="16"/>
                <w:szCs w:val="16"/>
              </w:rPr>
            </w:pPr>
            <w:r w:rsidRPr="00D921D6">
              <w:rPr>
                <w:b/>
                <w:sz w:val="16"/>
                <w:szCs w:val="16"/>
              </w:rPr>
              <w:t>WIOA Eligible Training Provider (ETP) Performance Report Specifications and Performance Report Definitions (ETA-9171)</w:t>
            </w:r>
          </w:p>
        </w:tc>
        <w:tc>
          <w:tcPr>
            <w:tcW w:w="1170" w:type="dxa"/>
            <w:vAlign w:val="center"/>
          </w:tcPr>
          <w:p w14:paraId="5B7A17E4" w14:textId="4050219E" w:rsidR="00826586" w:rsidRPr="00D921D6" w:rsidRDefault="00826586" w:rsidP="00826586">
            <w:pPr>
              <w:widowControl w:val="0"/>
              <w:autoSpaceDE w:val="0"/>
              <w:autoSpaceDN w:val="0"/>
              <w:adjustRightInd w:val="0"/>
              <w:jc w:val="center"/>
              <w:rPr>
                <w:sz w:val="16"/>
                <w:szCs w:val="16"/>
              </w:rPr>
            </w:pPr>
            <w:r w:rsidRPr="00D921D6">
              <w:rPr>
                <w:sz w:val="16"/>
                <w:szCs w:val="16"/>
              </w:rPr>
              <w:t>11,400</w:t>
            </w:r>
          </w:p>
        </w:tc>
        <w:tc>
          <w:tcPr>
            <w:tcW w:w="630" w:type="dxa"/>
            <w:vAlign w:val="center"/>
          </w:tcPr>
          <w:p w14:paraId="75F36476" w14:textId="5D269180" w:rsidR="00826586" w:rsidRPr="00D921D6" w:rsidRDefault="00826586" w:rsidP="00826586">
            <w:pPr>
              <w:widowControl w:val="0"/>
              <w:autoSpaceDE w:val="0"/>
              <w:autoSpaceDN w:val="0"/>
              <w:adjustRightInd w:val="0"/>
              <w:jc w:val="center"/>
              <w:rPr>
                <w:sz w:val="16"/>
                <w:szCs w:val="16"/>
              </w:rPr>
            </w:pPr>
            <w:r w:rsidRPr="00D921D6">
              <w:rPr>
                <w:sz w:val="16"/>
                <w:szCs w:val="16"/>
              </w:rPr>
              <w:t>1</w:t>
            </w:r>
          </w:p>
        </w:tc>
        <w:tc>
          <w:tcPr>
            <w:tcW w:w="1170" w:type="dxa"/>
            <w:vAlign w:val="center"/>
          </w:tcPr>
          <w:p w14:paraId="1561EC85" w14:textId="2BA8B2F1" w:rsidR="00826586" w:rsidRPr="00D921D6" w:rsidRDefault="00826586" w:rsidP="00826586">
            <w:pPr>
              <w:widowControl w:val="0"/>
              <w:autoSpaceDE w:val="0"/>
              <w:autoSpaceDN w:val="0"/>
              <w:adjustRightInd w:val="0"/>
              <w:jc w:val="center"/>
              <w:rPr>
                <w:sz w:val="16"/>
                <w:szCs w:val="16"/>
              </w:rPr>
            </w:pPr>
            <w:r w:rsidRPr="00D921D6">
              <w:rPr>
                <w:sz w:val="16"/>
                <w:szCs w:val="16"/>
              </w:rPr>
              <w:t>11,400</w:t>
            </w:r>
          </w:p>
        </w:tc>
        <w:tc>
          <w:tcPr>
            <w:tcW w:w="900" w:type="dxa"/>
            <w:vAlign w:val="center"/>
          </w:tcPr>
          <w:p w14:paraId="68BB6249" w14:textId="01E5A06B" w:rsidR="00826586" w:rsidRPr="00D921D6" w:rsidRDefault="00826586" w:rsidP="00826586">
            <w:pPr>
              <w:widowControl w:val="0"/>
              <w:autoSpaceDE w:val="0"/>
              <w:autoSpaceDN w:val="0"/>
              <w:adjustRightInd w:val="0"/>
              <w:jc w:val="center"/>
              <w:rPr>
                <w:sz w:val="16"/>
                <w:szCs w:val="16"/>
              </w:rPr>
            </w:pPr>
            <w:r w:rsidRPr="00D921D6">
              <w:rPr>
                <w:sz w:val="16"/>
                <w:szCs w:val="16"/>
              </w:rPr>
              <w:t>6.25</w:t>
            </w:r>
          </w:p>
        </w:tc>
        <w:tc>
          <w:tcPr>
            <w:tcW w:w="1080" w:type="dxa"/>
            <w:vAlign w:val="center"/>
          </w:tcPr>
          <w:p w14:paraId="77B67EA8" w14:textId="6147ECAE" w:rsidR="00826586" w:rsidRPr="00D921D6" w:rsidRDefault="00826586" w:rsidP="00826586">
            <w:pPr>
              <w:widowControl w:val="0"/>
              <w:autoSpaceDE w:val="0"/>
              <w:autoSpaceDN w:val="0"/>
              <w:adjustRightInd w:val="0"/>
              <w:jc w:val="center"/>
              <w:rPr>
                <w:sz w:val="16"/>
                <w:szCs w:val="16"/>
              </w:rPr>
            </w:pPr>
            <w:r w:rsidRPr="00D921D6">
              <w:rPr>
                <w:sz w:val="16"/>
                <w:szCs w:val="16"/>
              </w:rPr>
              <w:t>71,250</w:t>
            </w:r>
          </w:p>
        </w:tc>
        <w:tc>
          <w:tcPr>
            <w:tcW w:w="810" w:type="dxa"/>
            <w:shd w:val="clear" w:color="auto" w:fill="auto"/>
            <w:vAlign w:val="center"/>
          </w:tcPr>
          <w:p w14:paraId="2F25E1B4" w14:textId="648CC59E" w:rsidR="00826586" w:rsidRPr="00D921D6" w:rsidRDefault="00826586" w:rsidP="00826586">
            <w:pPr>
              <w:jc w:val="center"/>
              <w:rPr>
                <w:sz w:val="16"/>
                <w:szCs w:val="16"/>
              </w:rPr>
            </w:pPr>
            <w:r w:rsidRPr="00D921D6">
              <w:rPr>
                <w:sz w:val="16"/>
                <w:szCs w:val="16"/>
              </w:rPr>
              <w:t>$59.08</w:t>
            </w:r>
          </w:p>
        </w:tc>
        <w:tc>
          <w:tcPr>
            <w:tcW w:w="1710" w:type="dxa"/>
            <w:shd w:val="clear" w:color="auto" w:fill="auto"/>
            <w:vAlign w:val="center"/>
          </w:tcPr>
          <w:p w14:paraId="5B5074CE" w14:textId="1F4FB7D1" w:rsidR="00826586" w:rsidRPr="00D921D6" w:rsidRDefault="00826586" w:rsidP="000B1A5E">
            <w:pPr>
              <w:widowControl w:val="0"/>
              <w:autoSpaceDE w:val="0"/>
              <w:autoSpaceDN w:val="0"/>
              <w:adjustRightInd w:val="0"/>
              <w:jc w:val="center"/>
              <w:rPr>
                <w:sz w:val="16"/>
                <w:szCs w:val="16"/>
              </w:rPr>
            </w:pPr>
            <w:r w:rsidRPr="00D921D6">
              <w:rPr>
                <w:sz w:val="16"/>
                <w:szCs w:val="16"/>
              </w:rPr>
              <w:t>$4,209,450</w:t>
            </w:r>
          </w:p>
        </w:tc>
      </w:tr>
      <w:tr w:rsidR="00826586" w:rsidRPr="00B63AE2" w14:paraId="569B76B1" w14:textId="77777777" w:rsidTr="000B1A5E">
        <w:trPr>
          <w:trHeight w:val="295"/>
          <w:jc w:val="center"/>
        </w:trPr>
        <w:tc>
          <w:tcPr>
            <w:tcW w:w="1435" w:type="dxa"/>
            <w:vAlign w:val="center"/>
          </w:tcPr>
          <w:p w14:paraId="1CEAF638" w14:textId="2808CA93" w:rsidR="00826586" w:rsidRPr="00D921D6" w:rsidRDefault="00826586" w:rsidP="00826586">
            <w:pPr>
              <w:widowControl w:val="0"/>
              <w:autoSpaceDE w:val="0"/>
              <w:autoSpaceDN w:val="0"/>
              <w:adjustRightInd w:val="0"/>
              <w:rPr>
                <w:b/>
                <w:sz w:val="16"/>
                <w:szCs w:val="16"/>
              </w:rPr>
            </w:pPr>
            <w:r w:rsidRPr="00D921D6">
              <w:rPr>
                <w:b/>
                <w:sz w:val="16"/>
                <w:szCs w:val="16"/>
              </w:rPr>
              <w:t>States/Territories Reporting to the Federal Government IC (ETA - 9169)</w:t>
            </w:r>
          </w:p>
        </w:tc>
        <w:tc>
          <w:tcPr>
            <w:tcW w:w="1170" w:type="dxa"/>
            <w:vAlign w:val="center"/>
          </w:tcPr>
          <w:p w14:paraId="7CF47A89" w14:textId="0C9603D4" w:rsidR="00826586" w:rsidRPr="00D921D6" w:rsidRDefault="00CC57AC" w:rsidP="00826586">
            <w:pPr>
              <w:widowControl w:val="0"/>
              <w:autoSpaceDE w:val="0"/>
              <w:autoSpaceDN w:val="0"/>
              <w:adjustRightInd w:val="0"/>
              <w:jc w:val="center"/>
              <w:rPr>
                <w:sz w:val="16"/>
                <w:szCs w:val="16"/>
              </w:rPr>
            </w:pPr>
            <w:r>
              <w:rPr>
                <w:sz w:val="16"/>
                <w:szCs w:val="16"/>
              </w:rPr>
              <w:t>249</w:t>
            </w:r>
          </w:p>
        </w:tc>
        <w:tc>
          <w:tcPr>
            <w:tcW w:w="630" w:type="dxa"/>
            <w:vAlign w:val="center"/>
          </w:tcPr>
          <w:p w14:paraId="4A0DE2D0" w14:textId="5FD564FB" w:rsidR="00826586" w:rsidRPr="00D921D6" w:rsidRDefault="00826586" w:rsidP="00826586">
            <w:pPr>
              <w:widowControl w:val="0"/>
              <w:autoSpaceDE w:val="0"/>
              <w:autoSpaceDN w:val="0"/>
              <w:adjustRightInd w:val="0"/>
              <w:jc w:val="center"/>
              <w:rPr>
                <w:sz w:val="16"/>
                <w:szCs w:val="16"/>
              </w:rPr>
            </w:pPr>
          </w:p>
        </w:tc>
        <w:tc>
          <w:tcPr>
            <w:tcW w:w="1170" w:type="dxa"/>
            <w:vAlign w:val="center"/>
          </w:tcPr>
          <w:p w14:paraId="11C327F2" w14:textId="410F0908" w:rsidR="00826586" w:rsidRPr="00D921D6" w:rsidRDefault="00CC57AC" w:rsidP="00826586">
            <w:pPr>
              <w:widowControl w:val="0"/>
              <w:autoSpaceDE w:val="0"/>
              <w:autoSpaceDN w:val="0"/>
              <w:adjustRightInd w:val="0"/>
              <w:jc w:val="center"/>
              <w:rPr>
                <w:sz w:val="16"/>
                <w:szCs w:val="16"/>
              </w:rPr>
            </w:pPr>
            <w:r>
              <w:rPr>
                <w:sz w:val="16"/>
                <w:szCs w:val="16"/>
              </w:rPr>
              <w:t>249</w:t>
            </w:r>
          </w:p>
        </w:tc>
        <w:tc>
          <w:tcPr>
            <w:tcW w:w="900" w:type="dxa"/>
            <w:vAlign w:val="center"/>
          </w:tcPr>
          <w:p w14:paraId="06E0355A" w14:textId="1994D2FE" w:rsidR="00826586" w:rsidRPr="00D921D6" w:rsidRDefault="00826586" w:rsidP="00826586">
            <w:pPr>
              <w:widowControl w:val="0"/>
              <w:autoSpaceDE w:val="0"/>
              <w:autoSpaceDN w:val="0"/>
              <w:adjustRightInd w:val="0"/>
              <w:jc w:val="center"/>
              <w:rPr>
                <w:sz w:val="16"/>
                <w:szCs w:val="16"/>
              </w:rPr>
            </w:pPr>
          </w:p>
        </w:tc>
        <w:tc>
          <w:tcPr>
            <w:tcW w:w="1080" w:type="dxa"/>
            <w:vAlign w:val="center"/>
          </w:tcPr>
          <w:p w14:paraId="626B6747" w14:textId="2213392A" w:rsidR="00826586" w:rsidRPr="00D921D6" w:rsidRDefault="00826586" w:rsidP="00826586">
            <w:pPr>
              <w:widowControl w:val="0"/>
              <w:autoSpaceDE w:val="0"/>
              <w:autoSpaceDN w:val="0"/>
              <w:adjustRightInd w:val="0"/>
              <w:jc w:val="center"/>
              <w:rPr>
                <w:sz w:val="16"/>
                <w:szCs w:val="16"/>
              </w:rPr>
            </w:pPr>
            <w:r w:rsidRPr="00D921D6">
              <w:rPr>
                <w:sz w:val="16"/>
                <w:szCs w:val="16"/>
              </w:rPr>
              <w:t>4,775,544</w:t>
            </w:r>
          </w:p>
        </w:tc>
        <w:tc>
          <w:tcPr>
            <w:tcW w:w="810" w:type="dxa"/>
            <w:shd w:val="clear" w:color="auto" w:fill="auto"/>
            <w:vAlign w:val="center"/>
          </w:tcPr>
          <w:p w14:paraId="4D6607BA" w14:textId="1C149D29" w:rsidR="00826586" w:rsidRPr="00D921D6" w:rsidRDefault="00826586" w:rsidP="00826586">
            <w:pPr>
              <w:jc w:val="center"/>
              <w:rPr>
                <w:sz w:val="16"/>
                <w:szCs w:val="16"/>
              </w:rPr>
            </w:pPr>
          </w:p>
        </w:tc>
        <w:tc>
          <w:tcPr>
            <w:tcW w:w="1710" w:type="dxa"/>
            <w:shd w:val="clear" w:color="auto" w:fill="auto"/>
            <w:vAlign w:val="center"/>
          </w:tcPr>
          <w:p w14:paraId="5684C5A4" w14:textId="2FDC7D30" w:rsidR="00826586" w:rsidRPr="00D921D6" w:rsidRDefault="00826586" w:rsidP="00826586">
            <w:pPr>
              <w:ind w:right="-20"/>
              <w:jc w:val="center"/>
              <w:rPr>
                <w:sz w:val="16"/>
                <w:szCs w:val="16"/>
              </w:rPr>
            </w:pPr>
            <w:r w:rsidRPr="00D921D6">
              <w:rPr>
                <w:sz w:val="16"/>
                <w:szCs w:val="16"/>
              </w:rPr>
              <w:t>$174,211,845.12</w:t>
            </w:r>
          </w:p>
          <w:p w14:paraId="5E434ADA" w14:textId="60AB0611" w:rsidR="00826586" w:rsidRPr="00D921D6" w:rsidRDefault="00826586" w:rsidP="00826586">
            <w:pPr>
              <w:jc w:val="center"/>
              <w:rPr>
                <w:sz w:val="16"/>
                <w:szCs w:val="16"/>
              </w:rPr>
            </w:pPr>
          </w:p>
        </w:tc>
      </w:tr>
      <w:tr w:rsidR="00826586" w:rsidRPr="00B63AE2" w14:paraId="5DDCB377" w14:textId="77777777" w:rsidTr="000B1A5E">
        <w:trPr>
          <w:trHeight w:val="577"/>
          <w:jc w:val="center"/>
        </w:trPr>
        <w:tc>
          <w:tcPr>
            <w:tcW w:w="1435" w:type="dxa"/>
            <w:vAlign w:val="center"/>
          </w:tcPr>
          <w:p w14:paraId="48577685" w14:textId="77777777" w:rsidR="00826586" w:rsidRPr="00D921D6" w:rsidRDefault="00826586" w:rsidP="00826586">
            <w:pPr>
              <w:widowControl w:val="0"/>
              <w:autoSpaceDE w:val="0"/>
              <w:autoSpaceDN w:val="0"/>
              <w:adjustRightInd w:val="0"/>
              <w:rPr>
                <w:b/>
                <w:sz w:val="16"/>
                <w:szCs w:val="16"/>
              </w:rPr>
            </w:pPr>
            <w:r w:rsidRPr="00D921D6">
              <w:rPr>
                <w:b/>
                <w:sz w:val="16"/>
                <w:szCs w:val="16"/>
              </w:rPr>
              <w:t>Annual Statewide Performance Report Narrative</w:t>
            </w:r>
          </w:p>
          <w:p w14:paraId="48D599AE" w14:textId="77777777" w:rsidR="00826586" w:rsidRPr="00D921D6" w:rsidRDefault="00826586" w:rsidP="00826586">
            <w:pPr>
              <w:widowControl w:val="0"/>
              <w:autoSpaceDE w:val="0"/>
              <w:autoSpaceDN w:val="0"/>
              <w:adjustRightInd w:val="0"/>
              <w:rPr>
                <w:b/>
                <w:sz w:val="16"/>
                <w:szCs w:val="16"/>
              </w:rPr>
            </w:pPr>
          </w:p>
        </w:tc>
        <w:tc>
          <w:tcPr>
            <w:tcW w:w="1170" w:type="dxa"/>
            <w:vAlign w:val="center"/>
          </w:tcPr>
          <w:p w14:paraId="45757563" w14:textId="3673F9DD" w:rsidR="00826586" w:rsidRPr="00D921D6" w:rsidRDefault="00826586" w:rsidP="00826586">
            <w:pPr>
              <w:widowControl w:val="0"/>
              <w:autoSpaceDE w:val="0"/>
              <w:autoSpaceDN w:val="0"/>
              <w:adjustRightInd w:val="0"/>
              <w:jc w:val="center"/>
              <w:rPr>
                <w:sz w:val="16"/>
                <w:szCs w:val="16"/>
              </w:rPr>
            </w:pPr>
            <w:r w:rsidRPr="00D921D6">
              <w:rPr>
                <w:sz w:val="16"/>
                <w:szCs w:val="16"/>
              </w:rPr>
              <w:t>57</w:t>
            </w:r>
          </w:p>
        </w:tc>
        <w:tc>
          <w:tcPr>
            <w:tcW w:w="630" w:type="dxa"/>
            <w:vAlign w:val="center"/>
          </w:tcPr>
          <w:p w14:paraId="46253440" w14:textId="1A455A8B" w:rsidR="00826586" w:rsidRPr="00D921D6" w:rsidRDefault="00826586" w:rsidP="00826586">
            <w:pPr>
              <w:widowControl w:val="0"/>
              <w:autoSpaceDE w:val="0"/>
              <w:autoSpaceDN w:val="0"/>
              <w:adjustRightInd w:val="0"/>
              <w:jc w:val="center"/>
              <w:rPr>
                <w:sz w:val="16"/>
                <w:szCs w:val="16"/>
              </w:rPr>
            </w:pPr>
            <w:r w:rsidRPr="00D921D6">
              <w:rPr>
                <w:sz w:val="16"/>
                <w:szCs w:val="16"/>
              </w:rPr>
              <w:t>1</w:t>
            </w:r>
          </w:p>
        </w:tc>
        <w:tc>
          <w:tcPr>
            <w:tcW w:w="1170" w:type="dxa"/>
            <w:vAlign w:val="center"/>
          </w:tcPr>
          <w:p w14:paraId="1C525A90" w14:textId="71AF565E" w:rsidR="00826586" w:rsidRPr="00D921D6" w:rsidRDefault="00826586" w:rsidP="00826586">
            <w:pPr>
              <w:widowControl w:val="0"/>
              <w:autoSpaceDE w:val="0"/>
              <w:autoSpaceDN w:val="0"/>
              <w:adjustRightInd w:val="0"/>
              <w:jc w:val="center"/>
              <w:rPr>
                <w:sz w:val="16"/>
                <w:szCs w:val="16"/>
              </w:rPr>
            </w:pPr>
            <w:r w:rsidRPr="00D921D6">
              <w:rPr>
                <w:sz w:val="16"/>
                <w:szCs w:val="16"/>
              </w:rPr>
              <w:t>57</w:t>
            </w:r>
          </w:p>
        </w:tc>
        <w:tc>
          <w:tcPr>
            <w:tcW w:w="900" w:type="dxa"/>
            <w:vAlign w:val="center"/>
          </w:tcPr>
          <w:p w14:paraId="1E68FB97" w14:textId="6E91461D" w:rsidR="00826586" w:rsidRPr="00D921D6" w:rsidRDefault="00826586" w:rsidP="00826586">
            <w:pPr>
              <w:widowControl w:val="0"/>
              <w:autoSpaceDE w:val="0"/>
              <w:autoSpaceDN w:val="0"/>
              <w:adjustRightInd w:val="0"/>
              <w:jc w:val="center"/>
              <w:rPr>
                <w:sz w:val="16"/>
                <w:szCs w:val="16"/>
              </w:rPr>
            </w:pPr>
            <w:r w:rsidRPr="00D921D6">
              <w:rPr>
                <w:sz w:val="16"/>
                <w:szCs w:val="16"/>
              </w:rPr>
              <w:t>30</w:t>
            </w:r>
          </w:p>
        </w:tc>
        <w:tc>
          <w:tcPr>
            <w:tcW w:w="1080" w:type="dxa"/>
            <w:vAlign w:val="center"/>
          </w:tcPr>
          <w:p w14:paraId="3C8888F4" w14:textId="563BAB03" w:rsidR="00826586" w:rsidRPr="00D921D6" w:rsidRDefault="00826586" w:rsidP="00826586">
            <w:pPr>
              <w:widowControl w:val="0"/>
              <w:autoSpaceDE w:val="0"/>
              <w:autoSpaceDN w:val="0"/>
              <w:adjustRightInd w:val="0"/>
              <w:jc w:val="center"/>
              <w:rPr>
                <w:sz w:val="16"/>
                <w:szCs w:val="16"/>
              </w:rPr>
            </w:pPr>
            <w:r w:rsidRPr="00D921D6">
              <w:rPr>
                <w:sz w:val="16"/>
                <w:szCs w:val="16"/>
              </w:rPr>
              <w:t>1,710</w:t>
            </w:r>
          </w:p>
        </w:tc>
        <w:tc>
          <w:tcPr>
            <w:tcW w:w="810" w:type="dxa"/>
            <w:shd w:val="clear" w:color="auto" w:fill="auto"/>
            <w:vAlign w:val="center"/>
          </w:tcPr>
          <w:p w14:paraId="5CFABBDA" w14:textId="77777777" w:rsidR="00826586" w:rsidRPr="00D921D6" w:rsidRDefault="00826586" w:rsidP="00826586">
            <w:pPr>
              <w:widowControl w:val="0"/>
              <w:autoSpaceDE w:val="0"/>
              <w:autoSpaceDN w:val="0"/>
              <w:adjustRightInd w:val="0"/>
              <w:jc w:val="center"/>
              <w:rPr>
                <w:sz w:val="16"/>
                <w:szCs w:val="16"/>
              </w:rPr>
            </w:pPr>
          </w:p>
        </w:tc>
        <w:tc>
          <w:tcPr>
            <w:tcW w:w="1710" w:type="dxa"/>
            <w:shd w:val="clear" w:color="auto" w:fill="auto"/>
            <w:vAlign w:val="center"/>
          </w:tcPr>
          <w:p w14:paraId="1A05716A" w14:textId="4A1C8242" w:rsidR="00826586" w:rsidRPr="00D921D6" w:rsidRDefault="00826586" w:rsidP="00826586">
            <w:pPr>
              <w:widowControl w:val="0"/>
              <w:autoSpaceDE w:val="0"/>
              <w:autoSpaceDN w:val="0"/>
              <w:adjustRightInd w:val="0"/>
              <w:jc w:val="center"/>
              <w:rPr>
                <w:sz w:val="16"/>
                <w:szCs w:val="16"/>
              </w:rPr>
            </w:pPr>
            <w:r w:rsidRPr="00D921D6">
              <w:rPr>
                <w:sz w:val="16"/>
                <w:szCs w:val="16"/>
              </w:rPr>
              <w:t>$62,381</w:t>
            </w:r>
          </w:p>
        </w:tc>
      </w:tr>
      <w:tr w:rsidR="00826586" w:rsidRPr="00B63AE2" w14:paraId="328BDA01" w14:textId="77777777" w:rsidTr="000B1A5E">
        <w:trPr>
          <w:trHeight w:val="577"/>
          <w:jc w:val="center"/>
        </w:trPr>
        <w:tc>
          <w:tcPr>
            <w:tcW w:w="1435" w:type="dxa"/>
            <w:vAlign w:val="center"/>
          </w:tcPr>
          <w:p w14:paraId="15027E1B" w14:textId="77777777" w:rsidR="00826586" w:rsidRPr="00D921D6" w:rsidRDefault="00826586" w:rsidP="00826586">
            <w:pPr>
              <w:widowControl w:val="0"/>
              <w:autoSpaceDE w:val="0"/>
              <w:autoSpaceDN w:val="0"/>
              <w:adjustRightInd w:val="0"/>
              <w:rPr>
                <w:b/>
                <w:sz w:val="16"/>
                <w:szCs w:val="16"/>
              </w:rPr>
            </w:pPr>
            <w:r w:rsidRPr="00D921D6">
              <w:rPr>
                <w:b/>
                <w:sz w:val="16"/>
                <w:szCs w:val="16"/>
              </w:rPr>
              <w:t>Unduplicated Total</w:t>
            </w:r>
          </w:p>
        </w:tc>
        <w:tc>
          <w:tcPr>
            <w:tcW w:w="1170" w:type="dxa"/>
            <w:vAlign w:val="center"/>
          </w:tcPr>
          <w:p w14:paraId="68FA0646" w14:textId="77777777" w:rsidR="00826586" w:rsidRPr="00D921D6" w:rsidRDefault="00826586" w:rsidP="00D921D6">
            <w:pPr>
              <w:jc w:val="center"/>
              <w:rPr>
                <w:color w:val="000000"/>
                <w:sz w:val="16"/>
                <w:szCs w:val="16"/>
              </w:rPr>
            </w:pPr>
            <w:r w:rsidRPr="00D921D6">
              <w:rPr>
                <w:color w:val="000000"/>
                <w:sz w:val="16"/>
                <w:szCs w:val="16"/>
              </w:rPr>
              <w:t>19114384</w:t>
            </w:r>
          </w:p>
          <w:p w14:paraId="1BAC99AB" w14:textId="6130616D" w:rsidR="00826586" w:rsidRPr="00D921D6" w:rsidRDefault="00826586" w:rsidP="00D921D6">
            <w:pPr>
              <w:widowControl w:val="0"/>
              <w:autoSpaceDE w:val="0"/>
              <w:autoSpaceDN w:val="0"/>
              <w:adjustRightInd w:val="0"/>
              <w:jc w:val="center"/>
              <w:rPr>
                <w:sz w:val="16"/>
                <w:szCs w:val="16"/>
              </w:rPr>
            </w:pPr>
          </w:p>
        </w:tc>
        <w:tc>
          <w:tcPr>
            <w:tcW w:w="630" w:type="dxa"/>
            <w:vAlign w:val="center"/>
          </w:tcPr>
          <w:p w14:paraId="478FF004" w14:textId="64EFB845" w:rsidR="00826586" w:rsidRPr="00D921D6" w:rsidRDefault="00826586" w:rsidP="00D921D6">
            <w:pPr>
              <w:widowControl w:val="0"/>
              <w:autoSpaceDE w:val="0"/>
              <w:autoSpaceDN w:val="0"/>
              <w:adjustRightInd w:val="0"/>
              <w:jc w:val="center"/>
              <w:rPr>
                <w:sz w:val="16"/>
                <w:szCs w:val="16"/>
              </w:rPr>
            </w:pPr>
            <w:r w:rsidRPr="00D921D6">
              <w:rPr>
                <w:sz w:val="16"/>
                <w:szCs w:val="16"/>
              </w:rPr>
              <w:t>Varies</w:t>
            </w:r>
          </w:p>
        </w:tc>
        <w:tc>
          <w:tcPr>
            <w:tcW w:w="1170" w:type="dxa"/>
            <w:vAlign w:val="center"/>
          </w:tcPr>
          <w:p w14:paraId="4792BEC5" w14:textId="77777777" w:rsidR="00826586" w:rsidRPr="00D921D6" w:rsidRDefault="00826586" w:rsidP="00D921D6">
            <w:pPr>
              <w:jc w:val="center"/>
              <w:rPr>
                <w:color w:val="000000"/>
                <w:sz w:val="16"/>
                <w:szCs w:val="16"/>
              </w:rPr>
            </w:pPr>
            <w:r w:rsidRPr="00D921D6">
              <w:rPr>
                <w:color w:val="000000"/>
                <w:sz w:val="16"/>
                <w:szCs w:val="16"/>
              </w:rPr>
              <w:t>38216307</w:t>
            </w:r>
          </w:p>
          <w:p w14:paraId="77F79A73" w14:textId="1DE29411" w:rsidR="00826586" w:rsidRPr="00D921D6" w:rsidRDefault="00826586" w:rsidP="00D921D6">
            <w:pPr>
              <w:widowControl w:val="0"/>
              <w:autoSpaceDE w:val="0"/>
              <w:autoSpaceDN w:val="0"/>
              <w:adjustRightInd w:val="0"/>
              <w:jc w:val="center"/>
              <w:rPr>
                <w:sz w:val="16"/>
                <w:szCs w:val="16"/>
              </w:rPr>
            </w:pPr>
          </w:p>
        </w:tc>
        <w:tc>
          <w:tcPr>
            <w:tcW w:w="900" w:type="dxa"/>
            <w:vAlign w:val="center"/>
          </w:tcPr>
          <w:p w14:paraId="70ED152D" w14:textId="24189B06" w:rsidR="00826586" w:rsidRPr="00D921D6" w:rsidRDefault="00826586" w:rsidP="00D921D6">
            <w:pPr>
              <w:widowControl w:val="0"/>
              <w:autoSpaceDE w:val="0"/>
              <w:autoSpaceDN w:val="0"/>
              <w:adjustRightInd w:val="0"/>
              <w:jc w:val="center"/>
              <w:rPr>
                <w:sz w:val="16"/>
                <w:szCs w:val="16"/>
              </w:rPr>
            </w:pPr>
            <w:r w:rsidRPr="00D921D6">
              <w:rPr>
                <w:sz w:val="16"/>
                <w:szCs w:val="16"/>
              </w:rPr>
              <w:t>varies</w:t>
            </w:r>
          </w:p>
        </w:tc>
        <w:tc>
          <w:tcPr>
            <w:tcW w:w="1080" w:type="dxa"/>
            <w:vAlign w:val="center"/>
          </w:tcPr>
          <w:p w14:paraId="00730DA7" w14:textId="77777777" w:rsidR="00826586" w:rsidRPr="00D921D6" w:rsidRDefault="00826586" w:rsidP="00D921D6">
            <w:pPr>
              <w:jc w:val="center"/>
              <w:rPr>
                <w:color w:val="000000"/>
                <w:sz w:val="16"/>
                <w:szCs w:val="16"/>
              </w:rPr>
            </w:pPr>
            <w:r w:rsidRPr="00D921D6">
              <w:rPr>
                <w:color w:val="000000"/>
                <w:sz w:val="16"/>
                <w:szCs w:val="16"/>
              </w:rPr>
              <w:t>14,638,609</w:t>
            </w:r>
          </w:p>
          <w:p w14:paraId="525252A9" w14:textId="1E75773D" w:rsidR="00826586" w:rsidRPr="00D921D6" w:rsidRDefault="00826586" w:rsidP="00D921D6">
            <w:pPr>
              <w:widowControl w:val="0"/>
              <w:autoSpaceDE w:val="0"/>
              <w:autoSpaceDN w:val="0"/>
              <w:adjustRightInd w:val="0"/>
              <w:jc w:val="center"/>
              <w:rPr>
                <w:sz w:val="16"/>
                <w:szCs w:val="16"/>
              </w:rPr>
            </w:pPr>
          </w:p>
        </w:tc>
        <w:tc>
          <w:tcPr>
            <w:tcW w:w="810" w:type="dxa"/>
            <w:vAlign w:val="center"/>
          </w:tcPr>
          <w:p w14:paraId="3B3A0C37" w14:textId="2265EFB5" w:rsidR="00826586" w:rsidRPr="00D921D6" w:rsidRDefault="00826586" w:rsidP="00D921D6">
            <w:pPr>
              <w:widowControl w:val="0"/>
              <w:autoSpaceDE w:val="0"/>
              <w:autoSpaceDN w:val="0"/>
              <w:adjustRightInd w:val="0"/>
              <w:jc w:val="center"/>
              <w:rPr>
                <w:sz w:val="16"/>
                <w:szCs w:val="16"/>
              </w:rPr>
            </w:pPr>
            <w:r w:rsidRPr="00D921D6">
              <w:rPr>
                <w:sz w:val="16"/>
                <w:szCs w:val="16"/>
              </w:rPr>
              <w:t>varies</w:t>
            </w:r>
          </w:p>
        </w:tc>
        <w:tc>
          <w:tcPr>
            <w:tcW w:w="1710" w:type="dxa"/>
            <w:shd w:val="clear" w:color="auto" w:fill="auto"/>
            <w:vAlign w:val="center"/>
          </w:tcPr>
          <w:p w14:paraId="7961A88B" w14:textId="770AC846" w:rsidR="00826586" w:rsidRPr="00D921D6" w:rsidRDefault="00190E7F" w:rsidP="00D921D6">
            <w:pPr>
              <w:widowControl w:val="0"/>
              <w:autoSpaceDE w:val="0"/>
              <w:autoSpaceDN w:val="0"/>
              <w:adjustRightInd w:val="0"/>
              <w:jc w:val="center"/>
              <w:rPr>
                <w:sz w:val="16"/>
                <w:szCs w:val="16"/>
              </w:rPr>
            </w:pPr>
            <w:r w:rsidRPr="00190E7F">
              <w:rPr>
                <w:color w:val="000000"/>
                <w:sz w:val="16"/>
                <w:szCs w:val="16"/>
              </w:rPr>
              <w:t xml:space="preserve">$400,018,711.16 </w:t>
            </w:r>
          </w:p>
        </w:tc>
      </w:tr>
    </w:tbl>
    <w:p w14:paraId="1421520E" w14:textId="77777777" w:rsidR="00E71C5E" w:rsidRPr="00CE3C52" w:rsidRDefault="00E71C5E" w:rsidP="00EA78D2">
      <w:pPr>
        <w:autoSpaceDE w:val="0"/>
        <w:autoSpaceDN w:val="0"/>
        <w:adjustRightInd w:val="0"/>
      </w:pPr>
    </w:p>
    <w:p w14:paraId="0FC7FB8C" w14:textId="77777777" w:rsidR="00EA78D2" w:rsidRPr="008F4D44" w:rsidRDefault="00A705A4" w:rsidP="00A705A4">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Pr="008F4D44">
        <w:rPr>
          <w:i/>
        </w:rPr>
        <w:t xml:space="preserve"> </w:t>
      </w:r>
      <w:r w:rsidR="00EA78D2" w:rsidRPr="008F4D44">
        <w:rPr>
          <w:i/>
        </w:rPr>
        <w:t xml:space="preserve"> (Do not include the cost of any hour burden already reflected on the burden worksheet).</w:t>
      </w:r>
    </w:p>
    <w:p w14:paraId="0609DBD7" w14:textId="77777777" w:rsidR="00EA78D2" w:rsidRPr="008F4D44" w:rsidRDefault="00EA78D2" w:rsidP="00A171C6">
      <w:pPr>
        <w:autoSpaceDE w:val="0"/>
        <w:autoSpaceDN w:val="0"/>
        <w:adjustRightInd w:val="0"/>
        <w:ind w:left="720" w:hanging="180"/>
        <w:rPr>
          <w:i/>
        </w:rPr>
      </w:pPr>
      <w:r w:rsidRPr="008F4D44">
        <w:rPr>
          <w:i/>
        </w:rPr>
        <w:lastRenderedPageBreak/>
        <w:t>* The cost estimate should be split into two components: (a) a total capital and start-up cost component (annualized over its expected useful life) and (b) a total operation and maintenance and purchase of services component</w:t>
      </w:r>
      <w:r w:rsidR="00F25EFF" w:rsidRPr="008F4D44">
        <w:rPr>
          <w:i/>
        </w:rPr>
        <w:t xml:space="preserve">.  </w:t>
      </w:r>
      <w:r w:rsidRPr="008F4D44">
        <w:rPr>
          <w:i/>
        </w:rPr>
        <w:t>The estimates should take into account costs associated with generating, maintaining, and disclosing or providing the information</w:t>
      </w:r>
      <w:r w:rsidR="00F25EFF" w:rsidRPr="008F4D44">
        <w:rPr>
          <w:i/>
        </w:rPr>
        <w:t xml:space="preserve">.  </w:t>
      </w:r>
      <w:r w:rsidRPr="008F4D44">
        <w:rPr>
          <w:i/>
        </w:rPr>
        <w:t>Include descriptions of methods used to estimate major cost factors including system and technology acquisition, expected useful life of capital equipment, the discount rate(s), and the time period over which costs will be incurred</w:t>
      </w:r>
      <w:r w:rsidR="00F25EFF" w:rsidRPr="008F4D44">
        <w:rPr>
          <w:i/>
        </w:rPr>
        <w:t xml:space="preserve">.  </w:t>
      </w:r>
      <w:r w:rsidRPr="008F4D44">
        <w:rPr>
          <w:i/>
        </w:rPr>
        <w:t xml:space="preserve">Capital and start-up costs include, among other items, preparations for collecting information such as purchasing computers and software; monitoring, sampling, drilling and testing equipment; and record storage facilities. </w:t>
      </w:r>
    </w:p>
    <w:p w14:paraId="43438080" w14:textId="77777777" w:rsidR="00EA78D2" w:rsidRPr="008F4D44" w:rsidRDefault="00EA78D2" w:rsidP="00A171C6">
      <w:pPr>
        <w:autoSpaceDE w:val="0"/>
        <w:autoSpaceDN w:val="0"/>
        <w:adjustRightInd w:val="0"/>
        <w:ind w:left="720" w:hanging="180"/>
        <w:rPr>
          <w:i/>
        </w:rPr>
      </w:pPr>
      <w:r w:rsidRPr="008F4D44">
        <w:rPr>
          <w:i/>
        </w:rPr>
        <w:t>* If cost estimates are expected to vary widely, agencies should present ranges of cost burdens and explain the reasons for the variance</w:t>
      </w:r>
      <w:r w:rsidR="00F25EFF" w:rsidRPr="008F4D44">
        <w:rPr>
          <w:i/>
        </w:rPr>
        <w:t xml:space="preserve">.  </w:t>
      </w:r>
      <w:r w:rsidRPr="008F4D44">
        <w:rPr>
          <w:i/>
        </w:rPr>
        <w:t>The cost of purchasing or contracting out information collections services should be a part of this cost burden estimate</w:t>
      </w:r>
      <w:r w:rsidR="00F25EFF" w:rsidRPr="008F4D44">
        <w:rPr>
          <w:i/>
        </w:rPr>
        <w:t xml:space="preserve">.  </w:t>
      </w:r>
      <w:r w:rsidRPr="008F4D44">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FA58D96" w14:textId="77777777" w:rsidR="00EA78D2" w:rsidRPr="008F4D44" w:rsidRDefault="00EA78D2" w:rsidP="00A171C6">
      <w:pPr>
        <w:autoSpaceDE w:val="0"/>
        <w:autoSpaceDN w:val="0"/>
        <w:adjustRightInd w:val="0"/>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14EA340" w14:textId="77777777" w:rsidR="00855E1B" w:rsidRPr="00AF5BC9" w:rsidRDefault="00855E1B" w:rsidP="00855E1B">
      <w:pPr>
        <w:ind w:left="360"/>
        <w:rPr>
          <w:b/>
        </w:rPr>
      </w:pPr>
      <w:r w:rsidRPr="00AF5BC9">
        <w:rPr>
          <w:b/>
        </w:rPr>
        <w:t>Summary:</w:t>
      </w:r>
    </w:p>
    <w:p w14:paraId="40D97224" w14:textId="77777777" w:rsidR="00855E1B" w:rsidRPr="00AF5BC9" w:rsidRDefault="00855E1B" w:rsidP="00855E1B"/>
    <w:p w14:paraId="70FCA924" w14:textId="5C54EF81" w:rsidR="00855E1B" w:rsidRPr="00AF5BC9" w:rsidRDefault="00855E1B" w:rsidP="00855E1B">
      <w:pPr>
        <w:ind w:left="360"/>
      </w:pPr>
      <w:r w:rsidRPr="00AF5BC9">
        <w:t>There also will be associated cost</w:t>
      </w:r>
      <w:r>
        <w:t>s</w:t>
      </w:r>
      <w:r w:rsidRPr="00AF5BC9">
        <w:t xml:space="preserve"> for respondent</w:t>
      </w:r>
      <w:r>
        <w:t>s</w:t>
      </w:r>
      <w:r w:rsidRPr="00AF5BC9">
        <w:t xml:space="preserve"> to </w:t>
      </w:r>
      <w:r w:rsidR="0056103A">
        <w:t xml:space="preserve">comply with </w:t>
      </w:r>
      <w:r>
        <w:t>this information collection</w:t>
      </w:r>
      <w:r w:rsidRPr="00AF5BC9">
        <w:t xml:space="preserve">.  These costs include </w:t>
      </w:r>
      <w:r w:rsidR="0056103A">
        <w:t xml:space="preserve">technical support for </w:t>
      </w:r>
      <w:r w:rsidRPr="00AF5BC9">
        <w:t xml:space="preserve">data collection systems to </w:t>
      </w:r>
      <w:r w:rsidR="0056103A">
        <w:t xml:space="preserve">maintain compliance with </w:t>
      </w:r>
      <w:r w:rsidRPr="00AF5BC9">
        <w:t xml:space="preserve">WIOA </w:t>
      </w:r>
      <w:r w:rsidR="0056103A">
        <w:t xml:space="preserve">reporting </w:t>
      </w:r>
      <w:r w:rsidRPr="00AF5BC9">
        <w:t>requirements</w:t>
      </w:r>
      <w:r w:rsidR="0056103A">
        <w:t xml:space="preserve"> and regular </w:t>
      </w:r>
      <w:r w:rsidRPr="00AF5BC9">
        <w:t xml:space="preserve">training </w:t>
      </w:r>
      <w:r w:rsidR="0056103A">
        <w:t xml:space="preserve">for </w:t>
      </w:r>
      <w:r w:rsidRPr="00AF5BC9">
        <w:t>staff on data collection rules.  A breakdown of these costs is listed below.</w:t>
      </w:r>
    </w:p>
    <w:p w14:paraId="27F1BC1F" w14:textId="77777777" w:rsidR="00855E1B" w:rsidRPr="00AF5BC9" w:rsidRDefault="00855E1B" w:rsidP="00855E1B">
      <w:pPr>
        <w:ind w:left="360"/>
      </w:pPr>
    </w:p>
    <w:p w14:paraId="7FCAB66B" w14:textId="77777777" w:rsidR="00855E1B" w:rsidRPr="00AF5BC9" w:rsidRDefault="00855E1B" w:rsidP="00855E1B">
      <w:pPr>
        <w:ind w:left="360"/>
        <w:rPr>
          <w:b/>
        </w:rPr>
      </w:pPr>
      <w:r w:rsidRPr="00AF5BC9">
        <w:rPr>
          <w:b/>
        </w:rPr>
        <w:t>Employment and Training Administration</w:t>
      </w:r>
    </w:p>
    <w:p w14:paraId="1EC519D0" w14:textId="77777777" w:rsidR="00855E1B" w:rsidRPr="00AF5BC9" w:rsidRDefault="00855E1B" w:rsidP="00855E1B">
      <w:pPr>
        <w:ind w:left="360"/>
      </w:pPr>
    </w:p>
    <w:p w14:paraId="0A7C0C9E" w14:textId="77777777" w:rsidR="00855E1B" w:rsidRPr="00AF5BC9" w:rsidRDefault="00855E1B" w:rsidP="00855E1B">
      <w:pPr>
        <w:ind w:left="360"/>
      </w:pPr>
      <w:r w:rsidRPr="00AF5BC9">
        <w:lastRenderedPageBreak/>
        <w:t xml:space="preserve">For DOL core programs, the </w:t>
      </w:r>
      <w:r w:rsidRPr="00155759">
        <w:t>total cost of $11.4 million to</w:t>
      </w:r>
      <w:r w:rsidRPr="00AF5BC9">
        <w:t xml:space="preserve"> respondents is derived from an estimated cost of $100,000 per each of the </w:t>
      </w:r>
      <w:r>
        <w:t>114</w:t>
      </w:r>
      <w:r w:rsidRPr="00AF5BC9">
        <w:t xml:space="preserve"> respondents using regulatory impact analysis (RIA) source data.  This cost to State grantees is primarily to upgrade/revise their management information systems to be able to collect the new data elements required under WIOA, to revise some data elements that may have changed as a result of sharing definitions and input values with ED, and to create a unique identifier that can be tracked over time.  Any additional cost associated with data collection and reporting will be incurred at the Federal level to accept the revised format of the data files from each respondent.</w:t>
      </w:r>
    </w:p>
    <w:p w14:paraId="53FCCAE3" w14:textId="77777777" w:rsidR="00855E1B" w:rsidRPr="00AF5BC9" w:rsidRDefault="00855E1B" w:rsidP="00855E1B">
      <w:pPr>
        <w:ind w:left="360"/>
      </w:pPr>
    </w:p>
    <w:p w14:paraId="240036DD" w14:textId="77777777" w:rsidR="00855E1B" w:rsidRPr="00450CAF" w:rsidRDefault="00855E1B" w:rsidP="00855E1B">
      <w:pPr>
        <w:keepNext/>
        <w:ind w:left="360"/>
        <w:rPr>
          <w:b/>
        </w:rPr>
      </w:pPr>
      <w:r w:rsidRPr="00450CAF">
        <w:rPr>
          <w:b/>
        </w:rPr>
        <w:t>Office of Career, Technical, and Adult Education</w:t>
      </w:r>
    </w:p>
    <w:p w14:paraId="3745924E" w14:textId="77777777" w:rsidR="00855E1B" w:rsidRPr="00450CAF" w:rsidRDefault="00855E1B" w:rsidP="00855E1B">
      <w:pPr>
        <w:keepNext/>
        <w:ind w:left="360"/>
      </w:pPr>
    </w:p>
    <w:p w14:paraId="030A81E6" w14:textId="289E6542" w:rsidR="00855E1B" w:rsidRPr="00AF5BC9" w:rsidRDefault="00855E1B" w:rsidP="00855E1B">
      <w:pPr>
        <w:ind w:left="360"/>
      </w:pPr>
      <w:r w:rsidRPr="00450CAF">
        <w:t xml:space="preserve">Because individual participant records for OCTAE’s AEFLA program are collected and maintained at the State level by State agencies responsible for administering and supervising adult education policy, </w:t>
      </w:r>
      <w:r w:rsidR="0056103A" w:rsidRPr="00450CAF">
        <w:t xml:space="preserve">continued </w:t>
      </w:r>
      <w:r w:rsidRPr="00450CAF">
        <w:t xml:space="preserve">maintenance of State data systems and staff training will be required.  OCTAE estimates the annual cost of State data system requirements and staff training for compliance with the new collection and reporting of performance data at $350,000.  This annual cost is comprised of $250,000 for data system maintenance and staff training and $100,000 for the data matching and staff training required to collect data and report outcomes.  </w:t>
      </w:r>
      <w:r w:rsidRPr="00AF5BC9">
        <w:t xml:space="preserve">  </w:t>
      </w:r>
    </w:p>
    <w:p w14:paraId="4525F393" w14:textId="77777777" w:rsidR="00855E1B" w:rsidRPr="00AF5BC9" w:rsidRDefault="00855E1B" w:rsidP="00855E1B">
      <w:pPr>
        <w:ind w:left="360"/>
      </w:pPr>
    </w:p>
    <w:p w14:paraId="5BFE2FE3" w14:textId="77777777" w:rsidR="00855E1B" w:rsidRPr="00AF5BC9" w:rsidRDefault="00855E1B" w:rsidP="00855E1B">
      <w:pPr>
        <w:ind w:left="360"/>
        <w:rPr>
          <w:b/>
        </w:rPr>
      </w:pPr>
      <w:r w:rsidRPr="00AF5BC9">
        <w:rPr>
          <w:b/>
        </w:rPr>
        <w:t>Rehabilitation Services Administration</w:t>
      </w:r>
    </w:p>
    <w:p w14:paraId="417FEE02" w14:textId="77777777" w:rsidR="00855E1B" w:rsidRPr="00AF5BC9" w:rsidRDefault="00855E1B" w:rsidP="00855E1B">
      <w:pPr>
        <w:ind w:left="360"/>
      </w:pPr>
    </w:p>
    <w:p w14:paraId="63DA94B2" w14:textId="5916781F" w:rsidR="00855E1B" w:rsidRPr="00AF5BC9" w:rsidRDefault="00855E1B" w:rsidP="00855E1B">
      <w:pPr>
        <w:ind w:left="360"/>
      </w:pPr>
      <w:r w:rsidRPr="00AF5BC9">
        <w:t xml:space="preserve">All </w:t>
      </w:r>
      <w:r w:rsidR="004A696C">
        <w:t>78</w:t>
      </w:r>
      <w:r w:rsidR="004A696C" w:rsidRPr="00AF5BC9">
        <w:t xml:space="preserve"> </w:t>
      </w:r>
      <w:r w:rsidRPr="00AF5BC9">
        <w:t xml:space="preserve">State VR agencies will incur burden for </w:t>
      </w:r>
      <w:r w:rsidR="004A696C">
        <w:t>maintenance</w:t>
      </w:r>
      <w:r w:rsidRPr="00AF5BC9">
        <w:t xml:space="preserve"> activities associated with their case management systems (CMS) to collect and report data required by WIOA, including data to support the primary indicators of performance and other related performance requirements under section 116 of title I of WIOA.  However, the burden for making such changes will vary among the </w:t>
      </w:r>
      <w:r w:rsidR="004A696C">
        <w:t>78</w:t>
      </w:r>
      <w:r w:rsidR="004A696C" w:rsidRPr="00AF5BC9">
        <w:t xml:space="preserve"> </w:t>
      </w:r>
      <w:r w:rsidRPr="00AF5BC9">
        <w:t xml:space="preserve">VR agencies dependent upon the size, sophistication of their information technology systems, and whether the agency contracts for outside assistance for developing and maintaining their CMS.  We estimate that each of the </w:t>
      </w:r>
      <w:r w:rsidR="009D60E9">
        <w:t>78</w:t>
      </w:r>
      <w:r w:rsidR="009D60E9" w:rsidRPr="00AF5BC9">
        <w:t xml:space="preserve"> </w:t>
      </w:r>
      <w:r w:rsidRPr="00AF5BC9">
        <w:t xml:space="preserve">State VR agencies will require computer systems analysts for the task of </w:t>
      </w:r>
      <w:r w:rsidR="00816A45">
        <w:t>maintaining</w:t>
      </w:r>
      <w:r w:rsidRPr="00AF5BC9">
        <w:t xml:space="preserve"> their CMS.  However, because the level of effort for making such changes will vary, the burden estimates for this </w:t>
      </w:r>
      <w:r w:rsidRPr="00AF5BC9">
        <w:lastRenderedPageBreak/>
        <w:t>work by Computer Systems Analysts has been broken down to reflect this complexity.</w:t>
      </w:r>
      <w:r w:rsidRPr="00EB4EE5">
        <w:t xml:space="preserve">  </w:t>
      </w:r>
      <w:r w:rsidRPr="00AF5BC9">
        <w:t xml:space="preserve">Roughly </w:t>
      </w:r>
      <w:r w:rsidR="009D60E9">
        <w:t>40</w:t>
      </w:r>
      <w:r w:rsidR="009D60E9" w:rsidRPr="00AF5BC9">
        <w:t xml:space="preserve"> </w:t>
      </w:r>
      <w:r w:rsidRPr="00AF5BC9">
        <w:t xml:space="preserve">of the </w:t>
      </w:r>
      <w:r w:rsidR="009D60E9">
        <w:t>78</w:t>
      </w:r>
      <w:r w:rsidR="009D60E9" w:rsidRPr="00AF5BC9">
        <w:t xml:space="preserve"> </w:t>
      </w:r>
      <w:r w:rsidRPr="00AF5BC9">
        <w:t xml:space="preserve">VR agencies use case management and reporting systems purchased from software providers who are responsible for maintaining and updating software.  We estimate that each of these </w:t>
      </w:r>
      <w:r w:rsidR="00EC6BEA">
        <w:t>4</w:t>
      </w:r>
      <w:r w:rsidRPr="00AF5BC9">
        <w:t xml:space="preserve">0 VR agencies will require two Computer Systems Analysts to spend 150 hours integrating the software changes into their own State systems, resulting in 300 hours per agency, or a total of </w:t>
      </w:r>
      <w:r w:rsidR="002A4E8B">
        <w:t>12</w:t>
      </w:r>
      <w:r w:rsidRPr="00AF5BC9">
        <w:t xml:space="preserve">,000 hours in additional burden for all </w:t>
      </w:r>
      <w:r w:rsidR="002A4E8B">
        <w:t>4</w:t>
      </w:r>
      <w:r w:rsidRPr="00AF5BC9">
        <w:t xml:space="preserve">0 agencies.  Of the remaining </w:t>
      </w:r>
      <w:r w:rsidR="002A4E8B">
        <w:t>38</w:t>
      </w:r>
      <w:r w:rsidR="002A4E8B" w:rsidRPr="00AF5BC9">
        <w:t> </w:t>
      </w:r>
      <w:r w:rsidRPr="00AF5BC9">
        <w:t xml:space="preserve">VR agencies that do not have agreements with a software provider to maintain and update software, five of these agencies are categorized as large agencies (with more than 5,000 employment outcomes) and </w:t>
      </w:r>
      <w:r w:rsidR="002A4E8B">
        <w:t>33</w:t>
      </w:r>
      <w:r w:rsidR="002A4E8B" w:rsidRPr="00AF5BC9">
        <w:t xml:space="preserve"> </w:t>
      </w:r>
      <w:r w:rsidRPr="00AF5BC9">
        <w:t xml:space="preserve">of these agencies are categorized as small to medium-sized agencies (with fewer than 1,000 employment outcomes, and between 1,000 and 5,000 employment outcomes, respectively).  We estimate the five large agencies will require five computer systems analysts to spend 1,000 hours each to maintain and update agency software (5,000 hours per agency), for a total of 25,000 hours.  We estimate the </w:t>
      </w:r>
      <w:r w:rsidR="00C30CF5">
        <w:t>33</w:t>
      </w:r>
      <w:r w:rsidR="00C30CF5" w:rsidRPr="00AF5BC9">
        <w:t xml:space="preserve"> </w:t>
      </w:r>
      <w:r w:rsidRPr="00AF5BC9">
        <w:t xml:space="preserve">small to medium-sized agencies will require two computer systems analysts to spend 1,000 hours each to maintain and update the software (2,000 hours per agency), for a total of </w:t>
      </w:r>
      <w:r w:rsidR="00C30CF5">
        <w:t>66</w:t>
      </w:r>
      <w:r w:rsidRPr="00AF5BC9">
        <w:t xml:space="preserve">,000 hours in order to make the necessary software changes.  This results in a total of </w:t>
      </w:r>
      <w:r w:rsidR="005E2BF5">
        <w:t>91</w:t>
      </w:r>
      <w:r w:rsidRPr="00AF5BC9">
        <w:t xml:space="preserve">,000 hours for the </w:t>
      </w:r>
      <w:r w:rsidR="00C30CF5">
        <w:t>38</w:t>
      </w:r>
      <w:r w:rsidR="00C30CF5" w:rsidRPr="00AF5BC9">
        <w:t xml:space="preserve"> </w:t>
      </w:r>
      <w:r w:rsidRPr="00AF5BC9">
        <w:t xml:space="preserve">agencies without outside vendor support to maintain and update their information systems.  </w:t>
      </w:r>
    </w:p>
    <w:p w14:paraId="538765ED" w14:textId="77777777" w:rsidR="00855E1B" w:rsidRPr="00AF5BC9" w:rsidRDefault="00855E1B" w:rsidP="00855E1B">
      <w:pPr>
        <w:ind w:left="360"/>
      </w:pPr>
    </w:p>
    <w:p w14:paraId="0C5E1935" w14:textId="5FDFF26C" w:rsidR="00855E1B" w:rsidRDefault="00855E1B" w:rsidP="00855E1B">
      <w:pPr>
        <w:ind w:left="360"/>
      </w:pPr>
      <w:r w:rsidRPr="00AF5BC9">
        <w:t xml:space="preserve">Combining this burden with the </w:t>
      </w:r>
      <w:r w:rsidR="00C227F9">
        <w:t>12</w:t>
      </w:r>
      <w:r w:rsidRPr="00AF5BC9">
        <w:t xml:space="preserve">,000 hours for the </w:t>
      </w:r>
      <w:r w:rsidR="00C227F9">
        <w:t>4</w:t>
      </w:r>
      <w:r w:rsidRPr="00AF5BC9">
        <w:t xml:space="preserve">0 agencies that we estimate will only have to integrate the software modifications provided through their vendor contract results in a total burden estimate of </w:t>
      </w:r>
      <w:r w:rsidR="000274B7">
        <w:t>103</w:t>
      </w:r>
      <w:r w:rsidRPr="00AF5BC9">
        <w:t xml:space="preserve">,000 hours for all </w:t>
      </w:r>
      <w:r w:rsidR="000274B7">
        <w:t>78</w:t>
      </w:r>
      <w:r w:rsidR="000274B7" w:rsidRPr="00AF5BC9">
        <w:t xml:space="preserve"> </w:t>
      </w:r>
      <w:r w:rsidRPr="00AF5BC9">
        <w:t xml:space="preserve">VR agencies.  Prorating these total burden hours at 36 percent results in an estimated total of </w:t>
      </w:r>
      <w:r w:rsidR="004E61EB">
        <w:t>37,080</w:t>
      </w:r>
      <w:r w:rsidRPr="00AF5BC9">
        <w:t xml:space="preserve"> hours.  Using an hourly compensation rate of $57.95 (based on data from the Bureau of Labor Statistics for State</w:t>
      </w:r>
      <w:r>
        <w:t xml:space="preserve"> </w:t>
      </w:r>
      <w:r w:rsidRPr="00AF5BC9">
        <w:t>employed Computer Systems Analysts)</w:t>
      </w:r>
      <w:r w:rsidRPr="00AF5BC9">
        <w:rPr>
          <w:rStyle w:val="FootnoteReference"/>
        </w:rPr>
        <w:footnoteReference w:id="4"/>
      </w:r>
      <w:r w:rsidRPr="00AF5BC9">
        <w:t xml:space="preserve">, the prorated estimated cost for all </w:t>
      </w:r>
      <w:r w:rsidR="004E61EB">
        <w:t>78</w:t>
      </w:r>
      <w:r w:rsidR="004E61EB" w:rsidRPr="00AF5BC9">
        <w:t xml:space="preserve"> </w:t>
      </w:r>
      <w:r w:rsidRPr="00AF5BC9">
        <w:t>VR agencies is $</w:t>
      </w:r>
      <w:r w:rsidR="00FD0790">
        <w:t>2,148,786</w:t>
      </w:r>
      <w:r w:rsidRPr="00AF5BC9">
        <w:t xml:space="preserve"> (</w:t>
      </w:r>
      <w:r w:rsidR="004E61EB">
        <w:t>37,080</w:t>
      </w:r>
      <w:r w:rsidRPr="00AF5BC9">
        <w:t xml:space="preserve"> hours x $57.95 = $2,</w:t>
      </w:r>
      <w:r w:rsidR="00FD0790">
        <w:t>148,786</w:t>
      </w:r>
      <w:r w:rsidRPr="00AF5BC9">
        <w:t xml:space="preserve">). </w:t>
      </w:r>
    </w:p>
    <w:p w14:paraId="1D0DF30F" w14:textId="77777777" w:rsidR="00FD0790" w:rsidRPr="00AF5BC9" w:rsidRDefault="00FD0790" w:rsidP="00855E1B">
      <w:pPr>
        <w:ind w:left="360"/>
      </w:pPr>
    </w:p>
    <w:p w14:paraId="10F9AD25" w14:textId="6216323B" w:rsidR="00855E1B" w:rsidRPr="00AF5BC9" w:rsidRDefault="00855E1B" w:rsidP="00855E1B">
      <w:pPr>
        <w:ind w:left="360"/>
      </w:pPr>
      <w:r w:rsidRPr="00AF5BC9">
        <w:t xml:space="preserve">In addition to maintaining and updating software, </w:t>
      </w:r>
      <w:r w:rsidR="00C75CDF">
        <w:t>36</w:t>
      </w:r>
      <w:r w:rsidR="00C75CDF" w:rsidRPr="00AF5BC9">
        <w:t xml:space="preserve"> </w:t>
      </w:r>
      <w:r w:rsidRPr="00AF5BC9">
        <w:t xml:space="preserve">of the </w:t>
      </w:r>
      <w:r w:rsidR="00C75CDF">
        <w:t>38</w:t>
      </w:r>
      <w:r w:rsidR="00C75CDF" w:rsidRPr="00AF5BC9">
        <w:t xml:space="preserve"> </w:t>
      </w:r>
      <w:r w:rsidRPr="00AF5BC9">
        <w:t xml:space="preserve">VR agencies that do not utilize vendor supplied case management software will incur additional software licensing or user fees.  Using an average cost of $700 per user annually, we estimate a total cost for the approximate 6,600 users in States served by vendor systems of $4,620,000.  However, we estimate that only 20 percent of the increase in such costs, or $924,000, is related to WIOA requirements.  Applying the 36 percent proration factor to this estimated amount, the </w:t>
      </w:r>
      <w:r w:rsidR="00D06925">
        <w:t>3</w:t>
      </w:r>
      <w:r w:rsidR="009131D3">
        <w:t>6</w:t>
      </w:r>
      <w:r w:rsidR="00D06925" w:rsidRPr="00AF5BC9">
        <w:t xml:space="preserve"> </w:t>
      </w:r>
      <w:r w:rsidRPr="00AF5BC9">
        <w:t>agencies will incur an additional $332,640 in licensing or user fees.</w:t>
      </w:r>
    </w:p>
    <w:p w14:paraId="55742255" w14:textId="77777777" w:rsidR="00855E1B" w:rsidRPr="00AF5BC9" w:rsidRDefault="00855E1B" w:rsidP="00855E1B">
      <w:pPr>
        <w:ind w:left="360"/>
      </w:pPr>
    </w:p>
    <w:p w14:paraId="6355F211" w14:textId="22166A2F" w:rsidR="00855E1B" w:rsidRPr="00AF5BC9" w:rsidRDefault="00855E1B" w:rsidP="00855E1B">
      <w:pPr>
        <w:ind w:left="360"/>
      </w:pPr>
      <w:r w:rsidRPr="00AF5BC9">
        <w:t>WIOA core programs need access to quarterly State UI wage data in order to efficiently identify exited participants who are employed in the second and fourth full quarters after exit to report on the employment indicators.  These agencies also need access to the State quarterly UI wage data to identify the individual quarterly wages in the second full quarter in order to calculate the median wage indicator.    VR programs need to contribute a reasonable and proportional share of the costs for the maintenance and use of the State UI wage system and interstate wage information systems, on a per individual, per query, monthly, quarterly or annual basis.  For State VR agencies, the Departments estimated this cost by first multiplying the data query cost for large VR agencies ($20,000) by the number of large VR agencies (10).  We then multiplied the data query cost for medium VR agencies ($8,000) by the number of medium VR agencies (42).  Finally, we multiplied the data query cost for small VR agencies ($4,000) by the number of small VR agencies (2</w:t>
      </w:r>
      <w:r w:rsidR="000212E1">
        <w:t>6</w:t>
      </w:r>
      <w:r w:rsidRPr="00AF5BC9">
        <w:t>).  We summed the annual data query cost for all VR agencies to obtain a total estimated cost of $64</w:t>
      </w:r>
      <w:r w:rsidR="00CF22C1">
        <w:t>0</w:t>
      </w:r>
      <w:r w:rsidRPr="00AF5BC9">
        <w:t>,000.</w:t>
      </w:r>
    </w:p>
    <w:p w14:paraId="7334522F" w14:textId="77777777" w:rsidR="00855E1B" w:rsidRPr="00AF5BC9" w:rsidRDefault="00855E1B" w:rsidP="00855E1B">
      <w:pPr>
        <w:ind w:left="360"/>
      </w:pPr>
    </w:p>
    <w:p w14:paraId="3941D760" w14:textId="77777777" w:rsidR="00855E1B" w:rsidRPr="00AF5BC9" w:rsidRDefault="00855E1B" w:rsidP="00855E1B">
      <w:pPr>
        <w:keepNext/>
        <w:spacing w:after="120"/>
        <w:ind w:left="360"/>
        <w:jc w:val="center"/>
      </w:pPr>
      <w:r w:rsidRPr="00EB4EE5">
        <w:rPr>
          <w:b/>
          <w:bCs/>
        </w:rPr>
        <w:lastRenderedPageBreak/>
        <w:t>Table 1</w:t>
      </w:r>
      <w:r>
        <w:rPr>
          <w:b/>
          <w:bCs/>
        </w:rPr>
        <w:t>2</w:t>
      </w:r>
      <w:r w:rsidRPr="00EB4EE5">
        <w:rPr>
          <w:b/>
          <w:bCs/>
        </w:rPr>
        <w:t>:  Collection of Unemployment Insurance Wage Data</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083"/>
        <w:gridCol w:w="2115"/>
        <w:gridCol w:w="2110"/>
      </w:tblGrid>
      <w:tr w:rsidR="00855E1B" w:rsidRPr="00EB4EE5" w14:paraId="2703945B" w14:textId="77777777" w:rsidTr="00124A45">
        <w:trPr>
          <w:trHeight w:val="576"/>
          <w:jc w:val="center"/>
        </w:trPr>
        <w:tc>
          <w:tcPr>
            <w:tcW w:w="1953" w:type="dxa"/>
            <w:vAlign w:val="center"/>
          </w:tcPr>
          <w:p w14:paraId="2DF052EC" w14:textId="77777777" w:rsidR="00855E1B" w:rsidRPr="00EB4EE5" w:rsidRDefault="00855E1B" w:rsidP="00124A45">
            <w:pPr>
              <w:keepNext/>
              <w:jc w:val="center"/>
              <w:rPr>
                <w:b/>
                <w:bCs/>
              </w:rPr>
            </w:pPr>
            <w:r w:rsidRPr="00EB4EE5">
              <w:rPr>
                <w:b/>
                <w:bCs/>
              </w:rPr>
              <w:t>Size of VR Agency</w:t>
            </w:r>
          </w:p>
        </w:tc>
        <w:tc>
          <w:tcPr>
            <w:tcW w:w="1953" w:type="dxa"/>
            <w:vAlign w:val="center"/>
          </w:tcPr>
          <w:p w14:paraId="77A9E16D" w14:textId="77777777" w:rsidR="00855E1B" w:rsidRPr="00EB4EE5" w:rsidRDefault="00855E1B" w:rsidP="00124A45">
            <w:pPr>
              <w:keepNext/>
              <w:jc w:val="center"/>
              <w:rPr>
                <w:b/>
                <w:bCs/>
              </w:rPr>
            </w:pPr>
            <w:r w:rsidRPr="00EB4EE5">
              <w:rPr>
                <w:b/>
                <w:bCs/>
              </w:rPr>
              <w:t>Number of Affected Entities</w:t>
            </w:r>
          </w:p>
        </w:tc>
        <w:tc>
          <w:tcPr>
            <w:tcW w:w="2115" w:type="dxa"/>
            <w:vAlign w:val="center"/>
            <w:hideMark/>
          </w:tcPr>
          <w:p w14:paraId="4B3A0D8E" w14:textId="77777777" w:rsidR="00855E1B" w:rsidRPr="00EB4EE5" w:rsidRDefault="00855E1B" w:rsidP="00124A45">
            <w:pPr>
              <w:keepNext/>
              <w:jc w:val="center"/>
              <w:rPr>
                <w:b/>
                <w:bCs/>
              </w:rPr>
            </w:pPr>
            <w:r w:rsidRPr="00EB4EE5">
              <w:rPr>
                <w:b/>
                <w:bCs/>
              </w:rPr>
              <w:t>Applicable Cost</w:t>
            </w:r>
          </w:p>
        </w:tc>
        <w:tc>
          <w:tcPr>
            <w:tcW w:w="2110" w:type="dxa"/>
            <w:vAlign w:val="center"/>
            <w:hideMark/>
          </w:tcPr>
          <w:p w14:paraId="0D26DD47" w14:textId="77777777" w:rsidR="00855E1B" w:rsidRPr="00EB4EE5" w:rsidRDefault="00855E1B" w:rsidP="00124A45">
            <w:pPr>
              <w:keepNext/>
              <w:jc w:val="center"/>
              <w:rPr>
                <w:b/>
                <w:bCs/>
              </w:rPr>
            </w:pPr>
            <w:r w:rsidRPr="00EB4EE5">
              <w:rPr>
                <w:b/>
                <w:bCs/>
              </w:rPr>
              <w:t>Total Cost</w:t>
            </w:r>
          </w:p>
        </w:tc>
      </w:tr>
      <w:tr w:rsidR="00855E1B" w:rsidRPr="00EB4EE5" w14:paraId="21CC72C3" w14:textId="77777777" w:rsidTr="00124A45">
        <w:trPr>
          <w:trHeight w:val="408"/>
          <w:jc w:val="center"/>
        </w:trPr>
        <w:tc>
          <w:tcPr>
            <w:tcW w:w="1953" w:type="dxa"/>
            <w:vAlign w:val="center"/>
          </w:tcPr>
          <w:p w14:paraId="4F5F3D4D" w14:textId="77777777" w:rsidR="00855E1B" w:rsidRPr="00EB4EE5" w:rsidRDefault="00855E1B" w:rsidP="00124A45">
            <w:pPr>
              <w:keepNext/>
              <w:jc w:val="center"/>
            </w:pPr>
            <w:r w:rsidRPr="00EB4EE5">
              <w:t>Large</w:t>
            </w:r>
          </w:p>
        </w:tc>
        <w:tc>
          <w:tcPr>
            <w:tcW w:w="1953" w:type="dxa"/>
            <w:vAlign w:val="center"/>
          </w:tcPr>
          <w:p w14:paraId="13BF8F70" w14:textId="77777777" w:rsidR="00855E1B" w:rsidRPr="00EB4EE5" w:rsidRDefault="00855E1B" w:rsidP="00124A45">
            <w:pPr>
              <w:keepNext/>
              <w:jc w:val="center"/>
            </w:pPr>
            <w:r w:rsidRPr="00EB4EE5">
              <w:t>10</w:t>
            </w:r>
          </w:p>
        </w:tc>
        <w:tc>
          <w:tcPr>
            <w:tcW w:w="2115" w:type="dxa"/>
            <w:vAlign w:val="center"/>
            <w:hideMark/>
          </w:tcPr>
          <w:p w14:paraId="36EE74B5" w14:textId="77777777" w:rsidR="00855E1B" w:rsidRPr="00EB4EE5" w:rsidRDefault="00855E1B" w:rsidP="00124A45">
            <w:pPr>
              <w:keepNext/>
              <w:jc w:val="center"/>
            </w:pPr>
            <w:r w:rsidRPr="00EB4EE5">
              <w:t>$20,000</w:t>
            </w:r>
          </w:p>
        </w:tc>
        <w:tc>
          <w:tcPr>
            <w:tcW w:w="2110" w:type="dxa"/>
            <w:noWrap/>
            <w:vAlign w:val="center"/>
            <w:hideMark/>
          </w:tcPr>
          <w:p w14:paraId="7500265B" w14:textId="77777777" w:rsidR="00855E1B" w:rsidRPr="00EB4EE5" w:rsidRDefault="00855E1B" w:rsidP="00124A45">
            <w:pPr>
              <w:keepNext/>
              <w:jc w:val="center"/>
            </w:pPr>
            <w:r w:rsidRPr="00EB4EE5">
              <w:t>$200,000</w:t>
            </w:r>
          </w:p>
        </w:tc>
      </w:tr>
      <w:tr w:rsidR="00855E1B" w:rsidRPr="00EB4EE5" w14:paraId="77F61587" w14:textId="77777777" w:rsidTr="00124A45">
        <w:trPr>
          <w:trHeight w:val="576"/>
          <w:jc w:val="center"/>
        </w:trPr>
        <w:tc>
          <w:tcPr>
            <w:tcW w:w="1953" w:type="dxa"/>
            <w:vAlign w:val="center"/>
          </w:tcPr>
          <w:p w14:paraId="3B5B6680" w14:textId="77777777" w:rsidR="00855E1B" w:rsidRPr="00EB4EE5" w:rsidRDefault="00855E1B" w:rsidP="00124A45">
            <w:pPr>
              <w:keepNext/>
              <w:jc w:val="center"/>
            </w:pPr>
            <w:r w:rsidRPr="00EB4EE5">
              <w:t>Medium</w:t>
            </w:r>
          </w:p>
        </w:tc>
        <w:tc>
          <w:tcPr>
            <w:tcW w:w="1953" w:type="dxa"/>
            <w:vAlign w:val="center"/>
          </w:tcPr>
          <w:p w14:paraId="3C78172A" w14:textId="77777777" w:rsidR="00855E1B" w:rsidRPr="00EB4EE5" w:rsidRDefault="00855E1B" w:rsidP="00124A45">
            <w:pPr>
              <w:keepNext/>
              <w:jc w:val="center"/>
            </w:pPr>
            <w:r w:rsidRPr="00EB4EE5">
              <w:t>42</w:t>
            </w:r>
          </w:p>
        </w:tc>
        <w:tc>
          <w:tcPr>
            <w:tcW w:w="2115" w:type="dxa"/>
            <w:vAlign w:val="center"/>
            <w:hideMark/>
          </w:tcPr>
          <w:p w14:paraId="661D77DA" w14:textId="77777777" w:rsidR="00855E1B" w:rsidRPr="00EB4EE5" w:rsidRDefault="00855E1B" w:rsidP="00124A45">
            <w:pPr>
              <w:keepNext/>
              <w:jc w:val="center"/>
            </w:pPr>
            <w:r w:rsidRPr="00EB4EE5">
              <w:t>$8,000</w:t>
            </w:r>
          </w:p>
        </w:tc>
        <w:tc>
          <w:tcPr>
            <w:tcW w:w="2110" w:type="dxa"/>
            <w:noWrap/>
            <w:vAlign w:val="center"/>
            <w:hideMark/>
          </w:tcPr>
          <w:p w14:paraId="138BDEFC" w14:textId="77777777" w:rsidR="00855E1B" w:rsidRPr="00EB4EE5" w:rsidRDefault="00855E1B" w:rsidP="00124A45">
            <w:pPr>
              <w:keepNext/>
              <w:jc w:val="center"/>
            </w:pPr>
            <w:r w:rsidRPr="00EB4EE5">
              <w:t>$336,000</w:t>
            </w:r>
          </w:p>
        </w:tc>
      </w:tr>
      <w:tr w:rsidR="00855E1B" w:rsidRPr="00EB4EE5" w14:paraId="28457910" w14:textId="77777777" w:rsidTr="00124A45">
        <w:trPr>
          <w:trHeight w:val="444"/>
          <w:jc w:val="center"/>
        </w:trPr>
        <w:tc>
          <w:tcPr>
            <w:tcW w:w="1953" w:type="dxa"/>
            <w:vAlign w:val="center"/>
          </w:tcPr>
          <w:p w14:paraId="36A4CDC9" w14:textId="77777777" w:rsidR="00855E1B" w:rsidRPr="00EB4EE5" w:rsidRDefault="00855E1B" w:rsidP="00124A45">
            <w:pPr>
              <w:keepNext/>
              <w:jc w:val="center"/>
            </w:pPr>
            <w:r w:rsidRPr="00EB4EE5">
              <w:t>Small</w:t>
            </w:r>
          </w:p>
        </w:tc>
        <w:tc>
          <w:tcPr>
            <w:tcW w:w="1953" w:type="dxa"/>
            <w:vAlign w:val="center"/>
          </w:tcPr>
          <w:p w14:paraId="6B7767AA" w14:textId="3407351E" w:rsidR="00855E1B" w:rsidRPr="00EB4EE5" w:rsidRDefault="00855E1B" w:rsidP="00124A45">
            <w:pPr>
              <w:keepNext/>
              <w:jc w:val="center"/>
            </w:pPr>
            <w:r w:rsidRPr="00EB4EE5">
              <w:t>2</w:t>
            </w:r>
            <w:r w:rsidR="006D7A0A">
              <w:t>6</w:t>
            </w:r>
          </w:p>
        </w:tc>
        <w:tc>
          <w:tcPr>
            <w:tcW w:w="2115" w:type="dxa"/>
            <w:vAlign w:val="center"/>
            <w:hideMark/>
          </w:tcPr>
          <w:p w14:paraId="5ED0E82E" w14:textId="77777777" w:rsidR="00855E1B" w:rsidRPr="00EB4EE5" w:rsidRDefault="00855E1B" w:rsidP="00124A45">
            <w:pPr>
              <w:keepNext/>
              <w:jc w:val="center"/>
            </w:pPr>
            <w:r w:rsidRPr="00EB4EE5">
              <w:t>$4,000</w:t>
            </w:r>
          </w:p>
        </w:tc>
        <w:tc>
          <w:tcPr>
            <w:tcW w:w="2110" w:type="dxa"/>
            <w:noWrap/>
            <w:vAlign w:val="center"/>
            <w:hideMark/>
          </w:tcPr>
          <w:p w14:paraId="0F681DA2" w14:textId="3A6DDDB8" w:rsidR="00855E1B" w:rsidRPr="00EB4EE5" w:rsidRDefault="00855E1B" w:rsidP="00124A45">
            <w:pPr>
              <w:keepNext/>
              <w:jc w:val="center"/>
            </w:pPr>
            <w:r w:rsidRPr="00EB4EE5">
              <w:t>$1</w:t>
            </w:r>
            <w:r w:rsidR="00FC371C">
              <w:t>04</w:t>
            </w:r>
            <w:r w:rsidRPr="00EB4EE5">
              <w:t>,000</w:t>
            </w:r>
          </w:p>
        </w:tc>
      </w:tr>
      <w:tr w:rsidR="00855E1B" w:rsidRPr="00EB4EE5" w14:paraId="0A866B97" w14:textId="77777777" w:rsidTr="00124A45">
        <w:trPr>
          <w:trHeight w:val="456"/>
          <w:jc w:val="center"/>
        </w:trPr>
        <w:tc>
          <w:tcPr>
            <w:tcW w:w="1953" w:type="dxa"/>
            <w:vAlign w:val="center"/>
          </w:tcPr>
          <w:p w14:paraId="0C4230E9" w14:textId="77777777" w:rsidR="00855E1B" w:rsidRPr="00EB4EE5" w:rsidRDefault="00855E1B" w:rsidP="00124A45">
            <w:pPr>
              <w:keepNext/>
              <w:jc w:val="center"/>
              <w:rPr>
                <w:b/>
                <w:bCs/>
              </w:rPr>
            </w:pPr>
            <w:r w:rsidRPr="00EB4EE5">
              <w:rPr>
                <w:b/>
                <w:bCs/>
              </w:rPr>
              <w:t>TOTAL</w:t>
            </w:r>
          </w:p>
        </w:tc>
        <w:tc>
          <w:tcPr>
            <w:tcW w:w="1953" w:type="dxa"/>
            <w:vAlign w:val="center"/>
          </w:tcPr>
          <w:p w14:paraId="625B02CE" w14:textId="3264A15D" w:rsidR="00855E1B" w:rsidRPr="00EB4EE5" w:rsidRDefault="006D7A0A" w:rsidP="00124A45">
            <w:pPr>
              <w:keepNext/>
              <w:jc w:val="center"/>
              <w:rPr>
                <w:b/>
                <w:bCs/>
              </w:rPr>
            </w:pPr>
            <w:r>
              <w:rPr>
                <w:b/>
                <w:bCs/>
              </w:rPr>
              <w:t>7</w:t>
            </w:r>
            <w:r w:rsidR="00855E1B" w:rsidRPr="00EB4EE5">
              <w:rPr>
                <w:b/>
                <w:bCs/>
              </w:rPr>
              <w:t>8</w:t>
            </w:r>
          </w:p>
        </w:tc>
        <w:tc>
          <w:tcPr>
            <w:tcW w:w="2115" w:type="dxa"/>
            <w:noWrap/>
            <w:vAlign w:val="center"/>
            <w:hideMark/>
          </w:tcPr>
          <w:p w14:paraId="58878076" w14:textId="77777777" w:rsidR="00855E1B" w:rsidRPr="00EB4EE5" w:rsidRDefault="00855E1B" w:rsidP="00124A45">
            <w:pPr>
              <w:keepNext/>
              <w:jc w:val="center"/>
              <w:rPr>
                <w:b/>
                <w:bCs/>
              </w:rPr>
            </w:pPr>
            <w:r w:rsidRPr="00EB4EE5">
              <w:rPr>
                <w:b/>
                <w:bCs/>
              </w:rPr>
              <w:t>Varies</w:t>
            </w:r>
          </w:p>
        </w:tc>
        <w:tc>
          <w:tcPr>
            <w:tcW w:w="2110" w:type="dxa"/>
            <w:noWrap/>
            <w:vAlign w:val="center"/>
            <w:hideMark/>
          </w:tcPr>
          <w:p w14:paraId="615810B9" w14:textId="569791F6" w:rsidR="00855E1B" w:rsidRPr="00EB4EE5" w:rsidRDefault="00855E1B" w:rsidP="00124A45">
            <w:pPr>
              <w:keepNext/>
              <w:jc w:val="center"/>
              <w:rPr>
                <w:b/>
                <w:bCs/>
              </w:rPr>
            </w:pPr>
            <w:r w:rsidRPr="00EB4EE5">
              <w:rPr>
                <w:b/>
                <w:bCs/>
              </w:rPr>
              <w:t>$64</w:t>
            </w:r>
            <w:r w:rsidR="006D7A0A">
              <w:rPr>
                <w:b/>
                <w:bCs/>
              </w:rPr>
              <w:t>0</w:t>
            </w:r>
            <w:r w:rsidRPr="00EB4EE5">
              <w:rPr>
                <w:b/>
                <w:bCs/>
              </w:rPr>
              <w:t>,000</w:t>
            </w:r>
          </w:p>
        </w:tc>
      </w:tr>
    </w:tbl>
    <w:p w14:paraId="61DA4649" w14:textId="77777777" w:rsidR="00855E1B" w:rsidRPr="00AF5BC9" w:rsidRDefault="00855E1B" w:rsidP="00855E1B"/>
    <w:p w14:paraId="330E41F3" w14:textId="54DCCD53" w:rsidR="00855E1B" w:rsidRPr="00AF5BC9" w:rsidRDefault="00855E1B" w:rsidP="00855E1B">
      <w:pPr>
        <w:ind w:left="360"/>
      </w:pPr>
    </w:p>
    <w:p w14:paraId="68344272" w14:textId="04CA1ED6" w:rsidR="00855E1B" w:rsidRPr="00AF5BC9" w:rsidRDefault="00855E1B" w:rsidP="00855E1B">
      <w:pPr>
        <w:ind w:left="360"/>
      </w:pPr>
    </w:p>
    <w:p w14:paraId="37E60607" w14:textId="618170C9" w:rsidR="00855E1B" w:rsidRPr="00EB4EE5" w:rsidRDefault="00855E1B" w:rsidP="00855E1B">
      <w:pPr>
        <w:ind w:left="360"/>
        <w:rPr>
          <w:b/>
        </w:rPr>
      </w:pPr>
      <w:r w:rsidRPr="00AF5BC9">
        <w:t xml:space="preserve">Summing all of the estimated </w:t>
      </w:r>
      <w:r w:rsidR="00FE081E">
        <w:t>maintenance</w:t>
      </w:r>
      <w:r w:rsidRPr="00AF5BC9">
        <w:t xml:space="preserve"> costs associated with this joint data collection, the cost per VR agency is $</w:t>
      </w:r>
      <w:r w:rsidR="004D565D">
        <w:t>40,018</w:t>
      </w:r>
      <w:r w:rsidRPr="00AF5BC9">
        <w:t xml:space="preserve"> ([$</w:t>
      </w:r>
      <w:proofErr w:type="gramStart"/>
      <w:r w:rsidR="005F5F53">
        <w:t>2,148,786</w:t>
      </w:r>
      <w:r w:rsidR="005F5F53" w:rsidRPr="00AF5BC9">
        <w:t xml:space="preserve"> </w:t>
      </w:r>
      <w:r w:rsidRPr="00AF5BC9">
        <w:t xml:space="preserve"> for</w:t>
      </w:r>
      <w:proofErr w:type="gramEnd"/>
      <w:r w:rsidRPr="00AF5BC9">
        <w:t xml:space="preserve"> software + $332,640 for additional licensing or user fees + $64</w:t>
      </w:r>
      <w:r w:rsidR="005F5F53">
        <w:t>0</w:t>
      </w:r>
      <w:r w:rsidRPr="00AF5BC9">
        <w:t xml:space="preserve">,000 for collection of UI wage data +] / </w:t>
      </w:r>
      <w:r w:rsidR="00111638">
        <w:t>78</w:t>
      </w:r>
      <w:r w:rsidR="00111638" w:rsidRPr="00AF5BC9">
        <w:t xml:space="preserve"> </w:t>
      </w:r>
      <w:r w:rsidRPr="00AF5BC9">
        <w:t xml:space="preserve">VR agencies).  </w:t>
      </w:r>
      <w:r w:rsidRPr="00AF5BC9">
        <w:rPr>
          <w:b/>
        </w:rPr>
        <w:t xml:space="preserve">The total </w:t>
      </w:r>
      <w:r w:rsidR="004D565D">
        <w:rPr>
          <w:b/>
        </w:rPr>
        <w:t>maint</w:t>
      </w:r>
      <w:r w:rsidR="00511183">
        <w:rPr>
          <w:b/>
        </w:rPr>
        <w:t>en</w:t>
      </w:r>
      <w:r w:rsidR="004D565D">
        <w:rPr>
          <w:b/>
        </w:rPr>
        <w:t>ance</w:t>
      </w:r>
      <w:r w:rsidRPr="00AF5BC9">
        <w:rPr>
          <w:b/>
        </w:rPr>
        <w:t xml:space="preserve"> costs for all </w:t>
      </w:r>
      <w:r w:rsidR="00FE081E">
        <w:rPr>
          <w:b/>
        </w:rPr>
        <w:t>78</w:t>
      </w:r>
      <w:r w:rsidR="00FE081E" w:rsidRPr="00AF5BC9">
        <w:rPr>
          <w:b/>
        </w:rPr>
        <w:t> </w:t>
      </w:r>
      <w:r w:rsidRPr="00AF5BC9">
        <w:rPr>
          <w:b/>
        </w:rPr>
        <w:t>State VR agency respondents is estimated to be $</w:t>
      </w:r>
      <w:r w:rsidR="001920E4">
        <w:rPr>
          <w:b/>
        </w:rPr>
        <w:t>3,121,404</w:t>
      </w:r>
      <w:r w:rsidRPr="00AF5BC9">
        <w:rPr>
          <w:b/>
        </w:rPr>
        <w:t xml:space="preserve"> ($</w:t>
      </w:r>
      <w:r w:rsidR="001920E4">
        <w:rPr>
          <w:b/>
        </w:rPr>
        <w:t>40,018</w:t>
      </w:r>
      <w:r w:rsidRPr="00AF5BC9">
        <w:rPr>
          <w:b/>
        </w:rPr>
        <w:t xml:space="preserve"> x </w:t>
      </w:r>
      <w:r w:rsidR="001920E4">
        <w:rPr>
          <w:b/>
        </w:rPr>
        <w:t>78</w:t>
      </w:r>
      <w:r w:rsidR="001920E4" w:rsidRPr="00AF5BC9">
        <w:rPr>
          <w:b/>
        </w:rPr>
        <w:t xml:space="preserve"> </w:t>
      </w:r>
      <w:r w:rsidRPr="00AF5BC9">
        <w:rPr>
          <w:b/>
        </w:rPr>
        <w:t>VR agencies = $</w:t>
      </w:r>
      <w:r w:rsidR="001920E4">
        <w:rPr>
          <w:b/>
        </w:rPr>
        <w:t>3,121,404</w:t>
      </w:r>
      <w:r w:rsidRPr="00AF5BC9">
        <w:rPr>
          <w:b/>
        </w:rPr>
        <w:t>).</w:t>
      </w:r>
      <w:r w:rsidRPr="00EB4EE5">
        <w:rPr>
          <w:b/>
        </w:rPr>
        <w:t xml:space="preserve"> </w:t>
      </w:r>
    </w:p>
    <w:p w14:paraId="0E8202A1" w14:textId="77777777" w:rsidR="00855E1B" w:rsidRPr="00AF5BC9" w:rsidRDefault="00855E1B" w:rsidP="00855E1B">
      <w:pPr>
        <w:tabs>
          <w:tab w:val="left" w:pos="690"/>
        </w:tabs>
      </w:pPr>
    </w:p>
    <w:p w14:paraId="2CAB83ED" w14:textId="14D4CC7A" w:rsidR="00855E1B" w:rsidRPr="00AF5BC9" w:rsidRDefault="00855E1B" w:rsidP="00855E1B">
      <w:pPr>
        <w:keepNext/>
        <w:tabs>
          <w:tab w:val="left" w:pos="690"/>
        </w:tabs>
        <w:spacing w:after="120"/>
        <w:jc w:val="center"/>
      </w:pPr>
      <w:r w:rsidRPr="00AF5BC9">
        <w:rPr>
          <w:b/>
        </w:rPr>
        <w:t xml:space="preserve">Table 13:  </w:t>
      </w:r>
      <w:r>
        <w:rPr>
          <w:b/>
        </w:rPr>
        <w:t xml:space="preserve">Maintenance </w:t>
      </w:r>
      <w:r w:rsidRPr="00AF5BC9">
        <w:rPr>
          <w:b/>
        </w:rPr>
        <w:t>Cost Summary for Joint Performance ICR</w:t>
      </w:r>
    </w:p>
    <w:tbl>
      <w:tblPr>
        <w:tblpPr w:leftFromText="187" w:rightFromText="187" w:vertAnchor="text" w:horzAnchor="page" w:tblpX="1422" w:tblpY="15"/>
        <w:tblOverlap w:val="never"/>
        <w:tblW w:w="9486" w:type="dxa"/>
        <w:tblLook w:val="04A0" w:firstRow="1" w:lastRow="0" w:firstColumn="1" w:lastColumn="0" w:noHBand="0" w:noVBand="1"/>
      </w:tblPr>
      <w:tblGrid>
        <w:gridCol w:w="2918"/>
        <w:gridCol w:w="2035"/>
        <w:gridCol w:w="2035"/>
        <w:gridCol w:w="2498"/>
      </w:tblGrid>
      <w:tr w:rsidR="00855E1B" w:rsidRPr="00EB4EE5" w14:paraId="26FD4694" w14:textId="77777777" w:rsidTr="00124A45">
        <w:trPr>
          <w:trHeight w:val="300"/>
        </w:trPr>
        <w:tc>
          <w:tcPr>
            <w:tcW w:w="2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0DFBB" w14:textId="77777777" w:rsidR="00855E1B" w:rsidRPr="00AF5BC9" w:rsidRDefault="00855E1B" w:rsidP="00124A45">
            <w:pPr>
              <w:keepNext/>
              <w:contextualSpacing/>
              <w:jc w:val="center"/>
              <w:rPr>
                <w:b/>
              </w:rPr>
            </w:pPr>
            <w:r w:rsidRPr="00AF5BC9">
              <w:rPr>
                <w:b/>
              </w:rPr>
              <w:t>Department - Agency</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14:paraId="15C3F176" w14:textId="77777777" w:rsidR="00855E1B" w:rsidRPr="00AF5BC9" w:rsidRDefault="00855E1B" w:rsidP="00124A45">
            <w:pPr>
              <w:keepNext/>
              <w:contextualSpacing/>
              <w:jc w:val="center"/>
              <w:rPr>
                <w:b/>
              </w:rPr>
            </w:pPr>
            <w:r w:rsidRPr="00AF5BC9">
              <w:rPr>
                <w:b/>
              </w:rPr>
              <w:t>Respondents</w:t>
            </w:r>
          </w:p>
          <w:p w14:paraId="1912FE42" w14:textId="77777777" w:rsidR="00855E1B" w:rsidRPr="00AF5BC9" w:rsidRDefault="00855E1B" w:rsidP="00124A45">
            <w:pPr>
              <w:keepNext/>
              <w:contextualSpacing/>
              <w:jc w:val="center"/>
              <w:rPr>
                <w:b/>
              </w:rPr>
            </w:pPr>
            <w:r w:rsidRPr="00AF5BC9">
              <w:rPr>
                <w:b/>
              </w:rPr>
              <w:t>(each providing one response per year)</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14:paraId="08B0DAE9" w14:textId="71B0355B" w:rsidR="00855E1B" w:rsidRPr="00AF5BC9" w:rsidRDefault="00855E1B" w:rsidP="00124A45">
            <w:pPr>
              <w:keepNext/>
              <w:contextualSpacing/>
              <w:jc w:val="center"/>
              <w:rPr>
                <w:b/>
              </w:rPr>
            </w:pPr>
            <w:r>
              <w:rPr>
                <w:b/>
              </w:rPr>
              <w:t>Maintenance</w:t>
            </w:r>
            <w:r w:rsidRPr="00AF5BC9">
              <w:rPr>
                <w:b/>
              </w:rPr>
              <w:t xml:space="preserve"> Costs</w:t>
            </w:r>
          </w:p>
          <w:p w14:paraId="03CAC137" w14:textId="77777777" w:rsidR="00855E1B" w:rsidRPr="00AF5BC9" w:rsidRDefault="00855E1B" w:rsidP="00124A45">
            <w:pPr>
              <w:keepNext/>
              <w:contextualSpacing/>
              <w:jc w:val="center"/>
              <w:rPr>
                <w:b/>
              </w:rPr>
            </w:pPr>
            <w:r w:rsidRPr="00AF5BC9">
              <w:rPr>
                <w:b/>
              </w:rPr>
              <w:t>(per respondent)</w:t>
            </w:r>
            <w:r w:rsidRPr="00AF5BC9">
              <w:rPr>
                <w:b/>
                <w:vertAlign w:val="superscript"/>
              </w:rPr>
              <w:t>a</w:t>
            </w:r>
          </w:p>
        </w:tc>
        <w:tc>
          <w:tcPr>
            <w:tcW w:w="2498" w:type="dxa"/>
            <w:tcBorders>
              <w:top w:val="single" w:sz="4" w:space="0" w:color="auto"/>
              <w:left w:val="nil"/>
              <w:bottom w:val="single" w:sz="4" w:space="0" w:color="auto"/>
              <w:right w:val="single" w:sz="4" w:space="0" w:color="auto"/>
            </w:tcBorders>
            <w:shd w:val="clear" w:color="auto" w:fill="auto"/>
            <w:noWrap/>
            <w:vAlign w:val="center"/>
            <w:hideMark/>
          </w:tcPr>
          <w:p w14:paraId="146300AC" w14:textId="77777777" w:rsidR="00855E1B" w:rsidRPr="00AF5BC9" w:rsidRDefault="00855E1B" w:rsidP="00124A45">
            <w:pPr>
              <w:keepNext/>
              <w:contextualSpacing/>
              <w:jc w:val="center"/>
              <w:rPr>
                <w:b/>
              </w:rPr>
            </w:pPr>
            <w:r w:rsidRPr="00AF5BC9">
              <w:rPr>
                <w:b/>
              </w:rPr>
              <w:t>Total Annual</w:t>
            </w:r>
          </w:p>
          <w:p w14:paraId="351D87F9" w14:textId="4A5E8751" w:rsidR="00855E1B" w:rsidRPr="00AF5BC9" w:rsidRDefault="00855E1B" w:rsidP="00124A45">
            <w:pPr>
              <w:keepNext/>
              <w:contextualSpacing/>
              <w:jc w:val="center"/>
              <w:rPr>
                <w:b/>
              </w:rPr>
            </w:pPr>
            <w:r>
              <w:rPr>
                <w:b/>
              </w:rPr>
              <w:t>Maintenance</w:t>
            </w:r>
            <w:r w:rsidRPr="00AF5BC9">
              <w:rPr>
                <w:b/>
              </w:rPr>
              <w:t xml:space="preserve"> Cost</w:t>
            </w:r>
          </w:p>
          <w:p w14:paraId="48F62BDB" w14:textId="77777777" w:rsidR="00855E1B" w:rsidRPr="00AF5BC9" w:rsidRDefault="00855E1B" w:rsidP="00124A45">
            <w:pPr>
              <w:keepNext/>
              <w:contextualSpacing/>
              <w:jc w:val="center"/>
              <w:rPr>
                <w:b/>
              </w:rPr>
            </w:pPr>
            <w:r w:rsidRPr="00AF5BC9">
              <w:rPr>
                <w:b/>
              </w:rPr>
              <w:t>(for all respondents)</w:t>
            </w:r>
          </w:p>
        </w:tc>
      </w:tr>
      <w:tr w:rsidR="00855E1B" w:rsidRPr="00EB4EE5" w14:paraId="03744928" w14:textId="77777777" w:rsidTr="00124A45">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14:paraId="5D896352" w14:textId="77777777" w:rsidR="00855E1B" w:rsidRPr="00AF5BC9" w:rsidRDefault="00855E1B" w:rsidP="00124A45">
            <w:pPr>
              <w:keepNext/>
              <w:contextualSpacing/>
            </w:pPr>
            <w:r w:rsidRPr="00AF5BC9">
              <w:t>DOL - ETA</w:t>
            </w:r>
          </w:p>
        </w:tc>
        <w:tc>
          <w:tcPr>
            <w:tcW w:w="2035" w:type="dxa"/>
            <w:tcBorders>
              <w:top w:val="nil"/>
              <w:left w:val="nil"/>
              <w:bottom w:val="single" w:sz="4" w:space="0" w:color="auto"/>
              <w:right w:val="single" w:sz="4" w:space="0" w:color="auto"/>
            </w:tcBorders>
            <w:shd w:val="clear" w:color="auto" w:fill="auto"/>
            <w:noWrap/>
            <w:vAlign w:val="center"/>
            <w:hideMark/>
          </w:tcPr>
          <w:p w14:paraId="7AB42C88" w14:textId="77777777" w:rsidR="00855E1B" w:rsidRPr="00AF5BC9" w:rsidRDefault="00855E1B" w:rsidP="00124A45">
            <w:pPr>
              <w:keepNext/>
              <w:contextualSpacing/>
              <w:jc w:val="center"/>
            </w:pPr>
            <w:r>
              <w:t>114</w:t>
            </w:r>
          </w:p>
        </w:tc>
        <w:tc>
          <w:tcPr>
            <w:tcW w:w="2035" w:type="dxa"/>
            <w:tcBorders>
              <w:top w:val="nil"/>
              <w:left w:val="nil"/>
              <w:bottom w:val="single" w:sz="4" w:space="0" w:color="auto"/>
              <w:right w:val="single" w:sz="4" w:space="0" w:color="auto"/>
            </w:tcBorders>
            <w:shd w:val="clear" w:color="auto" w:fill="auto"/>
            <w:noWrap/>
            <w:vAlign w:val="center"/>
            <w:hideMark/>
          </w:tcPr>
          <w:p w14:paraId="6D1D6540" w14:textId="77777777" w:rsidR="00855E1B" w:rsidRPr="00AF5BC9" w:rsidRDefault="00855E1B" w:rsidP="00124A45">
            <w:pPr>
              <w:keepNext/>
              <w:contextualSpacing/>
              <w:jc w:val="center"/>
            </w:pPr>
            <w:r w:rsidRPr="00AF5BC9">
              <w:t>$100,000</w:t>
            </w:r>
          </w:p>
        </w:tc>
        <w:tc>
          <w:tcPr>
            <w:tcW w:w="2498" w:type="dxa"/>
            <w:tcBorders>
              <w:top w:val="nil"/>
              <w:left w:val="nil"/>
              <w:bottom w:val="single" w:sz="4" w:space="0" w:color="auto"/>
              <w:right w:val="single" w:sz="4" w:space="0" w:color="auto"/>
            </w:tcBorders>
            <w:shd w:val="clear" w:color="auto" w:fill="auto"/>
            <w:noWrap/>
            <w:vAlign w:val="center"/>
            <w:hideMark/>
          </w:tcPr>
          <w:p w14:paraId="1BC22E3B" w14:textId="77777777" w:rsidR="00855E1B" w:rsidRPr="00AF5BC9" w:rsidRDefault="00855E1B" w:rsidP="00124A45">
            <w:pPr>
              <w:keepNext/>
              <w:contextualSpacing/>
              <w:jc w:val="center"/>
            </w:pPr>
            <w:r w:rsidRPr="00AF5BC9">
              <w:t>$</w:t>
            </w:r>
            <w:r>
              <w:t>11</w:t>
            </w:r>
            <w:r w:rsidRPr="00AF5BC9">
              <w:t>,</w:t>
            </w:r>
            <w:r>
              <w:t>4</w:t>
            </w:r>
            <w:r w:rsidRPr="00AF5BC9">
              <w:t>00,000</w:t>
            </w:r>
          </w:p>
        </w:tc>
      </w:tr>
      <w:tr w:rsidR="00855E1B" w:rsidRPr="00EB4EE5" w14:paraId="52F5E86B" w14:textId="77777777" w:rsidTr="00124A45">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14:paraId="1F272E18" w14:textId="77777777" w:rsidR="00855E1B" w:rsidRPr="00AF5BC9" w:rsidRDefault="00855E1B" w:rsidP="00124A45">
            <w:pPr>
              <w:keepNext/>
              <w:contextualSpacing/>
            </w:pPr>
            <w:r w:rsidRPr="00AF5BC9">
              <w:t>ED - OCTAE</w:t>
            </w:r>
          </w:p>
        </w:tc>
        <w:tc>
          <w:tcPr>
            <w:tcW w:w="2035" w:type="dxa"/>
            <w:tcBorders>
              <w:top w:val="nil"/>
              <w:left w:val="nil"/>
              <w:bottom w:val="single" w:sz="4" w:space="0" w:color="auto"/>
              <w:right w:val="single" w:sz="4" w:space="0" w:color="auto"/>
            </w:tcBorders>
            <w:shd w:val="clear" w:color="auto" w:fill="auto"/>
            <w:noWrap/>
            <w:vAlign w:val="center"/>
            <w:hideMark/>
          </w:tcPr>
          <w:p w14:paraId="3D2008CA" w14:textId="77777777" w:rsidR="00855E1B" w:rsidRPr="00AF5BC9" w:rsidRDefault="00855E1B" w:rsidP="00124A45">
            <w:pPr>
              <w:keepNext/>
              <w:contextualSpacing/>
              <w:jc w:val="center"/>
            </w:pPr>
            <w:r w:rsidRPr="00AF5BC9">
              <w:t>57</w:t>
            </w:r>
          </w:p>
        </w:tc>
        <w:tc>
          <w:tcPr>
            <w:tcW w:w="2035" w:type="dxa"/>
            <w:tcBorders>
              <w:top w:val="nil"/>
              <w:left w:val="nil"/>
              <w:bottom w:val="single" w:sz="4" w:space="0" w:color="auto"/>
              <w:right w:val="single" w:sz="4" w:space="0" w:color="auto"/>
            </w:tcBorders>
            <w:shd w:val="clear" w:color="auto" w:fill="auto"/>
            <w:noWrap/>
            <w:vAlign w:val="center"/>
            <w:hideMark/>
          </w:tcPr>
          <w:p w14:paraId="10FDFE75" w14:textId="77777777" w:rsidR="00855E1B" w:rsidRPr="00AF5BC9" w:rsidRDefault="00855E1B" w:rsidP="00124A45">
            <w:pPr>
              <w:keepNext/>
              <w:contextualSpacing/>
              <w:jc w:val="center"/>
            </w:pPr>
            <w:r w:rsidRPr="00AF5BC9">
              <w:t>$350,000</w:t>
            </w:r>
          </w:p>
        </w:tc>
        <w:tc>
          <w:tcPr>
            <w:tcW w:w="2498" w:type="dxa"/>
            <w:tcBorders>
              <w:top w:val="nil"/>
              <w:left w:val="nil"/>
              <w:bottom w:val="single" w:sz="4" w:space="0" w:color="auto"/>
              <w:right w:val="single" w:sz="4" w:space="0" w:color="auto"/>
            </w:tcBorders>
            <w:shd w:val="clear" w:color="auto" w:fill="auto"/>
            <w:noWrap/>
            <w:vAlign w:val="center"/>
            <w:hideMark/>
          </w:tcPr>
          <w:p w14:paraId="7B179682" w14:textId="77777777" w:rsidR="00855E1B" w:rsidRPr="00AF5BC9" w:rsidRDefault="00855E1B" w:rsidP="00124A45">
            <w:pPr>
              <w:keepNext/>
              <w:contextualSpacing/>
              <w:jc w:val="center"/>
            </w:pPr>
            <w:r w:rsidRPr="00AF5BC9">
              <w:t>$19,950,000</w:t>
            </w:r>
          </w:p>
        </w:tc>
      </w:tr>
      <w:tr w:rsidR="00855E1B" w:rsidRPr="00EB4EE5" w14:paraId="12575415" w14:textId="77777777" w:rsidTr="00124A45">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14:paraId="3EE23FFD" w14:textId="77777777" w:rsidR="00855E1B" w:rsidRPr="00AF5BC9" w:rsidRDefault="00855E1B" w:rsidP="00124A45">
            <w:pPr>
              <w:keepNext/>
              <w:contextualSpacing/>
            </w:pPr>
            <w:r w:rsidRPr="00AF5BC9">
              <w:t>ED - RSA</w:t>
            </w:r>
          </w:p>
        </w:tc>
        <w:tc>
          <w:tcPr>
            <w:tcW w:w="2035" w:type="dxa"/>
            <w:tcBorders>
              <w:top w:val="nil"/>
              <w:left w:val="nil"/>
              <w:bottom w:val="single" w:sz="4" w:space="0" w:color="auto"/>
              <w:right w:val="single" w:sz="4" w:space="0" w:color="auto"/>
            </w:tcBorders>
            <w:shd w:val="clear" w:color="auto" w:fill="auto"/>
            <w:noWrap/>
            <w:vAlign w:val="center"/>
            <w:hideMark/>
          </w:tcPr>
          <w:p w14:paraId="08BDB510" w14:textId="3CF3DA58" w:rsidR="00855E1B" w:rsidRPr="00AF5BC9" w:rsidRDefault="0090412E" w:rsidP="00124A45">
            <w:pPr>
              <w:keepNext/>
              <w:contextualSpacing/>
              <w:jc w:val="center"/>
            </w:pPr>
            <w:r>
              <w:t>78</w:t>
            </w:r>
          </w:p>
        </w:tc>
        <w:tc>
          <w:tcPr>
            <w:tcW w:w="2035" w:type="dxa"/>
            <w:tcBorders>
              <w:top w:val="nil"/>
              <w:left w:val="nil"/>
              <w:bottom w:val="single" w:sz="4" w:space="0" w:color="auto"/>
              <w:right w:val="single" w:sz="4" w:space="0" w:color="auto"/>
            </w:tcBorders>
            <w:shd w:val="clear" w:color="auto" w:fill="auto"/>
            <w:noWrap/>
            <w:vAlign w:val="center"/>
            <w:hideMark/>
          </w:tcPr>
          <w:p w14:paraId="70D7ECB8" w14:textId="482956A6" w:rsidR="00855E1B" w:rsidRPr="00AF5BC9" w:rsidRDefault="00855E1B" w:rsidP="00124A45">
            <w:pPr>
              <w:keepNext/>
              <w:contextualSpacing/>
              <w:jc w:val="center"/>
            </w:pPr>
            <w:r w:rsidRPr="00AF5BC9">
              <w:t>$</w:t>
            </w:r>
            <w:r w:rsidR="00614851">
              <w:t>40,018</w:t>
            </w:r>
          </w:p>
        </w:tc>
        <w:tc>
          <w:tcPr>
            <w:tcW w:w="2498" w:type="dxa"/>
            <w:tcBorders>
              <w:top w:val="nil"/>
              <w:left w:val="nil"/>
              <w:bottom w:val="single" w:sz="4" w:space="0" w:color="auto"/>
              <w:right w:val="single" w:sz="4" w:space="0" w:color="auto"/>
            </w:tcBorders>
            <w:shd w:val="clear" w:color="auto" w:fill="auto"/>
            <w:noWrap/>
            <w:vAlign w:val="center"/>
            <w:hideMark/>
          </w:tcPr>
          <w:p w14:paraId="26A13ABE" w14:textId="2DA60727" w:rsidR="00855E1B" w:rsidRPr="00AF5BC9" w:rsidRDefault="00855E1B" w:rsidP="00124A45">
            <w:pPr>
              <w:keepNext/>
              <w:contextualSpacing/>
              <w:jc w:val="center"/>
            </w:pPr>
            <w:r w:rsidRPr="00E73A94">
              <w:t>$</w:t>
            </w:r>
            <w:r w:rsidR="00614851">
              <w:t>3,121,404</w:t>
            </w:r>
          </w:p>
        </w:tc>
      </w:tr>
      <w:tr w:rsidR="00855E1B" w:rsidRPr="00EB4EE5" w14:paraId="5812168F" w14:textId="77777777" w:rsidTr="00124A45">
        <w:trPr>
          <w:trHeight w:val="300"/>
        </w:trPr>
        <w:tc>
          <w:tcPr>
            <w:tcW w:w="2918" w:type="dxa"/>
            <w:tcBorders>
              <w:top w:val="nil"/>
              <w:left w:val="single" w:sz="4" w:space="0" w:color="auto"/>
              <w:bottom w:val="single" w:sz="4" w:space="0" w:color="auto"/>
              <w:right w:val="single" w:sz="4" w:space="0" w:color="auto"/>
            </w:tcBorders>
            <w:shd w:val="clear" w:color="auto" w:fill="auto"/>
            <w:noWrap/>
            <w:vAlign w:val="center"/>
            <w:hideMark/>
          </w:tcPr>
          <w:p w14:paraId="3B4160ED" w14:textId="77777777" w:rsidR="00855E1B" w:rsidRPr="00AF5BC9" w:rsidRDefault="00855E1B" w:rsidP="00124A45">
            <w:pPr>
              <w:keepNext/>
              <w:contextualSpacing/>
              <w:rPr>
                <w:b/>
              </w:rPr>
            </w:pPr>
            <w:r w:rsidRPr="00AF5BC9">
              <w:rPr>
                <w:b/>
              </w:rPr>
              <w:t>TOTAL</w:t>
            </w:r>
          </w:p>
        </w:tc>
        <w:tc>
          <w:tcPr>
            <w:tcW w:w="2035" w:type="dxa"/>
            <w:tcBorders>
              <w:top w:val="nil"/>
              <w:left w:val="nil"/>
              <w:bottom w:val="single" w:sz="4" w:space="0" w:color="auto"/>
              <w:right w:val="single" w:sz="4" w:space="0" w:color="auto"/>
            </w:tcBorders>
            <w:shd w:val="clear" w:color="auto" w:fill="auto"/>
            <w:noWrap/>
            <w:vAlign w:val="center"/>
            <w:hideMark/>
          </w:tcPr>
          <w:p w14:paraId="56303FE2" w14:textId="5589FA3D" w:rsidR="00855E1B" w:rsidRPr="00AF5BC9" w:rsidRDefault="00536DE0" w:rsidP="00124A45">
            <w:pPr>
              <w:keepNext/>
              <w:contextualSpacing/>
              <w:jc w:val="center"/>
              <w:rPr>
                <w:b/>
              </w:rPr>
            </w:pPr>
            <w:r>
              <w:rPr>
                <w:b/>
              </w:rPr>
              <w:t>249</w:t>
            </w:r>
          </w:p>
        </w:tc>
        <w:tc>
          <w:tcPr>
            <w:tcW w:w="2035" w:type="dxa"/>
            <w:tcBorders>
              <w:top w:val="nil"/>
              <w:left w:val="nil"/>
              <w:bottom w:val="single" w:sz="4" w:space="0" w:color="auto"/>
              <w:right w:val="single" w:sz="4" w:space="0" w:color="auto"/>
            </w:tcBorders>
            <w:shd w:val="clear" w:color="auto" w:fill="auto"/>
            <w:noWrap/>
            <w:vAlign w:val="center"/>
            <w:hideMark/>
          </w:tcPr>
          <w:p w14:paraId="140FAE80" w14:textId="3479112D" w:rsidR="00855E1B" w:rsidRPr="00AF5BC9" w:rsidRDefault="00855E1B" w:rsidP="00124A45">
            <w:pPr>
              <w:keepNext/>
              <w:contextualSpacing/>
              <w:jc w:val="center"/>
              <w:rPr>
                <w:b/>
              </w:rPr>
            </w:pPr>
            <w:r w:rsidRPr="00E73A94">
              <w:rPr>
                <w:b/>
              </w:rPr>
              <w:t>$</w:t>
            </w:r>
            <w:r w:rsidR="0013415B">
              <w:rPr>
                <w:b/>
              </w:rPr>
              <w:t>490,018</w:t>
            </w:r>
          </w:p>
        </w:tc>
        <w:tc>
          <w:tcPr>
            <w:tcW w:w="2498" w:type="dxa"/>
            <w:tcBorders>
              <w:top w:val="nil"/>
              <w:left w:val="nil"/>
              <w:bottom w:val="single" w:sz="4" w:space="0" w:color="auto"/>
              <w:right w:val="single" w:sz="4" w:space="0" w:color="auto"/>
            </w:tcBorders>
            <w:shd w:val="clear" w:color="auto" w:fill="auto"/>
            <w:noWrap/>
            <w:vAlign w:val="center"/>
            <w:hideMark/>
          </w:tcPr>
          <w:p w14:paraId="38A61F78" w14:textId="6C265479" w:rsidR="00855E1B" w:rsidRPr="00AF5BC9" w:rsidRDefault="00855E1B" w:rsidP="00124A45">
            <w:pPr>
              <w:keepNext/>
              <w:contextualSpacing/>
              <w:jc w:val="center"/>
              <w:rPr>
                <w:b/>
              </w:rPr>
            </w:pPr>
            <w:r w:rsidRPr="00E73A94">
              <w:rPr>
                <w:b/>
              </w:rPr>
              <w:t>$</w:t>
            </w:r>
            <w:r w:rsidR="003B52A5">
              <w:rPr>
                <w:b/>
              </w:rPr>
              <w:t>34,471,404</w:t>
            </w:r>
            <w:r w:rsidRPr="00EB4EE5">
              <w:rPr>
                <w:b/>
                <w:vertAlign w:val="superscript"/>
              </w:rPr>
              <w:t>b</w:t>
            </w:r>
          </w:p>
        </w:tc>
      </w:tr>
    </w:tbl>
    <w:p w14:paraId="48F84F3B" w14:textId="77777777" w:rsidR="00855E1B" w:rsidRPr="00AF5BC9" w:rsidDel="00D3748F" w:rsidRDefault="00855E1B" w:rsidP="00855E1B">
      <w:pPr>
        <w:keepNext/>
        <w:framePr w:hSpace="187" w:wrap="around" w:vAnchor="text" w:hAnchor="page" w:x="1422" w:y="15"/>
        <w:suppressOverlap/>
        <w:rPr>
          <w:sz w:val="20"/>
          <w:vertAlign w:val="superscript"/>
        </w:rPr>
      </w:pPr>
      <w:proofErr w:type="spellStart"/>
      <w:proofErr w:type="gramStart"/>
      <w:r w:rsidRPr="00AF5BC9">
        <w:rPr>
          <w:sz w:val="20"/>
          <w:szCs w:val="18"/>
          <w:vertAlign w:val="superscript"/>
        </w:rPr>
        <w:lastRenderedPageBreak/>
        <w:t>a</w:t>
      </w:r>
      <w:proofErr w:type="spellEnd"/>
      <w:r w:rsidRPr="00AF5BC9">
        <w:rPr>
          <w:sz w:val="20"/>
          <w:szCs w:val="18"/>
        </w:rPr>
        <w:t xml:space="preserve">  </w:t>
      </w:r>
      <w:r w:rsidRPr="00AF5BC9" w:rsidDel="00D3748F">
        <w:rPr>
          <w:sz w:val="20"/>
          <w:szCs w:val="18"/>
        </w:rPr>
        <w:t>Annually</w:t>
      </w:r>
      <w:proofErr w:type="gramEnd"/>
      <w:r w:rsidRPr="00AF5BC9" w:rsidDel="00D3748F">
        <w:rPr>
          <w:sz w:val="20"/>
          <w:szCs w:val="18"/>
        </w:rPr>
        <w:t xml:space="preserve"> over a three-year period.  The Departments assume these initial costs </w:t>
      </w:r>
      <w:r w:rsidRPr="00AF5BC9">
        <w:rPr>
          <w:sz w:val="20"/>
          <w:szCs w:val="18"/>
        </w:rPr>
        <w:t xml:space="preserve">also </w:t>
      </w:r>
      <w:r w:rsidRPr="00AF5BC9" w:rsidDel="00D3748F">
        <w:rPr>
          <w:sz w:val="20"/>
          <w:szCs w:val="18"/>
        </w:rPr>
        <w:t>will cover any ongoing operation costs.</w:t>
      </w:r>
    </w:p>
    <w:p w14:paraId="5D357A39" w14:textId="77777777" w:rsidR="00EA78D2" w:rsidRPr="00CE3C52" w:rsidRDefault="00EA78D2" w:rsidP="00EA78D2">
      <w:pPr>
        <w:autoSpaceDE w:val="0"/>
        <w:autoSpaceDN w:val="0"/>
        <w:adjustRightInd w:val="0"/>
      </w:pPr>
    </w:p>
    <w:p w14:paraId="679EC887" w14:textId="77777777" w:rsidR="00EA78D2" w:rsidRPr="008F4D44" w:rsidRDefault="00C239F6" w:rsidP="007F12A0">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14:paraId="50EE23EF" w14:textId="77777777" w:rsidR="00855E1B" w:rsidRPr="00AF5BC9" w:rsidRDefault="00855E1B" w:rsidP="00855E1B">
      <w:pPr>
        <w:ind w:left="360"/>
      </w:pPr>
      <w:r w:rsidRPr="00AF5BC9">
        <w:t>Based on previously estimated software development costs for the programs listed below, and considering the changes required by WIOA and the associated regulations, a preliminary estimate of the cost for the development of the software needed to accept these reports for the Departments is $2,175,711, including:</w:t>
      </w:r>
    </w:p>
    <w:p w14:paraId="5AE56496" w14:textId="77777777" w:rsidR="00855E1B" w:rsidRPr="00AF5BC9" w:rsidRDefault="00855E1B" w:rsidP="00855E1B">
      <w:pPr>
        <w:ind w:left="360"/>
      </w:pPr>
    </w:p>
    <w:p w14:paraId="2D50A363" w14:textId="77777777" w:rsidR="00855E1B" w:rsidRPr="00AF5BC9" w:rsidRDefault="00855E1B" w:rsidP="00855E1B">
      <w:pPr>
        <w:numPr>
          <w:ilvl w:val="0"/>
          <w:numId w:val="11"/>
        </w:numPr>
        <w:ind w:left="810" w:hanging="450"/>
      </w:pPr>
      <w:r w:rsidRPr="00AF5BC9">
        <w:t xml:space="preserve">$750,000 for the Adult and Dislocated Worker programs under </w:t>
      </w:r>
      <w:r>
        <w:t>t</w:t>
      </w:r>
      <w:r w:rsidRPr="00AF5BC9">
        <w:t>itle I and Wagner-</w:t>
      </w:r>
      <w:proofErr w:type="spellStart"/>
      <w:r w:rsidRPr="00AF5BC9">
        <w:t>Peyser</w:t>
      </w:r>
      <w:proofErr w:type="spellEnd"/>
      <w:r w:rsidRPr="00AF5BC9">
        <w:t xml:space="preserve"> programs under </w:t>
      </w:r>
      <w:r>
        <w:t>t</w:t>
      </w:r>
      <w:r w:rsidRPr="00AF5BC9">
        <w:t>itle III (Employment and Training Administration of the DOL).</w:t>
      </w:r>
    </w:p>
    <w:p w14:paraId="0998DF17" w14:textId="77777777" w:rsidR="00855E1B" w:rsidRPr="00AF5BC9" w:rsidRDefault="00855E1B" w:rsidP="00855E1B">
      <w:pPr>
        <w:numPr>
          <w:ilvl w:val="0"/>
          <w:numId w:val="11"/>
        </w:numPr>
        <w:ind w:left="810" w:hanging="450"/>
      </w:pPr>
      <w:r w:rsidRPr="00AF5BC9">
        <w:t xml:space="preserve">$500,000 for the ETP reporting portal. </w:t>
      </w:r>
    </w:p>
    <w:p w14:paraId="48B32BD4" w14:textId="77777777" w:rsidR="00855E1B" w:rsidRPr="00AF5BC9" w:rsidRDefault="00855E1B" w:rsidP="00855E1B">
      <w:pPr>
        <w:keepNext/>
        <w:numPr>
          <w:ilvl w:val="0"/>
          <w:numId w:val="11"/>
        </w:numPr>
        <w:ind w:left="806" w:hanging="446"/>
      </w:pPr>
      <w:r w:rsidRPr="00AF5BC9">
        <w:t xml:space="preserve">$750,000 for the AEFLA program under </w:t>
      </w:r>
      <w:r>
        <w:t>t</w:t>
      </w:r>
      <w:r w:rsidRPr="00AF5BC9">
        <w:t>itle II (Office of Career, Technical, and Adult Education of the ED).</w:t>
      </w:r>
    </w:p>
    <w:p w14:paraId="1CA53FE1" w14:textId="77777777" w:rsidR="00855E1B" w:rsidRPr="001D0761" w:rsidRDefault="00855E1B" w:rsidP="00855E1B">
      <w:pPr>
        <w:numPr>
          <w:ilvl w:val="0"/>
          <w:numId w:val="11"/>
        </w:numPr>
        <w:ind w:left="810" w:hanging="450"/>
      </w:pPr>
      <w:r w:rsidRPr="00AF5BC9">
        <w:t xml:space="preserve">$175,711 for VR under </w:t>
      </w:r>
      <w:r>
        <w:t>t</w:t>
      </w:r>
      <w:r w:rsidRPr="00AF5BC9">
        <w:t xml:space="preserve">itle IV (RSA of the ED; cost derivation is presented below). </w:t>
      </w:r>
    </w:p>
    <w:p w14:paraId="0A9068BE" w14:textId="77777777" w:rsidR="00855E1B" w:rsidRDefault="00855E1B" w:rsidP="00855E1B">
      <w:pPr>
        <w:tabs>
          <w:tab w:val="left" w:pos="-1440"/>
        </w:tabs>
        <w:ind w:left="360"/>
      </w:pPr>
      <w:bookmarkStart w:id="2" w:name="h.4d34og8" w:colFirst="0" w:colLast="0"/>
      <w:bookmarkEnd w:id="2"/>
      <w:r w:rsidRPr="00AF5BC9">
        <w:t>The contract costs over 3 years average is $725,237.  $2,175,711 / 3 years = $725,237.  (Costs include loaded wage factor of 1.63.)</w:t>
      </w:r>
    </w:p>
    <w:p w14:paraId="610EF7DF" w14:textId="77777777" w:rsidR="00855E1B" w:rsidRPr="00AF5BC9" w:rsidRDefault="00855E1B" w:rsidP="00855E1B">
      <w:pPr>
        <w:tabs>
          <w:tab w:val="left" w:pos="-1440"/>
        </w:tabs>
        <w:ind w:left="360"/>
      </w:pPr>
    </w:p>
    <w:p w14:paraId="1647FE5B" w14:textId="77777777" w:rsidR="00855E1B" w:rsidRPr="00AF5BC9" w:rsidRDefault="00855E1B" w:rsidP="00855E1B">
      <w:pPr>
        <w:tabs>
          <w:tab w:val="left" w:pos="-1440"/>
        </w:tabs>
        <w:ind w:left="360"/>
      </w:pPr>
      <w:r w:rsidRPr="00AF5BC9">
        <w:t>VR will develop its software using new staff positions.  We estimate that it will take two full</w:t>
      </w:r>
      <w:r w:rsidRPr="00AF5BC9">
        <w:noBreakHyphen/>
        <w:t xml:space="preserve">time Data Management Specialist positions, one at </w:t>
      </w:r>
      <w:hyperlink r:id="rId15" w:history="1">
        <w:r w:rsidRPr="00D90023">
          <w:t>GS-13 Step 5 and one at GS-14 Step 5</w:t>
        </w:r>
      </w:hyperlink>
      <w:r w:rsidRPr="00AF5BC9">
        <w:t xml:space="preserve">, to complete the necessary database programming requirements.  With an hourly wage of </w:t>
      </w:r>
      <w:r w:rsidRPr="00AF5BC9">
        <w:lastRenderedPageBreak/>
        <w:t>$65.36 for the GS-13 position and $77.25 for the GS-14 position</w:t>
      </w:r>
      <w:r w:rsidRPr="00AF5BC9">
        <w:rPr>
          <w:rStyle w:val="FootnoteReference"/>
        </w:rPr>
        <w:footnoteReference w:id="5"/>
      </w:r>
      <w:r w:rsidRPr="00AF5BC9">
        <w:t>, the total VR cost for software development is estimated to be $296,629.</w:t>
      </w:r>
      <w:r w:rsidRPr="00B32A01">
        <w:t xml:space="preserve">  </w:t>
      </w:r>
      <w:r w:rsidRPr="00AF5BC9">
        <w:t>Because we are estimating that approximately 36 percent of the burden is related to joint performance accountability, the total attributable to the joint burden is $106,786.  In addition, RSA will need to purchase software that will enable RSA to compile the quarterly data reported by VR agencies into the Annual Reports required under WIOA.  The estimated cost of the needed software is $68,925.</w:t>
      </w:r>
    </w:p>
    <w:p w14:paraId="62F5A274" w14:textId="77777777" w:rsidR="00855E1B" w:rsidRPr="00AF5BC9" w:rsidRDefault="00855E1B" w:rsidP="00855E1B">
      <w:pPr>
        <w:tabs>
          <w:tab w:val="left" w:pos="-1440"/>
        </w:tabs>
        <w:ind w:left="360"/>
      </w:pPr>
    </w:p>
    <w:p w14:paraId="04661B3B" w14:textId="77777777" w:rsidR="00855E1B" w:rsidRPr="00AF5BC9" w:rsidRDefault="00855E1B" w:rsidP="00855E1B">
      <w:pPr>
        <w:tabs>
          <w:tab w:val="left" w:pos="-1440"/>
        </w:tabs>
        <w:ind w:left="360"/>
      </w:pPr>
      <w:r w:rsidRPr="00AF5BC9">
        <w:t>(1 staff x 2,080 hours x $65.36 hourly wage = $135,949.</w:t>
      </w:r>
    </w:p>
    <w:p w14:paraId="5C2F46CD" w14:textId="77777777" w:rsidR="00855E1B" w:rsidRPr="00AF5BC9" w:rsidRDefault="00855E1B" w:rsidP="00855E1B">
      <w:pPr>
        <w:tabs>
          <w:tab w:val="left" w:pos="-1440"/>
        </w:tabs>
        <w:ind w:left="360"/>
      </w:pPr>
    </w:p>
    <w:p w14:paraId="1CBC124C" w14:textId="77777777" w:rsidR="00855E1B" w:rsidRPr="00AF5BC9" w:rsidRDefault="00855E1B" w:rsidP="00855E1B">
      <w:pPr>
        <w:tabs>
          <w:tab w:val="left" w:pos="-1440"/>
        </w:tabs>
        <w:ind w:left="360"/>
      </w:pPr>
      <w:r w:rsidRPr="00AF5BC9">
        <w:t>(1 staff x 2,080 hours x $77.25 hourly wage = $160,680.</w:t>
      </w:r>
    </w:p>
    <w:p w14:paraId="7616AFB1" w14:textId="77777777" w:rsidR="00855E1B" w:rsidRPr="00AF5BC9" w:rsidRDefault="00855E1B" w:rsidP="00855E1B">
      <w:pPr>
        <w:tabs>
          <w:tab w:val="left" w:pos="-1440"/>
        </w:tabs>
        <w:ind w:left="360"/>
      </w:pPr>
    </w:p>
    <w:p w14:paraId="5F5F2172" w14:textId="77777777" w:rsidR="00855E1B" w:rsidRPr="00AF5BC9" w:rsidRDefault="00855E1B" w:rsidP="00855E1B">
      <w:pPr>
        <w:tabs>
          <w:tab w:val="left" w:pos="-1440"/>
        </w:tabs>
        <w:ind w:left="360"/>
      </w:pPr>
      <w:r w:rsidRPr="00AF5BC9">
        <w:t>$135,949 + $160,680 = $296,629 ($296,629 x 36% towards Joint Performance = $106,786)</w:t>
      </w:r>
    </w:p>
    <w:p w14:paraId="5F92EDE6" w14:textId="77777777" w:rsidR="00855E1B" w:rsidRPr="00AF5BC9" w:rsidRDefault="00855E1B" w:rsidP="00855E1B">
      <w:pPr>
        <w:tabs>
          <w:tab w:val="left" w:pos="-1440"/>
        </w:tabs>
        <w:ind w:left="360"/>
      </w:pPr>
    </w:p>
    <w:p w14:paraId="22BD8871" w14:textId="77777777" w:rsidR="00855E1B" w:rsidRPr="00AF5BC9" w:rsidRDefault="00855E1B" w:rsidP="00855E1B">
      <w:pPr>
        <w:tabs>
          <w:tab w:val="left" w:pos="-1440"/>
        </w:tabs>
        <w:ind w:left="360"/>
      </w:pPr>
      <w:r w:rsidRPr="00AF5BC9">
        <w:t>$106,786 Joint Performance Cost + $68,925 Software Costs = $175,711 for RSA.</w:t>
      </w:r>
    </w:p>
    <w:p w14:paraId="5C282281" w14:textId="77777777" w:rsidR="00855E1B" w:rsidRPr="00AF5BC9" w:rsidRDefault="00855E1B" w:rsidP="00855E1B">
      <w:pPr>
        <w:tabs>
          <w:tab w:val="left" w:pos="-1440"/>
        </w:tabs>
      </w:pPr>
    </w:p>
    <w:p w14:paraId="0AC08556" w14:textId="77777777" w:rsidR="00855E1B" w:rsidRPr="00AF5BC9" w:rsidRDefault="00855E1B" w:rsidP="00855E1B">
      <w:pPr>
        <w:keepNext/>
        <w:keepLines/>
        <w:tabs>
          <w:tab w:val="left" w:pos="-1440"/>
        </w:tabs>
        <w:ind w:left="360"/>
      </w:pPr>
      <w:r w:rsidRPr="00AF5BC9">
        <w:t>Based on previous estimates for Federal oversight, it is estimated that, on average, five GS</w:t>
      </w:r>
      <w:r w:rsidRPr="00AF5BC9">
        <w:noBreakHyphen/>
        <w:t xml:space="preserve">13s and four GS-14s from each agency will spend 160 hours annually on oversight of each of the three core programs specified above.  Assuming hourly pay at the </w:t>
      </w:r>
      <w:hyperlink r:id="rId16">
        <w:r w:rsidRPr="00AF5BC9">
          <w:t>GS-13 Step 5 and GS-14 Step 5 level for the Washington D.C. Metro Area</w:t>
        </w:r>
      </w:hyperlink>
      <w:r w:rsidRPr="00AF5BC9">
        <w:t xml:space="preserve"> for 2016 is $81.57 and$96.38, respectively.</w:t>
      </w:r>
      <w:r w:rsidRPr="00AF5BC9">
        <w:rPr>
          <w:rStyle w:val="FootnoteReference"/>
        </w:rPr>
        <w:footnoteReference w:id="6"/>
      </w:r>
      <w:r w:rsidRPr="00AF5BC9">
        <w:t xml:space="preserve"> </w:t>
      </w:r>
    </w:p>
    <w:p w14:paraId="16C7D8E3" w14:textId="77777777" w:rsidR="00855E1B" w:rsidRPr="00AF5BC9" w:rsidRDefault="00855E1B" w:rsidP="00855E1B">
      <w:pPr>
        <w:tabs>
          <w:tab w:val="left" w:pos="-1440"/>
        </w:tabs>
        <w:ind w:left="360"/>
      </w:pPr>
    </w:p>
    <w:p w14:paraId="0BD82920" w14:textId="77777777" w:rsidR="00855E1B" w:rsidRPr="00AF5BC9" w:rsidRDefault="00855E1B" w:rsidP="00855E1B">
      <w:pPr>
        <w:tabs>
          <w:tab w:val="left" w:pos="-1440"/>
        </w:tabs>
        <w:ind w:left="360"/>
      </w:pPr>
      <w:r w:rsidRPr="00AF5BC9">
        <w:lastRenderedPageBreak/>
        <w:t xml:space="preserve">The Federal oversight costs are estimated to result in a total annualized cost of $380,818. </w:t>
      </w:r>
    </w:p>
    <w:p w14:paraId="7EAE6DFD" w14:textId="77777777" w:rsidR="00855E1B" w:rsidRPr="00AF5BC9" w:rsidRDefault="00855E1B" w:rsidP="00855E1B">
      <w:pPr>
        <w:tabs>
          <w:tab w:val="left" w:pos="-1440"/>
        </w:tabs>
        <w:ind w:left="360"/>
      </w:pPr>
    </w:p>
    <w:p w14:paraId="04BE7A0D" w14:textId="77777777" w:rsidR="00855E1B" w:rsidRPr="00AF5BC9" w:rsidRDefault="00855E1B" w:rsidP="00855E1B">
      <w:pPr>
        <w:ind w:left="360"/>
      </w:pPr>
      <w:r w:rsidRPr="00AF5BC9">
        <w:t>(5 staff x 3 programs x 160 hours x $81.57 hourly wage) = $195,768.</w:t>
      </w:r>
    </w:p>
    <w:p w14:paraId="1A5CF102" w14:textId="77777777" w:rsidR="00855E1B" w:rsidRPr="00AF5BC9" w:rsidRDefault="00855E1B" w:rsidP="00855E1B">
      <w:pPr>
        <w:ind w:firstLine="360"/>
      </w:pPr>
      <w:r w:rsidRPr="00AF5BC9">
        <w:t>(4 staff x 3 programs x 160 hours x $96.38 hourly wage) = $185,050.</w:t>
      </w:r>
    </w:p>
    <w:p w14:paraId="7A969A9C" w14:textId="77777777" w:rsidR="00855E1B" w:rsidRPr="00AF5BC9" w:rsidRDefault="00855E1B" w:rsidP="00855E1B">
      <w:pPr>
        <w:ind w:firstLine="360"/>
        <w:rPr>
          <w:b/>
        </w:rPr>
      </w:pPr>
      <w:r w:rsidRPr="00AF5BC9">
        <w:t>Federal annual oversight costs:  $380,818.  $195,768 + $185,050 = $380,818.</w:t>
      </w:r>
    </w:p>
    <w:p w14:paraId="7EB65E69" w14:textId="77777777" w:rsidR="00855E1B" w:rsidRPr="00AF5BC9" w:rsidRDefault="00855E1B" w:rsidP="00855E1B">
      <w:pPr>
        <w:ind w:firstLine="360"/>
      </w:pPr>
      <w:r w:rsidRPr="00AF5BC9">
        <w:rPr>
          <w:b/>
        </w:rPr>
        <w:t>Total Annualized Cost to the Federal Government is:</w:t>
      </w:r>
      <w:r w:rsidRPr="00AF5BC9">
        <w:t xml:space="preserve"> </w:t>
      </w:r>
      <w:r w:rsidRPr="00AF5BC9">
        <w:rPr>
          <w:b/>
        </w:rPr>
        <w:t xml:space="preserve"> $1,106,055.</w:t>
      </w:r>
    </w:p>
    <w:p w14:paraId="3550D935" w14:textId="77777777" w:rsidR="00855E1B" w:rsidRPr="00AF5BC9" w:rsidRDefault="00855E1B" w:rsidP="00855E1B">
      <w:pPr>
        <w:ind w:firstLine="360"/>
      </w:pPr>
      <w:r w:rsidRPr="00AF5BC9">
        <w:t xml:space="preserve">Total annualized costs of the initial development (contract) costs = $725,237.  </w:t>
      </w:r>
    </w:p>
    <w:p w14:paraId="79A991DA" w14:textId="77777777" w:rsidR="00855E1B" w:rsidRPr="00AF5BC9" w:rsidRDefault="00855E1B" w:rsidP="00855E1B">
      <w:pPr>
        <w:ind w:firstLine="360"/>
      </w:pPr>
      <w:r w:rsidRPr="00AF5BC9">
        <w:t>Federal oversight costs = $380,818.</w:t>
      </w:r>
    </w:p>
    <w:p w14:paraId="794D62F6" w14:textId="77777777" w:rsidR="00855E1B" w:rsidRPr="00AF5BC9" w:rsidRDefault="00855E1B" w:rsidP="00855E1B">
      <w:pPr>
        <w:ind w:firstLine="360"/>
      </w:pPr>
    </w:p>
    <w:p w14:paraId="517FCB7E" w14:textId="77777777" w:rsidR="00904938" w:rsidRPr="00CE3C52" w:rsidRDefault="00904938" w:rsidP="00EA78D2">
      <w:pPr>
        <w:autoSpaceDE w:val="0"/>
        <w:autoSpaceDN w:val="0"/>
        <w:adjustRightInd w:val="0"/>
      </w:pPr>
    </w:p>
    <w:p w14:paraId="2EAE828E" w14:textId="77777777" w:rsidR="00EA78D2" w:rsidRPr="008F4D44" w:rsidRDefault="007F12A0" w:rsidP="007F12A0">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14:paraId="5D9E4B13" w14:textId="77777777" w:rsidR="005B02E4" w:rsidRDefault="005B02E4" w:rsidP="005B02E4"/>
    <w:p w14:paraId="1E300755" w14:textId="3D39632B" w:rsidR="005B02E4" w:rsidRPr="00480685" w:rsidRDefault="005B02E4" w:rsidP="005B02E4">
      <w:r w:rsidRPr="00480685">
        <w:t xml:space="preserve">Burden hours have not changed as a result of this revision request.  </w:t>
      </w:r>
    </w:p>
    <w:p w14:paraId="77D35CFF" w14:textId="1D4D01E7" w:rsidR="004A1161" w:rsidRDefault="004A1161" w:rsidP="00EA78D2">
      <w:pPr>
        <w:autoSpaceDE w:val="0"/>
        <w:autoSpaceDN w:val="0"/>
        <w:adjustRightInd w:val="0"/>
      </w:pPr>
    </w:p>
    <w:p w14:paraId="2E4ECC5E" w14:textId="77777777" w:rsidR="005B02E4" w:rsidRPr="00CE3C52" w:rsidRDefault="005B02E4" w:rsidP="00EA78D2">
      <w:pPr>
        <w:autoSpaceDE w:val="0"/>
        <w:autoSpaceDN w:val="0"/>
        <w:adjustRightInd w:val="0"/>
      </w:pPr>
    </w:p>
    <w:p w14:paraId="02A3938F" w14:textId="28B75596" w:rsidR="00EA78D2"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14:paraId="1C5B1C28" w14:textId="77777777" w:rsidR="00B424CE" w:rsidRPr="00030FA0" w:rsidRDefault="00B424CE" w:rsidP="00030FA0">
      <w:pPr>
        <w:tabs>
          <w:tab w:val="right" w:pos="360"/>
        </w:tabs>
        <w:autoSpaceDE w:val="0"/>
        <w:autoSpaceDN w:val="0"/>
        <w:adjustRightInd w:val="0"/>
        <w:ind w:left="540" w:hanging="540"/>
        <w:rPr>
          <w:i/>
        </w:rPr>
      </w:pPr>
    </w:p>
    <w:p w14:paraId="354EC463" w14:textId="77777777" w:rsidR="005B02E4" w:rsidRPr="00AF5BC9" w:rsidRDefault="005B02E4" w:rsidP="005B02E4">
      <w:pPr>
        <w:keepNext/>
        <w:ind w:left="360"/>
      </w:pPr>
      <w:r w:rsidRPr="00AF5BC9">
        <w:rPr>
          <w:u w:val="single"/>
        </w:rPr>
        <w:t>WIOA ANNUAL STATEWIDE PERFORMANCE REPORT (ETA-9169)</w:t>
      </w:r>
    </w:p>
    <w:p w14:paraId="29D0DF16" w14:textId="77777777" w:rsidR="005B02E4" w:rsidRPr="00AF5BC9" w:rsidRDefault="005B02E4" w:rsidP="005B02E4">
      <w:pPr>
        <w:ind w:left="360"/>
      </w:pPr>
      <w:r w:rsidRPr="00AF5BC9">
        <w:t>The Annual Report to be provided to Congress and the public via the Departments’ websites will be tabulated in a manner that corresponds to section 116(d)(2)(A)-(J) of WIOA:</w:t>
      </w:r>
    </w:p>
    <w:p w14:paraId="4D0B0FA8" w14:textId="77777777" w:rsidR="005B02E4" w:rsidRDefault="005B02E4" w:rsidP="005B02E4">
      <w:pPr>
        <w:numPr>
          <w:ilvl w:val="0"/>
          <w:numId w:val="12"/>
        </w:numPr>
        <w:ind w:hanging="360"/>
        <w:contextualSpacing/>
      </w:pPr>
      <w:r w:rsidRPr="00AF5BC9">
        <w:lastRenderedPageBreak/>
        <w:t>Information specifying the levels of performance achieved with respect to primary indicators of performance for WIOA Youth, WIOA Adult, WIOA Dislocated Worker, Wagner-</w:t>
      </w:r>
      <w:proofErr w:type="spellStart"/>
      <w:r w:rsidRPr="00AF5BC9">
        <w:t>Peyser</w:t>
      </w:r>
      <w:proofErr w:type="spellEnd"/>
      <w:r w:rsidRPr="00AF5BC9">
        <w:t>, Adult Education and Family Literacy Act, and the Vocational Rehabilitation programs, and the State adjusted levels of performance with respect to such indicators for each program.</w:t>
      </w:r>
    </w:p>
    <w:p w14:paraId="3C647081" w14:textId="77777777" w:rsidR="005B02E4" w:rsidRPr="001D0761" w:rsidRDefault="005B02E4" w:rsidP="005B02E4">
      <w:pPr>
        <w:ind w:left="720"/>
        <w:contextualSpacing/>
      </w:pPr>
    </w:p>
    <w:p w14:paraId="743CE1D9" w14:textId="77777777" w:rsidR="005B02E4" w:rsidRPr="00AF5BC9" w:rsidRDefault="005B02E4" w:rsidP="005B02E4">
      <w:pPr>
        <w:numPr>
          <w:ilvl w:val="0"/>
          <w:numId w:val="12"/>
        </w:numPr>
        <w:ind w:hanging="360"/>
        <w:contextualSpacing/>
      </w:pPr>
      <w:r w:rsidRPr="00AF5BC9">
        <w:t>Information specifying the levels of performance achieved with respect to the primary indicators of performance for WIOA Youth, WIOA Adult, WIOA Dislocated Worker, Wagner-</w:t>
      </w:r>
      <w:proofErr w:type="spellStart"/>
      <w:r w:rsidRPr="00AF5BC9">
        <w:t>Peyser</w:t>
      </w:r>
      <w:proofErr w:type="spellEnd"/>
      <w:r w:rsidRPr="00AF5BC9">
        <w:t>, Adult Education and Family Literacy Act, and the Vocational Rehabilitation programs with respect to individuals with barriers to employment, disaggregated by the following subpopulations: displaced homemakers, low-income individuals, Indians, Alaska Natives, and Native Hawaiians as such terms are defined in section 166 of WIOA, older individuals, low levels of literacy or English proficiency, disability status, homelessness, youth who are in or have aged out of the foster care system, migrant and seasonal farmworkers, single parents (including single pregnant women), ex-offender status, and welfare dependency of such individuals, and disaggregated by race, ethnicity, sex, and age.</w:t>
      </w:r>
    </w:p>
    <w:p w14:paraId="5EB12BA1" w14:textId="77777777" w:rsidR="005B02E4" w:rsidRPr="00AF5BC9" w:rsidRDefault="005B02E4" w:rsidP="005B02E4">
      <w:pPr>
        <w:ind w:left="720" w:hanging="360"/>
      </w:pPr>
    </w:p>
    <w:p w14:paraId="4DE3AB9C" w14:textId="77777777" w:rsidR="005B02E4" w:rsidRPr="00AF5BC9" w:rsidRDefault="005B02E4" w:rsidP="005B02E4">
      <w:pPr>
        <w:numPr>
          <w:ilvl w:val="0"/>
          <w:numId w:val="12"/>
        </w:numPr>
        <w:ind w:hanging="360"/>
        <w:contextualSpacing/>
      </w:pPr>
      <w:r w:rsidRPr="00AF5BC9">
        <w:t xml:space="preserve">The total number of participants served by each core program. </w:t>
      </w:r>
    </w:p>
    <w:p w14:paraId="323B5DA2" w14:textId="77777777" w:rsidR="005B02E4" w:rsidRPr="00AF5BC9" w:rsidRDefault="005B02E4" w:rsidP="005B02E4">
      <w:pPr>
        <w:ind w:hanging="360"/>
      </w:pPr>
    </w:p>
    <w:p w14:paraId="2A83E127" w14:textId="77777777" w:rsidR="005B02E4" w:rsidRPr="00AF5BC9" w:rsidRDefault="005B02E4" w:rsidP="005B02E4">
      <w:pPr>
        <w:numPr>
          <w:ilvl w:val="0"/>
          <w:numId w:val="12"/>
        </w:numPr>
        <w:ind w:hanging="360"/>
        <w:contextualSpacing/>
      </w:pPr>
      <w:r w:rsidRPr="00AF5BC9">
        <w:t>Number of participants who received career services and training services, respectively, during the most recent program year and the three preceding program years and the amount of funds spent on each type of service.</w:t>
      </w:r>
    </w:p>
    <w:p w14:paraId="20614BB8" w14:textId="77777777" w:rsidR="005B02E4" w:rsidRPr="00AF5BC9" w:rsidRDefault="005B02E4" w:rsidP="005B02E4">
      <w:pPr>
        <w:ind w:hanging="360"/>
      </w:pPr>
    </w:p>
    <w:p w14:paraId="4FA28E4F" w14:textId="77777777" w:rsidR="005B02E4" w:rsidRPr="00AF5BC9" w:rsidRDefault="005B02E4" w:rsidP="005B02E4">
      <w:pPr>
        <w:numPr>
          <w:ilvl w:val="0"/>
          <w:numId w:val="12"/>
        </w:numPr>
        <w:ind w:hanging="360"/>
        <w:contextualSpacing/>
      </w:pPr>
      <w:r w:rsidRPr="00AF5BC9">
        <w:t>The number of participants who exited from career services and training services, respectively, during the most recent program year and the three preceding program years.</w:t>
      </w:r>
    </w:p>
    <w:p w14:paraId="2A3A5CF2" w14:textId="77777777" w:rsidR="005B02E4" w:rsidRPr="00AF5BC9" w:rsidRDefault="005B02E4" w:rsidP="005B02E4">
      <w:pPr>
        <w:ind w:left="720" w:hanging="360"/>
      </w:pPr>
    </w:p>
    <w:p w14:paraId="1C0C6724" w14:textId="77777777" w:rsidR="005B02E4" w:rsidRPr="00AF5BC9" w:rsidRDefault="005B02E4" w:rsidP="005B02E4">
      <w:pPr>
        <w:numPr>
          <w:ilvl w:val="0"/>
          <w:numId w:val="12"/>
        </w:numPr>
        <w:ind w:hanging="360"/>
        <w:contextualSpacing/>
      </w:pPr>
      <w:r w:rsidRPr="00AF5BC9">
        <w:t xml:space="preserve">The average cost per participant of those participants who received career services and training services, respectively, during the most recent program year and the three preceding program years. </w:t>
      </w:r>
    </w:p>
    <w:p w14:paraId="22DD7E89" w14:textId="77777777" w:rsidR="005B02E4" w:rsidRPr="00AF5BC9" w:rsidRDefault="005B02E4" w:rsidP="005B02E4">
      <w:pPr>
        <w:ind w:left="720" w:hanging="360"/>
      </w:pPr>
    </w:p>
    <w:p w14:paraId="264C18ED" w14:textId="77777777" w:rsidR="005B02E4" w:rsidRPr="00AF5BC9" w:rsidRDefault="005B02E4" w:rsidP="005B02E4">
      <w:pPr>
        <w:numPr>
          <w:ilvl w:val="0"/>
          <w:numId w:val="12"/>
        </w:numPr>
        <w:ind w:hanging="360"/>
        <w:contextualSpacing/>
      </w:pPr>
      <w:r w:rsidRPr="00AF5BC9">
        <w:t>The percentage of participants in a program who received training services and obtained unsubsidized employment in a field related to the training received.</w:t>
      </w:r>
    </w:p>
    <w:p w14:paraId="5064F6B1" w14:textId="77777777" w:rsidR="005B02E4" w:rsidRPr="00AF5BC9" w:rsidRDefault="005B02E4" w:rsidP="005B02E4">
      <w:pPr>
        <w:ind w:left="720" w:hanging="360"/>
      </w:pPr>
    </w:p>
    <w:p w14:paraId="4C58BFCA" w14:textId="77777777" w:rsidR="005B02E4" w:rsidRPr="00AF5BC9" w:rsidRDefault="005B02E4" w:rsidP="005B02E4">
      <w:pPr>
        <w:numPr>
          <w:ilvl w:val="0"/>
          <w:numId w:val="12"/>
        </w:numPr>
        <w:ind w:hanging="360"/>
        <w:contextualSpacing/>
      </w:pPr>
      <w:r w:rsidRPr="00AF5BC9">
        <w:t>The number of individuals with barriers to employment served by each core program disaggregated by each subpopulation.</w:t>
      </w:r>
    </w:p>
    <w:p w14:paraId="03C279E9" w14:textId="77777777" w:rsidR="005B02E4" w:rsidRPr="00AF5BC9" w:rsidRDefault="005B02E4" w:rsidP="005B02E4">
      <w:pPr>
        <w:ind w:left="720" w:hanging="360"/>
      </w:pPr>
    </w:p>
    <w:p w14:paraId="56CB84BC" w14:textId="77777777" w:rsidR="005B02E4" w:rsidRPr="00AF5BC9" w:rsidRDefault="005B02E4" w:rsidP="005B02E4">
      <w:pPr>
        <w:numPr>
          <w:ilvl w:val="0"/>
          <w:numId w:val="12"/>
        </w:numPr>
        <w:ind w:hanging="360"/>
        <w:contextualSpacing/>
      </w:pPr>
      <w:r w:rsidRPr="00AF5BC9">
        <w:t xml:space="preserve">The number of participants enrolled in more than one core program. </w:t>
      </w:r>
    </w:p>
    <w:p w14:paraId="58AFF6C3" w14:textId="77777777" w:rsidR="005B02E4" w:rsidRPr="00AF5BC9" w:rsidRDefault="005B02E4" w:rsidP="005B02E4">
      <w:pPr>
        <w:ind w:left="720" w:hanging="360"/>
      </w:pPr>
    </w:p>
    <w:p w14:paraId="719A8834" w14:textId="77777777" w:rsidR="005B02E4" w:rsidRPr="00AF5BC9" w:rsidRDefault="005B02E4" w:rsidP="005B02E4">
      <w:pPr>
        <w:numPr>
          <w:ilvl w:val="0"/>
          <w:numId w:val="12"/>
        </w:numPr>
        <w:ind w:hanging="360"/>
        <w:contextualSpacing/>
      </w:pPr>
      <w:r w:rsidRPr="00AF5BC9">
        <w:t>The percentage of the State’s annual allotment under section 132(b) that the State spent on administrative costs.</w:t>
      </w:r>
    </w:p>
    <w:p w14:paraId="50682C46" w14:textId="77777777" w:rsidR="005B02E4" w:rsidRPr="00AF5BC9" w:rsidRDefault="005B02E4" w:rsidP="005B02E4">
      <w:pPr>
        <w:ind w:left="720"/>
        <w:contextualSpacing/>
      </w:pPr>
    </w:p>
    <w:p w14:paraId="47775D29" w14:textId="499B4FC4" w:rsidR="005B02E4" w:rsidRDefault="005B02E4" w:rsidP="005B02E4">
      <w:pPr>
        <w:keepNext/>
        <w:ind w:left="360"/>
        <w:rPr>
          <w:u w:val="single"/>
        </w:rPr>
      </w:pPr>
      <w:r w:rsidRPr="00AF5BC9">
        <w:rPr>
          <w:u w:val="single"/>
        </w:rPr>
        <w:t xml:space="preserve">WIOA ETP PERFORMANCE REPORT (ETA-9171) </w:t>
      </w:r>
    </w:p>
    <w:p w14:paraId="664FFD6C" w14:textId="77777777" w:rsidR="00D76DE5" w:rsidRPr="00AF5BC9" w:rsidRDefault="00D76DE5" w:rsidP="005B02E4">
      <w:pPr>
        <w:keepNext/>
        <w:ind w:left="360"/>
      </w:pPr>
    </w:p>
    <w:p w14:paraId="493DBEAB" w14:textId="77777777" w:rsidR="005B02E4" w:rsidRPr="00AF5BC9" w:rsidRDefault="005B02E4" w:rsidP="005B02E4">
      <w:pPr>
        <w:keepNext/>
        <w:spacing w:after="240"/>
        <w:ind w:left="360"/>
      </w:pPr>
      <w:r w:rsidRPr="00AF5BC9">
        <w:t>Data shall be reported by each eligible provider of training services under section 122 of WIOA, with respect to each program of study, in a manner that is tabulated as described in section 116(d)(4)(A)-(F) of WIOA, summarized below:</w:t>
      </w:r>
    </w:p>
    <w:p w14:paraId="60C8789E" w14:textId="77777777" w:rsidR="005B02E4" w:rsidRPr="00AF5BC9" w:rsidRDefault="005B02E4" w:rsidP="005B02E4">
      <w:pPr>
        <w:numPr>
          <w:ilvl w:val="0"/>
          <w:numId w:val="13"/>
        </w:numPr>
        <w:spacing w:after="240"/>
        <w:ind w:left="734" w:hanging="374"/>
      </w:pPr>
      <w:r w:rsidRPr="00AF5BC9">
        <w:t>Information specifying the levels of performance achieved with respect to the primary indicators at WIOA sec. 116(b)(2)(A)(</w:t>
      </w:r>
      <w:proofErr w:type="spellStart"/>
      <w:r w:rsidRPr="00AF5BC9">
        <w:t>i</w:t>
      </w:r>
      <w:proofErr w:type="spellEnd"/>
      <w:r w:rsidRPr="00AF5BC9">
        <w:t>)(I)-(IV) and 116(b)(2)(A)(ii)(I)-(III);</w:t>
      </w:r>
    </w:p>
    <w:p w14:paraId="05C81EB8" w14:textId="77777777" w:rsidR="005B02E4" w:rsidRPr="00AF5BC9" w:rsidRDefault="005B02E4" w:rsidP="005B02E4">
      <w:pPr>
        <w:numPr>
          <w:ilvl w:val="0"/>
          <w:numId w:val="13"/>
        </w:numPr>
        <w:spacing w:after="240"/>
        <w:ind w:left="734" w:hanging="374"/>
      </w:pPr>
      <w:r w:rsidRPr="00AF5BC9">
        <w:t>The total number of individuals exiting from the program of study (or the equivalent);</w:t>
      </w:r>
    </w:p>
    <w:p w14:paraId="694F19BC" w14:textId="77777777" w:rsidR="005B02E4" w:rsidRPr="00AF5BC9" w:rsidRDefault="005B02E4" w:rsidP="005B02E4">
      <w:pPr>
        <w:numPr>
          <w:ilvl w:val="0"/>
          <w:numId w:val="13"/>
        </w:numPr>
        <w:spacing w:after="240"/>
        <w:ind w:left="734" w:hanging="374"/>
      </w:pPr>
      <w:r w:rsidRPr="00AF5BC9">
        <w:t>The total number of participants who received training services through each of the adult program and the dislocated worker program authorized under chapter 3 of subtitle B of title I of WIOA, disaggregated by the type of entity that provided the training, during the most recent program year and the three preceding program years;</w:t>
      </w:r>
    </w:p>
    <w:p w14:paraId="1A9B3789" w14:textId="77777777" w:rsidR="005B02E4" w:rsidRPr="00AF5BC9" w:rsidRDefault="005B02E4" w:rsidP="005B02E4">
      <w:pPr>
        <w:numPr>
          <w:ilvl w:val="0"/>
          <w:numId w:val="13"/>
        </w:numPr>
        <w:spacing w:after="240"/>
        <w:ind w:left="734" w:hanging="374"/>
      </w:pPr>
      <w:r w:rsidRPr="00AF5BC9">
        <w:t>The total number of participants who exited from training services, disaggregated by the type of entity that provided the training, during the most recent program year and the three preceding program years;</w:t>
      </w:r>
    </w:p>
    <w:p w14:paraId="4FAE4E5F" w14:textId="77777777" w:rsidR="005B02E4" w:rsidRPr="00AF5BC9" w:rsidRDefault="005B02E4" w:rsidP="005B02E4">
      <w:pPr>
        <w:numPr>
          <w:ilvl w:val="0"/>
          <w:numId w:val="13"/>
        </w:numPr>
        <w:spacing w:after="240"/>
        <w:ind w:left="734" w:hanging="374"/>
      </w:pPr>
      <w:r w:rsidRPr="00AF5BC9">
        <w:t>The average cost per participant for the participants who received training services, disaggregated by the type of entity that provided the training, during the most recent program year and the three preceding program years; and</w:t>
      </w:r>
    </w:p>
    <w:p w14:paraId="6D0176EA" w14:textId="77777777" w:rsidR="005B02E4" w:rsidRPr="00AF5BC9" w:rsidRDefault="005B02E4" w:rsidP="005B02E4">
      <w:pPr>
        <w:numPr>
          <w:ilvl w:val="0"/>
          <w:numId w:val="13"/>
        </w:numPr>
        <w:spacing w:after="240"/>
        <w:ind w:left="734" w:hanging="374"/>
        <w:rPr>
          <w:b/>
        </w:rPr>
      </w:pPr>
      <w:r w:rsidRPr="00AF5BC9">
        <w:lastRenderedPageBreak/>
        <w:t>The number of individuals with barriers to employment served by each of the adult program and the dislocated worker program authorized under chapter 3 of subtitle B, disaggregated by race and ethnicity, sex, age, and each subpopulation of individuals with barriers to employment.</w:t>
      </w:r>
    </w:p>
    <w:p w14:paraId="6C3BD821" w14:textId="77777777" w:rsidR="005B02E4" w:rsidRPr="00AF5BC9" w:rsidRDefault="005B02E4" w:rsidP="005B02E4">
      <w:pPr>
        <w:ind w:left="360"/>
      </w:pPr>
      <w:r w:rsidRPr="00AF5BC9">
        <w:t>As specified by WIOA sec. 116(d</w:t>
      </w:r>
      <w:proofErr w:type="gramStart"/>
      <w:r w:rsidRPr="00AF5BC9">
        <w:t>)(</w:t>
      </w:r>
      <w:proofErr w:type="gramEnd"/>
      <w:r w:rsidRPr="00AF5BC9">
        <w:t>6), States must make the above ETP-related data publicly available (including by electronic means), in an easily understandable format (see 20 CFR 680.400(b)).</w:t>
      </w:r>
    </w:p>
    <w:p w14:paraId="58607E3C" w14:textId="77777777" w:rsidR="004A1161" w:rsidRPr="00CE3C52" w:rsidRDefault="004A1161" w:rsidP="00EA78D2">
      <w:pPr>
        <w:autoSpaceDE w:val="0"/>
        <w:autoSpaceDN w:val="0"/>
        <w:adjustRightInd w:val="0"/>
      </w:pPr>
    </w:p>
    <w:p w14:paraId="08D7A0DD" w14:textId="77777777"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14:paraId="5342F954" w14:textId="77777777" w:rsidR="00EA78D2" w:rsidRDefault="00EA78D2" w:rsidP="00EA78D2">
      <w:pPr>
        <w:autoSpaceDE w:val="0"/>
        <w:autoSpaceDN w:val="0"/>
        <w:adjustRightInd w:val="0"/>
      </w:pPr>
    </w:p>
    <w:p w14:paraId="5E69E5AE" w14:textId="77777777" w:rsidR="005B02E4" w:rsidRPr="00AF5BC9" w:rsidRDefault="005B02E4" w:rsidP="005B02E4">
      <w:pPr>
        <w:ind w:left="360"/>
      </w:pPr>
      <w:r w:rsidRPr="00AF5BC9">
        <w:t>The expiration date for OMB approval is displayed.</w:t>
      </w:r>
    </w:p>
    <w:p w14:paraId="4B63EA73" w14:textId="77777777" w:rsidR="004A1161" w:rsidRDefault="004A1161" w:rsidP="00EA78D2">
      <w:pPr>
        <w:autoSpaceDE w:val="0"/>
        <w:autoSpaceDN w:val="0"/>
        <w:adjustRightInd w:val="0"/>
      </w:pPr>
    </w:p>
    <w:p w14:paraId="53261CEF" w14:textId="77777777" w:rsidR="004A1161" w:rsidRPr="00CE3C52" w:rsidRDefault="004A1161" w:rsidP="00EA78D2">
      <w:pPr>
        <w:autoSpaceDE w:val="0"/>
        <w:autoSpaceDN w:val="0"/>
        <w:adjustRightInd w:val="0"/>
      </w:pPr>
    </w:p>
    <w:p w14:paraId="7830F0E3" w14:textId="77777777" w:rsidR="003F4C38" w:rsidRDefault="004B774D" w:rsidP="003F4C38">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w:t>
      </w:r>
      <w:r w:rsidR="00F66CF6">
        <w:rPr>
          <w:i/>
        </w:rPr>
        <w:t>rwork Reduction Act Submissions.</w:t>
      </w:r>
      <w:r w:rsidR="00EA78D2" w:rsidRPr="00030FA0">
        <w:rPr>
          <w:i/>
        </w:rPr>
        <w:t>”</w:t>
      </w:r>
    </w:p>
    <w:p w14:paraId="6E6EC8A4" w14:textId="77777777" w:rsidR="005B02E4" w:rsidRDefault="005B02E4" w:rsidP="005B02E4">
      <w:pPr>
        <w:ind w:left="360"/>
      </w:pPr>
    </w:p>
    <w:p w14:paraId="2FE5B179" w14:textId="3E9B7F48" w:rsidR="005B02E4" w:rsidRPr="00AF5BC9" w:rsidRDefault="005B02E4" w:rsidP="005B02E4">
      <w:pPr>
        <w:ind w:left="360"/>
      </w:pPr>
      <w:r w:rsidRPr="00AF5BC9">
        <w:t>There are no exceptions to the certification statement.</w:t>
      </w:r>
    </w:p>
    <w:p w14:paraId="08961C2B" w14:textId="77777777" w:rsidR="004204FF" w:rsidRDefault="004204FF" w:rsidP="003F4C38">
      <w:pPr>
        <w:tabs>
          <w:tab w:val="right" w:pos="360"/>
        </w:tabs>
        <w:ind w:left="540" w:hanging="540"/>
        <w:rPr>
          <w:i/>
        </w:rPr>
      </w:pPr>
    </w:p>
    <w:p w14:paraId="01C36016" w14:textId="77777777" w:rsidR="003F4C38" w:rsidRDefault="003F4C38" w:rsidP="003F4C38">
      <w:pPr>
        <w:tabs>
          <w:tab w:val="right" w:pos="360"/>
        </w:tabs>
        <w:ind w:left="540" w:hanging="540"/>
        <w:rPr>
          <w:i/>
        </w:rPr>
      </w:pPr>
    </w:p>
    <w:p w14:paraId="3F49E3E4" w14:textId="77777777"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14:paraId="10B868A4" w14:textId="77777777" w:rsidR="004A1161" w:rsidRDefault="004A1161" w:rsidP="00EA78D2"/>
    <w:p w14:paraId="0D9318A6" w14:textId="77777777" w:rsidR="004A1161" w:rsidRDefault="004A1161" w:rsidP="00EA78D2">
      <w:r>
        <w:t>This information collection does not employ statistical methods.</w:t>
      </w:r>
    </w:p>
    <w:sectPr w:rsidR="004A1161" w:rsidSect="00344935">
      <w:headerReference w:type="default" r:id="rId17"/>
      <w:foot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EE74" w16cex:dateUtc="2020-05-08T18:43:00Z"/>
  <w16cex:commentExtensible w16cex:durableId="225FEEF9" w16cex:dateUtc="2020-05-08T18:45:00Z"/>
  <w16cex:commentExtensible w16cex:durableId="225FA074" w16cex:dateUtc="2020-05-08T13:10:00Z"/>
  <w16cex:commentExtensible w16cex:durableId="225FEF33" w16cex:dateUtc="2020-05-08T18:46:00Z"/>
  <w16cex:commentExtensible w16cex:durableId="225FEF9C" w16cex:dateUtc="2020-05-08T18:47:00Z"/>
  <w16cex:commentExtensible w16cex:durableId="225FF053" w16cex:dateUtc="2020-05-08T18:50:00Z"/>
  <w16cex:commentExtensible w16cex:durableId="225FA105" w16cex:dateUtc="2020-05-08T13:12:00Z"/>
  <w16cex:commentExtensible w16cex:durableId="225FA504" w16cex:dateUtc="2020-05-08T13:29:00Z"/>
  <w16cex:commentExtensible w16cex:durableId="225FA130" w16cex:dateUtc="2020-05-08T13:13:00Z"/>
  <w16cex:commentExtensible w16cex:durableId="225FC9AE" w16cex:dateUtc="2020-05-08T16:06:00Z"/>
  <w16cex:commentExtensible w16cex:durableId="225FF091" w16cex:dateUtc="2020-05-08T18:52:00Z"/>
  <w16cex:commentExtensible w16cex:durableId="225FA173" w16cex:dateUtc="2020-05-08T13:14:00Z"/>
  <w16cex:commentExtensible w16cex:durableId="225FCA08" w16cex:dateUtc="2020-05-08T16:07:00Z"/>
  <w16cex:commentExtensible w16cex:durableId="225FF1A4" w16cex:dateUtc="2020-05-08T18:56:00Z"/>
  <w16cex:commentExtensible w16cex:durableId="225FA194" w16cex:dateUtc="2020-05-08T13:15:00Z"/>
  <w16cex:commentExtensible w16cex:durableId="225FCA32" w16cex:dateUtc="2020-05-08T16:08:00Z"/>
  <w16cex:commentExtensible w16cex:durableId="225F9F19" w16cex:dateUtc="2020-05-08T13:04:00Z"/>
  <w16cex:commentExtensible w16cex:durableId="225FF44B" w16cex:dateUtc="2020-05-08T19:07:00Z"/>
  <w16cex:commentExtensible w16cex:durableId="225FA1D0" w16cex:dateUtc="2020-05-08T13:16:00Z"/>
  <w16cex:commentExtensible w16cex:durableId="225FCBF6" w16cex:dateUtc="2020-05-08T16:15:00Z"/>
  <w16cex:commentExtensible w16cex:durableId="225FFDB9" w16cex:dateUtc="2020-05-08T19:48:00Z"/>
  <w16cex:commentExtensible w16cex:durableId="225FFE0D" w16cex:dateUtc="2020-05-08T19:49:00Z"/>
  <w16cex:commentExtensible w16cex:durableId="225FCCF4" w16cex:dateUtc="2020-05-08T16:20:00Z"/>
  <w16cex:commentExtensible w16cex:durableId="225FF626" w16cex:dateUtc="2020-05-08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0F463" w16cid:durableId="225F9B1D"/>
  <w16cid:commentId w16cid:paraId="6DB61C1D" w16cid:durableId="225F9B1E"/>
  <w16cid:commentId w16cid:paraId="5232732F" w16cid:durableId="225F9B1F"/>
  <w16cid:commentId w16cid:paraId="04CC5A04" w16cid:durableId="225F9B20"/>
  <w16cid:commentId w16cid:paraId="3859B8B0" w16cid:durableId="225FEE74"/>
  <w16cid:commentId w16cid:paraId="26F89F20" w16cid:durableId="225F9B21"/>
  <w16cid:commentId w16cid:paraId="393D46EF" w16cid:durableId="225F9B22"/>
  <w16cid:commentId w16cid:paraId="004256EC" w16cid:durableId="225FEEF9"/>
  <w16cid:commentId w16cid:paraId="61F06B61" w16cid:durableId="225FA074"/>
  <w16cid:commentId w16cid:paraId="75637F47" w16cid:durableId="225FEF33"/>
  <w16cid:commentId w16cid:paraId="0CED2E88" w16cid:durableId="225FEF9C"/>
  <w16cid:commentId w16cid:paraId="0B887C42" w16cid:durableId="225FF053"/>
  <w16cid:commentId w16cid:paraId="0B654F53" w16cid:durableId="225FA105"/>
  <w16cid:commentId w16cid:paraId="27218C1A" w16cid:durableId="225FA504"/>
  <w16cid:commentId w16cid:paraId="1C4CE3D3" w16cid:durableId="225FA130"/>
  <w16cid:commentId w16cid:paraId="27047143" w16cid:durableId="225FC9AE"/>
  <w16cid:commentId w16cid:paraId="6D317D79" w16cid:durableId="225FF091"/>
  <w16cid:commentId w16cid:paraId="49AEE50C" w16cid:durableId="225FA173"/>
  <w16cid:commentId w16cid:paraId="74B04BF9" w16cid:durableId="225FCA08"/>
  <w16cid:commentId w16cid:paraId="6B55033F" w16cid:durableId="225FF1A4"/>
  <w16cid:commentId w16cid:paraId="092F8660" w16cid:durableId="225F9B23"/>
  <w16cid:commentId w16cid:paraId="691B3399" w16cid:durableId="225FA194"/>
  <w16cid:commentId w16cid:paraId="3D056D61" w16cid:durableId="225FCA32"/>
  <w16cid:commentId w16cid:paraId="08F53F19" w16cid:durableId="225F9F19"/>
  <w16cid:commentId w16cid:paraId="257C31B7" w16cid:durableId="225F9B24"/>
  <w16cid:commentId w16cid:paraId="2CAAF71F" w16cid:durableId="225F9B25"/>
  <w16cid:commentId w16cid:paraId="705E6DA9" w16cid:durableId="225F9B26"/>
  <w16cid:commentId w16cid:paraId="70BD4127" w16cid:durableId="225FF44B"/>
  <w16cid:commentId w16cid:paraId="288BF25B" w16cid:durableId="225F9B27"/>
  <w16cid:commentId w16cid:paraId="6DD75740" w16cid:durableId="225F9B28"/>
  <w16cid:commentId w16cid:paraId="2DBFF9F2" w16cid:durableId="225F9B29"/>
  <w16cid:commentId w16cid:paraId="2BC95DE8" w16cid:durableId="225F9B2A"/>
  <w16cid:commentId w16cid:paraId="25CB7F9A" w16cid:durableId="225FA1D0"/>
  <w16cid:commentId w16cid:paraId="2AC95CC7" w16cid:durableId="225FCBF6"/>
  <w16cid:commentId w16cid:paraId="7108FC7D" w16cid:durableId="225FFDB9"/>
  <w16cid:commentId w16cid:paraId="114C1C59" w16cid:durableId="225FFE0D"/>
  <w16cid:commentId w16cid:paraId="41A784DF" w16cid:durableId="225F9B2B"/>
  <w16cid:commentId w16cid:paraId="208FB8CE" w16cid:durableId="225FCCF4"/>
  <w16cid:commentId w16cid:paraId="52443C1E" w16cid:durableId="225FF626"/>
  <w16cid:commentId w16cid:paraId="7F8C2E3D" w16cid:durableId="225F9B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DA505" w14:textId="77777777" w:rsidR="005E068D" w:rsidRDefault="005E068D" w:rsidP="00910252">
      <w:r>
        <w:separator/>
      </w:r>
    </w:p>
  </w:endnote>
  <w:endnote w:type="continuationSeparator" w:id="0">
    <w:p w14:paraId="40163354" w14:textId="77777777" w:rsidR="005E068D" w:rsidRDefault="005E068D"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14:paraId="04C1FA42" w14:textId="7A946CA1" w:rsidR="005E068D" w:rsidRDefault="005E068D">
        <w:pPr>
          <w:pStyle w:val="Footer"/>
          <w:jc w:val="center"/>
        </w:pPr>
        <w:r>
          <w:fldChar w:fldCharType="begin"/>
        </w:r>
        <w:r>
          <w:instrText xml:space="preserve"> PAGE   \* MERGEFORMAT </w:instrText>
        </w:r>
        <w:r>
          <w:fldChar w:fldCharType="separate"/>
        </w:r>
        <w:r w:rsidR="00266ADE">
          <w:rPr>
            <w:noProof/>
          </w:rPr>
          <w:t>28</w:t>
        </w:r>
        <w:r>
          <w:rPr>
            <w:noProof/>
          </w:rPr>
          <w:fldChar w:fldCharType="end"/>
        </w:r>
      </w:p>
    </w:sdtContent>
  </w:sdt>
  <w:p w14:paraId="20AA7704" w14:textId="77777777" w:rsidR="005E068D" w:rsidRDefault="005E0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3BB3" w14:textId="77777777" w:rsidR="005E068D" w:rsidRDefault="005E068D" w:rsidP="00910252">
      <w:r>
        <w:separator/>
      </w:r>
    </w:p>
  </w:footnote>
  <w:footnote w:type="continuationSeparator" w:id="0">
    <w:p w14:paraId="51A79991" w14:textId="77777777" w:rsidR="005E068D" w:rsidRDefault="005E068D" w:rsidP="00910252">
      <w:r>
        <w:continuationSeparator/>
      </w:r>
    </w:p>
  </w:footnote>
  <w:footnote w:id="1">
    <w:p w14:paraId="2B3C55E1" w14:textId="77777777" w:rsidR="005E068D" w:rsidRDefault="005E068D" w:rsidP="00FB2D2E">
      <w:pPr>
        <w:pStyle w:val="FootnoteText"/>
      </w:pPr>
      <w:r>
        <w:rPr>
          <w:rStyle w:val="FootnoteReference"/>
        </w:rPr>
        <w:footnoteRef/>
      </w:r>
      <w:r>
        <w:t xml:space="preserve">  </w:t>
      </w:r>
      <w:r w:rsidRPr="00FF1CA3">
        <w:t xml:space="preserve">For the </w:t>
      </w:r>
      <w:r>
        <w:t>t</w:t>
      </w:r>
      <w:r w:rsidRPr="00FF1CA3">
        <w:t xml:space="preserve">itle I Youth program, the percentage of WIOA youth participants includes those who are in education or training activities, or in unsubsidized employment, during the second quarter after exit from the program (WIOA section 116 (b)(2)(A)(ii)(I)).  </w:t>
      </w:r>
    </w:p>
  </w:footnote>
  <w:footnote w:id="2">
    <w:p w14:paraId="44B7646A" w14:textId="77777777" w:rsidR="005E068D" w:rsidRPr="00AF5BC9" w:rsidRDefault="005E068D" w:rsidP="00FB2D2E">
      <w:pPr>
        <w:pStyle w:val="FootnoteText"/>
      </w:pPr>
      <w:r w:rsidRPr="00AF5BC9">
        <w:rPr>
          <w:rStyle w:val="FootnoteReference"/>
        </w:rPr>
        <w:footnoteRef/>
      </w:r>
      <w:r w:rsidRPr="00AF5BC9">
        <w:rPr>
          <w:rFonts w:cs="Times New Roman"/>
        </w:rPr>
        <w:t xml:space="preserve"> </w:t>
      </w:r>
      <w:r w:rsidRPr="00AF5BC9">
        <w:t xml:space="preserve"> For the </w:t>
      </w:r>
      <w:r>
        <w:t>t</w:t>
      </w:r>
      <w:r w:rsidRPr="00AF5BC9">
        <w:t>itle I Youth program, the percentage of WIOA youth participants includes those who are in education or training activities, or in unsubsidized employment, during the fourth quarter after exit from the program (WIOA section 116 (b)(2)(</w:t>
      </w:r>
      <w:r w:rsidRPr="00AF5BC9">
        <w:rPr>
          <w:color w:val="auto"/>
        </w:rPr>
        <w:t>A)(ii)(II</w:t>
      </w:r>
      <w:r w:rsidRPr="00AF5BC9">
        <w:t>)).</w:t>
      </w:r>
    </w:p>
  </w:footnote>
  <w:footnote w:id="3">
    <w:p w14:paraId="26671702" w14:textId="77777777" w:rsidR="005E068D" w:rsidRDefault="005E068D" w:rsidP="0046111F">
      <w:pPr>
        <w:pStyle w:val="FootnoteText"/>
      </w:pPr>
      <w:r>
        <w:rPr>
          <w:rStyle w:val="FootnoteReference"/>
        </w:rPr>
        <w:footnoteRef/>
      </w:r>
      <w:r>
        <w:t xml:space="preserve">  Available at DOL’s website at </w:t>
      </w:r>
      <w:hyperlink r:id="rId1" w:history="1">
        <w:r w:rsidRPr="000E55F5">
          <w:rPr>
            <w:rStyle w:val="Hyperlink"/>
          </w:rPr>
          <w:t>https://wdr.doleta.gov/directives/attach/TEN/TEN_08-16.pdf</w:t>
        </w:r>
      </w:hyperlink>
      <w:r>
        <w:t>, last accessed on December 9, 2016.</w:t>
      </w:r>
    </w:p>
  </w:footnote>
  <w:footnote w:id="4">
    <w:p w14:paraId="790457C2" w14:textId="77777777" w:rsidR="005E068D" w:rsidRDefault="005E068D" w:rsidP="00855E1B">
      <w:pPr>
        <w:pStyle w:val="FootnoteText"/>
      </w:pPr>
      <w:r>
        <w:rPr>
          <w:rStyle w:val="FootnoteReference"/>
        </w:rPr>
        <w:footnoteRef/>
      </w:r>
      <w:r>
        <w:t xml:space="preserve">  BLS</w:t>
      </w:r>
      <w:r w:rsidRPr="009C7FBB">
        <w:t xml:space="preserve">; </w:t>
      </w:r>
      <w:r>
        <w:t xml:space="preserve">May 2015 National Occupational Employment and Wage Estimates by Ownership; State government, including schools and hospitals; Computer Systems Analysts (Occupation Code </w:t>
      </w:r>
      <w:r w:rsidRPr="006B68C0">
        <w:t>15-1121</w:t>
      </w:r>
      <w:r>
        <w:t xml:space="preserve">); Mean Hourly Wage.  Available at </w:t>
      </w:r>
      <w:hyperlink r:id="rId2" w:anchor="15-0000" w:history="1">
        <w:r w:rsidRPr="00E8555A">
          <w:rPr>
            <w:rStyle w:val="Hyperlink"/>
          </w:rPr>
          <w:t>https://www.bls.gov/oes/current/999201.htm#15-0000</w:t>
        </w:r>
      </w:hyperlink>
      <w:r>
        <w:t xml:space="preserve">, last accessed on December 16, 2016.  </w:t>
      </w:r>
      <w:r w:rsidRPr="001D4345">
        <w:t>The average hourly wage rate was adjusted for inflation (using a factor of 1.036 based on ECI developed by BLS) and to include benefits (using a multiplier of 1.57 included in the currently-approved ICR Supporting Statement).</w:t>
      </w:r>
    </w:p>
  </w:footnote>
  <w:footnote w:id="5">
    <w:p w14:paraId="28DA607E" w14:textId="77777777" w:rsidR="005E068D" w:rsidRDefault="005E068D" w:rsidP="00855E1B">
      <w:pPr>
        <w:pStyle w:val="FootnoteText"/>
      </w:pPr>
      <w:r>
        <w:rPr>
          <w:rStyle w:val="FootnoteReference"/>
        </w:rPr>
        <w:footnoteRef/>
      </w:r>
      <w:r>
        <w:t xml:space="preserve">  U.S. Office of Personnel Management.  </w:t>
      </w:r>
      <w:r w:rsidRPr="00EB01E5">
        <w:t>2016 General Schedule (GS) Locality Pay Tables</w:t>
      </w:r>
      <w:r>
        <w:t xml:space="preserve">.  Available at </w:t>
      </w:r>
      <w:hyperlink r:id="rId3" w:history="1">
        <w:r w:rsidRPr="00E8555A">
          <w:rPr>
            <w:rStyle w:val="Hyperlink"/>
          </w:rPr>
          <w:t>https://www.opm.gov/policy-data-oversight/pay-leave/salaries-wages/2016/general-schedule/</w:t>
        </w:r>
      </w:hyperlink>
      <w:r>
        <w:t>, last accessed on December 16, 2016.</w:t>
      </w:r>
    </w:p>
  </w:footnote>
  <w:footnote w:id="6">
    <w:p w14:paraId="5CB4959E" w14:textId="77777777" w:rsidR="005E068D" w:rsidRDefault="005E068D" w:rsidP="00855E1B">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6EA5" w14:textId="77777777" w:rsidR="005E068D" w:rsidRDefault="005E068D" w:rsidP="00056AD0">
    <w:pPr>
      <w:pStyle w:val="Header"/>
      <w:rPr>
        <w:sz w:val="20"/>
        <w:szCs w:val="20"/>
      </w:rPr>
    </w:pPr>
    <w:r w:rsidRPr="000F4B9F">
      <w:rPr>
        <w:sz w:val="20"/>
        <w:szCs w:val="20"/>
      </w:rPr>
      <w:t>Workforce Innovation and Opportunity Act (WIOA) Common Performance Reporting</w:t>
    </w:r>
  </w:p>
  <w:p w14:paraId="4660A5A7" w14:textId="77777777" w:rsidR="005E068D" w:rsidRDefault="005E068D" w:rsidP="00056AD0">
    <w:pPr>
      <w:pStyle w:val="Header"/>
      <w:rPr>
        <w:sz w:val="20"/>
        <w:szCs w:val="20"/>
      </w:rPr>
    </w:pPr>
    <w:r>
      <w:rPr>
        <w:sz w:val="20"/>
        <w:szCs w:val="20"/>
      </w:rPr>
      <w:t>OMB Control No. 1205-0526</w:t>
    </w:r>
  </w:p>
  <w:p w14:paraId="04BFDF4C" w14:textId="1C28E80F" w:rsidR="005E068D" w:rsidRPr="000F4B9F" w:rsidRDefault="005E068D" w:rsidP="00056AD0">
    <w:pPr>
      <w:pStyle w:val="Header"/>
      <w:rPr>
        <w:sz w:val="20"/>
        <w:szCs w:val="20"/>
      </w:rPr>
    </w:pPr>
    <w:proofErr w:type="gramStart"/>
    <w:r>
      <w:rPr>
        <w:sz w:val="20"/>
        <w:szCs w:val="20"/>
      </w:rPr>
      <w:t>xx/</w:t>
    </w:r>
    <w:proofErr w:type="spellStart"/>
    <w:r>
      <w:rPr>
        <w:sz w:val="20"/>
        <w:szCs w:val="20"/>
      </w:rPr>
      <w:t>xxxx</w:t>
    </w:r>
    <w:proofErr w:type="spellEnd"/>
    <w:proofErr w:type="gramEnd"/>
  </w:p>
  <w:p w14:paraId="1491CA09" w14:textId="77777777" w:rsidR="005E068D" w:rsidRDefault="005E068D"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 w15:restartNumberingAfterBreak="0">
    <w:nsid w:val="17375557"/>
    <w:multiLevelType w:val="hybridMultilevel"/>
    <w:tmpl w:val="5D94629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11305"/>
    <w:multiLevelType w:val="multilevel"/>
    <w:tmpl w:val="93AA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4" w15:restartNumberingAfterBreak="0">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5" w15:restartNumberingAfterBreak="0">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 w15:restartNumberingAfterBreak="0">
    <w:nsid w:val="46002CA1"/>
    <w:multiLevelType w:val="multilevel"/>
    <w:tmpl w:val="89F8601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4BF966BF"/>
    <w:multiLevelType w:val="multilevel"/>
    <w:tmpl w:val="A2B228F4"/>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539845C3"/>
    <w:multiLevelType w:val="hybridMultilevel"/>
    <w:tmpl w:val="1084E836"/>
    <w:lvl w:ilvl="0" w:tplc="1DDE10A0">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74516F"/>
    <w:multiLevelType w:val="multilevel"/>
    <w:tmpl w:val="B8D07216"/>
    <w:lvl w:ilvl="0">
      <w:start w:val="1"/>
      <w:numFmt w:val="decimal"/>
      <w:lvlText w:val="%1."/>
      <w:lvlJc w:val="left"/>
      <w:pPr>
        <w:ind w:left="-135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0" w15:restartNumberingAfterBreak="0">
    <w:nsid w:val="705134CA"/>
    <w:multiLevelType w:val="multilevel"/>
    <w:tmpl w:val="D4185976"/>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11" w15:restartNumberingAfterBreak="0">
    <w:nsid w:val="7AB42A1D"/>
    <w:multiLevelType w:val="hybridMultilevel"/>
    <w:tmpl w:val="F910A7C4"/>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8"/>
  </w:num>
  <w:num w:numId="5">
    <w:abstractNumId w:val="11"/>
  </w:num>
  <w:num w:numId="6">
    <w:abstractNumId w:val="9"/>
  </w:num>
  <w:num w:numId="7">
    <w:abstractNumId w:val="2"/>
  </w:num>
  <w:num w:numId="8">
    <w:abstractNumId w:val="4"/>
  </w:num>
  <w:num w:numId="9">
    <w:abstractNumId w:val="0"/>
  </w:num>
  <w:num w:numId="10">
    <w:abstractNumId w:val="1"/>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1D4E"/>
    <w:rsid w:val="00017CBA"/>
    <w:rsid w:val="000212E1"/>
    <w:rsid w:val="00021B80"/>
    <w:rsid w:val="000274B7"/>
    <w:rsid w:val="00030FA0"/>
    <w:rsid w:val="00033B92"/>
    <w:rsid w:val="00056AD0"/>
    <w:rsid w:val="000707A0"/>
    <w:rsid w:val="000747AE"/>
    <w:rsid w:val="00091331"/>
    <w:rsid w:val="0009684F"/>
    <w:rsid w:val="000B1A5E"/>
    <w:rsid w:val="000B4655"/>
    <w:rsid w:val="000C26D9"/>
    <w:rsid w:val="000E3ABB"/>
    <w:rsid w:val="00111638"/>
    <w:rsid w:val="00123F9B"/>
    <w:rsid w:val="001244E9"/>
    <w:rsid w:val="00124A45"/>
    <w:rsid w:val="00127D4E"/>
    <w:rsid w:val="00133738"/>
    <w:rsid w:val="00133E35"/>
    <w:rsid w:val="0013415B"/>
    <w:rsid w:val="00135533"/>
    <w:rsid w:val="00136569"/>
    <w:rsid w:val="001421D5"/>
    <w:rsid w:val="00146604"/>
    <w:rsid w:val="001521A2"/>
    <w:rsid w:val="00155F4A"/>
    <w:rsid w:val="00157C0D"/>
    <w:rsid w:val="0017021D"/>
    <w:rsid w:val="00171540"/>
    <w:rsid w:val="00176A6F"/>
    <w:rsid w:val="00184FE6"/>
    <w:rsid w:val="00190E7F"/>
    <w:rsid w:val="001920E4"/>
    <w:rsid w:val="00196E88"/>
    <w:rsid w:val="001A655E"/>
    <w:rsid w:val="001A7B43"/>
    <w:rsid w:val="001B5B96"/>
    <w:rsid w:val="001C050B"/>
    <w:rsid w:val="001C5F8E"/>
    <w:rsid w:val="001C795C"/>
    <w:rsid w:val="001D00CD"/>
    <w:rsid w:val="001E721D"/>
    <w:rsid w:val="001F2D0C"/>
    <w:rsid w:val="00213233"/>
    <w:rsid w:val="002160C5"/>
    <w:rsid w:val="00216406"/>
    <w:rsid w:val="002221A7"/>
    <w:rsid w:val="00226251"/>
    <w:rsid w:val="0024093E"/>
    <w:rsid w:val="00266ADE"/>
    <w:rsid w:val="002726F4"/>
    <w:rsid w:val="002778DD"/>
    <w:rsid w:val="00284946"/>
    <w:rsid w:val="00290284"/>
    <w:rsid w:val="0029478C"/>
    <w:rsid w:val="00296797"/>
    <w:rsid w:val="002A4DC4"/>
    <w:rsid w:val="002A4E8B"/>
    <w:rsid w:val="002A680D"/>
    <w:rsid w:val="002C5F24"/>
    <w:rsid w:val="002C6F5A"/>
    <w:rsid w:val="002D3F60"/>
    <w:rsid w:val="002D5027"/>
    <w:rsid w:val="002D6CA3"/>
    <w:rsid w:val="002E3CCA"/>
    <w:rsid w:val="002F2518"/>
    <w:rsid w:val="00322399"/>
    <w:rsid w:val="00331F96"/>
    <w:rsid w:val="00344935"/>
    <w:rsid w:val="00352F23"/>
    <w:rsid w:val="00363854"/>
    <w:rsid w:val="003669DA"/>
    <w:rsid w:val="00392039"/>
    <w:rsid w:val="003B13BD"/>
    <w:rsid w:val="003B4C59"/>
    <w:rsid w:val="003B52A5"/>
    <w:rsid w:val="003E1E5C"/>
    <w:rsid w:val="003F32EB"/>
    <w:rsid w:val="003F4C38"/>
    <w:rsid w:val="004016A5"/>
    <w:rsid w:val="004020A9"/>
    <w:rsid w:val="004024BE"/>
    <w:rsid w:val="00403D6C"/>
    <w:rsid w:val="004204FF"/>
    <w:rsid w:val="00440C59"/>
    <w:rsid w:val="00446575"/>
    <w:rsid w:val="00450CAF"/>
    <w:rsid w:val="00454C02"/>
    <w:rsid w:val="0046111F"/>
    <w:rsid w:val="00467227"/>
    <w:rsid w:val="00472C2B"/>
    <w:rsid w:val="00475900"/>
    <w:rsid w:val="00481095"/>
    <w:rsid w:val="00484AB7"/>
    <w:rsid w:val="00492C9D"/>
    <w:rsid w:val="004A1161"/>
    <w:rsid w:val="004A696C"/>
    <w:rsid w:val="004B774D"/>
    <w:rsid w:val="004C5A8E"/>
    <w:rsid w:val="004C69CE"/>
    <w:rsid w:val="004D565D"/>
    <w:rsid w:val="004E3C16"/>
    <w:rsid w:val="004E61EB"/>
    <w:rsid w:val="00511183"/>
    <w:rsid w:val="0052176B"/>
    <w:rsid w:val="00536DE0"/>
    <w:rsid w:val="00541226"/>
    <w:rsid w:val="0056103A"/>
    <w:rsid w:val="00570833"/>
    <w:rsid w:val="00572512"/>
    <w:rsid w:val="005749F8"/>
    <w:rsid w:val="0058261C"/>
    <w:rsid w:val="0058705E"/>
    <w:rsid w:val="00596844"/>
    <w:rsid w:val="00597FF4"/>
    <w:rsid w:val="005B02E4"/>
    <w:rsid w:val="005B4E75"/>
    <w:rsid w:val="005E000D"/>
    <w:rsid w:val="005E068D"/>
    <w:rsid w:val="005E2BF5"/>
    <w:rsid w:val="005E705B"/>
    <w:rsid w:val="005F5F53"/>
    <w:rsid w:val="00614851"/>
    <w:rsid w:val="00620B66"/>
    <w:rsid w:val="00632EA2"/>
    <w:rsid w:val="00644F6A"/>
    <w:rsid w:val="006455A8"/>
    <w:rsid w:val="0066182C"/>
    <w:rsid w:val="006630F3"/>
    <w:rsid w:val="00685F48"/>
    <w:rsid w:val="0069256F"/>
    <w:rsid w:val="0069272A"/>
    <w:rsid w:val="00696E21"/>
    <w:rsid w:val="006A0A1C"/>
    <w:rsid w:val="006C0CC7"/>
    <w:rsid w:val="006C133A"/>
    <w:rsid w:val="006D6C2A"/>
    <w:rsid w:val="006D7A0A"/>
    <w:rsid w:val="006E04A6"/>
    <w:rsid w:val="006E3F6C"/>
    <w:rsid w:val="00705AC7"/>
    <w:rsid w:val="00706B29"/>
    <w:rsid w:val="00713DC0"/>
    <w:rsid w:val="007243E7"/>
    <w:rsid w:val="00727536"/>
    <w:rsid w:val="00742EAD"/>
    <w:rsid w:val="00765299"/>
    <w:rsid w:val="00767CCA"/>
    <w:rsid w:val="00771F93"/>
    <w:rsid w:val="00781484"/>
    <w:rsid w:val="007924FA"/>
    <w:rsid w:val="007A5CFB"/>
    <w:rsid w:val="007E3054"/>
    <w:rsid w:val="007E5288"/>
    <w:rsid w:val="007F12A0"/>
    <w:rsid w:val="00812518"/>
    <w:rsid w:val="008149D2"/>
    <w:rsid w:val="00816A45"/>
    <w:rsid w:val="00826586"/>
    <w:rsid w:val="0083003A"/>
    <w:rsid w:val="0084590F"/>
    <w:rsid w:val="00855E1B"/>
    <w:rsid w:val="008560B4"/>
    <w:rsid w:val="008646EF"/>
    <w:rsid w:val="00892D31"/>
    <w:rsid w:val="008A07F2"/>
    <w:rsid w:val="008B4A58"/>
    <w:rsid w:val="008B6FF2"/>
    <w:rsid w:val="008E056D"/>
    <w:rsid w:val="008F4D44"/>
    <w:rsid w:val="0090412E"/>
    <w:rsid w:val="00904938"/>
    <w:rsid w:val="009056E0"/>
    <w:rsid w:val="00905D4D"/>
    <w:rsid w:val="00910252"/>
    <w:rsid w:val="009131D3"/>
    <w:rsid w:val="00924154"/>
    <w:rsid w:val="00953421"/>
    <w:rsid w:val="009539B2"/>
    <w:rsid w:val="00973CD5"/>
    <w:rsid w:val="00975E40"/>
    <w:rsid w:val="00996590"/>
    <w:rsid w:val="009A5DE2"/>
    <w:rsid w:val="009B5437"/>
    <w:rsid w:val="009B6A38"/>
    <w:rsid w:val="009C52B0"/>
    <w:rsid w:val="009D2A30"/>
    <w:rsid w:val="009D60E9"/>
    <w:rsid w:val="00A171C6"/>
    <w:rsid w:val="00A22DD0"/>
    <w:rsid w:val="00A33C27"/>
    <w:rsid w:val="00A46A67"/>
    <w:rsid w:val="00A46C50"/>
    <w:rsid w:val="00A52892"/>
    <w:rsid w:val="00A53D5E"/>
    <w:rsid w:val="00A54C31"/>
    <w:rsid w:val="00A705A4"/>
    <w:rsid w:val="00A81787"/>
    <w:rsid w:val="00A8722C"/>
    <w:rsid w:val="00A9187F"/>
    <w:rsid w:val="00A95CD5"/>
    <w:rsid w:val="00A95F70"/>
    <w:rsid w:val="00AA0CB5"/>
    <w:rsid w:val="00AA42C0"/>
    <w:rsid w:val="00AD3CE1"/>
    <w:rsid w:val="00B10FD7"/>
    <w:rsid w:val="00B255AC"/>
    <w:rsid w:val="00B424CE"/>
    <w:rsid w:val="00B52C6D"/>
    <w:rsid w:val="00B943DD"/>
    <w:rsid w:val="00BA6848"/>
    <w:rsid w:val="00BB54CB"/>
    <w:rsid w:val="00BD2A65"/>
    <w:rsid w:val="00BD513C"/>
    <w:rsid w:val="00BE29EF"/>
    <w:rsid w:val="00BE38F5"/>
    <w:rsid w:val="00BF5584"/>
    <w:rsid w:val="00C16FB2"/>
    <w:rsid w:val="00C227F9"/>
    <w:rsid w:val="00C239F6"/>
    <w:rsid w:val="00C24E57"/>
    <w:rsid w:val="00C25C15"/>
    <w:rsid w:val="00C30A42"/>
    <w:rsid w:val="00C30CF5"/>
    <w:rsid w:val="00C45047"/>
    <w:rsid w:val="00C52BA5"/>
    <w:rsid w:val="00C60C15"/>
    <w:rsid w:val="00C73756"/>
    <w:rsid w:val="00C75CDF"/>
    <w:rsid w:val="00C828B5"/>
    <w:rsid w:val="00CA5238"/>
    <w:rsid w:val="00CB05DD"/>
    <w:rsid w:val="00CC57AC"/>
    <w:rsid w:val="00CD626E"/>
    <w:rsid w:val="00CE14F4"/>
    <w:rsid w:val="00CF22C1"/>
    <w:rsid w:val="00CF3863"/>
    <w:rsid w:val="00D01A78"/>
    <w:rsid w:val="00D040D6"/>
    <w:rsid w:val="00D06925"/>
    <w:rsid w:val="00D30AD6"/>
    <w:rsid w:val="00D3116E"/>
    <w:rsid w:val="00D3367D"/>
    <w:rsid w:val="00D3545C"/>
    <w:rsid w:val="00D45FEA"/>
    <w:rsid w:val="00D57002"/>
    <w:rsid w:val="00D67DC7"/>
    <w:rsid w:val="00D76DE5"/>
    <w:rsid w:val="00D921D6"/>
    <w:rsid w:val="00D96C88"/>
    <w:rsid w:val="00DC5B18"/>
    <w:rsid w:val="00DD48AC"/>
    <w:rsid w:val="00DF60F2"/>
    <w:rsid w:val="00E02747"/>
    <w:rsid w:val="00E03CA7"/>
    <w:rsid w:val="00E11DC3"/>
    <w:rsid w:val="00E232E5"/>
    <w:rsid w:val="00E50426"/>
    <w:rsid w:val="00E60BB9"/>
    <w:rsid w:val="00E648A5"/>
    <w:rsid w:val="00E71C5E"/>
    <w:rsid w:val="00E74BFE"/>
    <w:rsid w:val="00E9004F"/>
    <w:rsid w:val="00EA5605"/>
    <w:rsid w:val="00EA78D2"/>
    <w:rsid w:val="00EC6BEA"/>
    <w:rsid w:val="00ED4400"/>
    <w:rsid w:val="00EF0B05"/>
    <w:rsid w:val="00F16179"/>
    <w:rsid w:val="00F25EFF"/>
    <w:rsid w:val="00F410DC"/>
    <w:rsid w:val="00F44D0F"/>
    <w:rsid w:val="00F4591E"/>
    <w:rsid w:val="00F52F68"/>
    <w:rsid w:val="00F553B6"/>
    <w:rsid w:val="00F57AAB"/>
    <w:rsid w:val="00F66CF6"/>
    <w:rsid w:val="00FA144A"/>
    <w:rsid w:val="00FA4AEB"/>
    <w:rsid w:val="00FB2D2E"/>
    <w:rsid w:val="00FB35C2"/>
    <w:rsid w:val="00FC371C"/>
    <w:rsid w:val="00FD0790"/>
    <w:rsid w:val="00FE081E"/>
    <w:rsid w:val="00FE5AC7"/>
    <w:rsid w:val="00FE7358"/>
    <w:rsid w:val="00FF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1A5830"/>
  <w15:docId w15:val="{6A4F9C9A-5ED9-4AE9-A0A1-8AAEDD5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A8E"/>
    <w:rPr>
      <w:sz w:val="16"/>
      <w:szCs w:val="16"/>
    </w:rPr>
  </w:style>
  <w:style w:type="paragraph" w:styleId="CommentText">
    <w:name w:val="annotation text"/>
    <w:basedOn w:val="Normal"/>
    <w:link w:val="CommentTextChar"/>
    <w:uiPriority w:val="99"/>
    <w:semiHidden/>
    <w:unhideWhenUsed/>
    <w:rsid w:val="004C5A8E"/>
    <w:rPr>
      <w:sz w:val="20"/>
      <w:szCs w:val="20"/>
    </w:rPr>
  </w:style>
  <w:style w:type="character" w:customStyle="1" w:styleId="CommentTextChar">
    <w:name w:val="Comment Text Char"/>
    <w:basedOn w:val="DefaultParagraphFont"/>
    <w:link w:val="CommentText"/>
    <w:uiPriority w:val="99"/>
    <w:semiHidden/>
    <w:rsid w:val="004C5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A8E"/>
    <w:rPr>
      <w:b/>
      <w:bCs/>
    </w:rPr>
  </w:style>
  <w:style w:type="character" w:customStyle="1" w:styleId="CommentSubjectChar">
    <w:name w:val="Comment Subject Char"/>
    <w:basedOn w:val="CommentTextChar"/>
    <w:link w:val="CommentSubject"/>
    <w:uiPriority w:val="99"/>
    <w:semiHidden/>
    <w:rsid w:val="004C5A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8E"/>
    <w:rPr>
      <w:rFonts w:ascii="Segoe UI" w:eastAsia="Times New Roman" w:hAnsi="Segoe UI" w:cs="Segoe UI"/>
      <w:sz w:val="18"/>
      <w:szCs w:val="18"/>
    </w:rPr>
  </w:style>
  <w:style w:type="paragraph" w:styleId="Revision">
    <w:name w:val="Revision"/>
    <w:hidden/>
    <w:uiPriority w:val="99"/>
    <w:semiHidden/>
    <w:rsid w:val="004C5A8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5C15"/>
    <w:rPr>
      <w:color w:val="0563C1"/>
      <w:u w:val="single"/>
    </w:rPr>
  </w:style>
  <w:style w:type="paragraph" w:styleId="FootnoteText">
    <w:name w:val="footnote text"/>
    <w:basedOn w:val="Normal"/>
    <w:link w:val="FootnoteTextChar"/>
    <w:uiPriority w:val="99"/>
    <w:unhideWhenUsed/>
    <w:rsid w:val="00FB2D2E"/>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FB2D2E"/>
    <w:rPr>
      <w:rFonts w:ascii="Calibri" w:eastAsia="Calibri" w:hAnsi="Calibri" w:cs="Calibri"/>
      <w:color w:val="000000"/>
      <w:sz w:val="20"/>
      <w:szCs w:val="20"/>
    </w:rPr>
  </w:style>
  <w:style w:type="character" w:styleId="FootnoteReference">
    <w:name w:val="footnote reference"/>
    <w:uiPriority w:val="99"/>
    <w:unhideWhenUsed/>
    <w:rsid w:val="00FB2D2E"/>
    <w:rPr>
      <w:vertAlign w:val="superscript"/>
    </w:rPr>
  </w:style>
  <w:style w:type="table" w:styleId="TableGrid">
    <w:name w:val="Table Grid"/>
    <w:basedOn w:val="TableNormal"/>
    <w:uiPriority w:val="59"/>
    <w:rsid w:val="004672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1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8525">
      <w:bodyDiv w:val="1"/>
      <w:marLeft w:val="0"/>
      <w:marRight w:val="0"/>
      <w:marTop w:val="0"/>
      <w:marBottom w:val="0"/>
      <w:divBdr>
        <w:top w:val="none" w:sz="0" w:space="0" w:color="auto"/>
        <w:left w:val="none" w:sz="0" w:space="0" w:color="auto"/>
        <w:bottom w:val="none" w:sz="0" w:space="0" w:color="auto"/>
        <w:right w:val="none" w:sz="0" w:space="0" w:color="auto"/>
      </w:divBdr>
    </w:div>
    <w:div w:id="289092425">
      <w:bodyDiv w:val="1"/>
      <w:marLeft w:val="0"/>
      <w:marRight w:val="0"/>
      <w:marTop w:val="0"/>
      <w:marBottom w:val="0"/>
      <w:divBdr>
        <w:top w:val="none" w:sz="0" w:space="0" w:color="auto"/>
        <w:left w:val="none" w:sz="0" w:space="0" w:color="auto"/>
        <w:bottom w:val="none" w:sz="0" w:space="0" w:color="auto"/>
        <w:right w:val="none" w:sz="0" w:space="0" w:color="auto"/>
      </w:divBdr>
    </w:div>
    <w:div w:id="337469610">
      <w:bodyDiv w:val="1"/>
      <w:marLeft w:val="0"/>
      <w:marRight w:val="0"/>
      <w:marTop w:val="0"/>
      <w:marBottom w:val="0"/>
      <w:divBdr>
        <w:top w:val="none" w:sz="0" w:space="0" w:color="auto"/>
        <w:left w:val="none" w:sz="0" w:space="0" w:color="auto"/>
        <w:bottom w:val="none" w:sz="0" w:space="0" w:color="auto"/>
        <w:right w:val="none" w:sz="0" w:space="0" w:color="auto"/>
      </w:divBdr>
    </w:div>
    <w:div w:id="426921343">
      <w:bodyDiv w:val="1"/>
      <w:marLeft w:val="0"/>
      <w:marRight w:val="0"/>
      <w:marTop w:val="0"/>
      <w:marBottom w:val="0"/>
      <w:divBdr>
        <w:top w:val="none" w:sz="0" w:space="0" w:color="auto"/>
        <w:left w:val="none" w:sz="0" w:space="0" w:color="auto"/>
        <w:bottom w:val="none" w:sz="0" w:space="0" w:color="auto"/>
        <w:right w:val="none" w:sz="0" w:space="0" w:color="auto"/>
      </w:divBdr>
    </w:div>
    <w:div w:id="509218483">
      <w:bodyDiv w:val="1"/>
      <w:marLeft w:val="0"/>
      <w:marRight w:val="0"/>
      <w:marTop w:val="0"/>
      <w:marBottom w:val="0"/>
      <w:divBdr>
        <w:top w:val="none" w:sz="0" w:space="0" w:color="auto"/>
        <w:left w:val="none" w:sz="0" w:space="0" w:color="auto"/>
        <w:bottom w:val="none" w:sz="0" w:space="0" w:color="auto"/>
        <w:right w:val="none" w:sz="0" w:space="0" w:color="auto"/>
      </w:divBdr>
    </w:div>
    <w:div w:id="634994422">
      <w:bodyDiv w:val="1"/>
      <w:marLeft w:val="0"/>
      <w:marRight w:val="0"/>
      <w:marTop w:val="0"/>
      <w:marBottom w:val="0"/>
      <w:divBdr>
        <w:top w:val="none" w:sz="0" w:space="0" w:color="auto"/>
        <w:left w:val="none" w:sz="0" w:space="0" w:color="auto"/>
        <w:bottom w:val="none" w:sz="0" w:space="0" w:color="auto"/>
        <w:right w:val="none" w:sz="0" w:space="0" w:color="auto"/>
      </w:divBdr>
    </w:div>
    <w:div w:id="728572506">
      <w:bodyDiv w:val="1"/>
      <w:marLeft w:val="0"/>
      <w:marRight w:val="0"/>
      <w:marTop w:val="0"/>
      <w:marBottom w:val="0"/>
      <w:divBdr>
        <w:top w:val="none" w:sz="0" w:space="0" w:color="auto"/>
        <w:left w:val="none" w:sz="0" w:space="0" w:color="auto"/>
        <w:bottom w:val="none" w:sz="0" w:space="0" w:color="auto"/>
        <w:right w:val="none" w:sz="0" w:space="0" w:color="auto"/>
      </w:divBdr>
    </w:div>
    <w:div w:id="845947404">
      <w:bodyDiv w:val="1"/>
      <w:marLeft w:val="0"/>
      <w:marRight w:val="0"/>
      <w:marTop w:val="0"/>
      <w:marBottom w:val="0"/>
      <w:divBdr>
        <w:top w:val="none" w:sz="0" w:space="0" w:color="auto"/>
        <w:left w:val="none" w:sz="0" w:space="0" w:color="auto"/>
        <w:bottom w:val="none" w:sz="0" w:space="0" w:color="auto"/>
        <w:right w:val="none" w:sz="0" w:space="0" w:color="auto"/>
      </w:divBdr>
    </w:div>
    <w:div w:id="870531505">
      <w:bodyDiv w:val="1"/>
      <w:marLeft w:val="0"/>
      <w:marRight w:val="0"/>
      <w:marTop w:val="0"/>
      <w:marBottom w:val="0"/>
      <w:divBdr>
        <w:top w:val="none" w:sz="0" w:space="0" w:color="auto"/>
        <w:left w:val="none" w:sz="0" w:space="0" w:color="auto"/>
        <w:bottom w:val="none" w:sz="0" w:space="0" w:color="auto"/>
        <w:right w:val="none" w:sz="0" w:space="0" w:color="auto"/>
      </w:divBdr>
    </w:div>
    <w:div w:id="915359084">
      <w:bodyDiv w:val="1"/>
      <w:marLeft w:val="0"/>
      <w:marRight w:val="0"/>
      <w:marTop w:val="0"/>
      <w:marBottom w:val="0"/>
      <w:divBdr>
        <w:top w:val="none" w:sz="0" w:space="0" w:color="auto"/>
        <w:left w:val="none" w:sz="0" w:space="0" w:color="auto"/>
        <w:bottom w:val="none" w:sz="0" w:space="0" w:color="auto"/>
        <w:right w:val="none" w:sz="0" w:space="0" w:color="auto"/>
      </w:divBdr>
    </w:div>
    <w:div w:id="1162156176">
      <w:bodyDiv w:val="1"/>
      <w:marLeft w:val="0"/>
      <w:marRight w:val="0"/>
      <w:marTop w:val="0"/>
      <w:marBottom w:val="0"/>
      <w:divBdr>
        <w:top w:val="none" w:sz="0" w:space="0" w:color="auto"/>
        <w:left w:val="none" w:sz="0" w:space="0" w:color="auto"/>
        <w:bottom w:val="none" w:sz="0" w:space="0" w:color="auto"/>
        <w:right w:val="none" w:sz="0" w:space="0" w:color="auto"/>
      </w:divBdr>
    </w:div>
    <w:div w:id="1170214157">
      <w:bodyDiv w:val="1"/>
      <w:marLeft w:val="0"/>
      <w:marRight w:val="0"/>
      <w:marTop w:val="0"/>
      <w:marBottom w:val="0"/>
      <w:divBdr>
        <w:top w:val="none" w:sz="0" w:space="0" w:color="auto"/>
        <w:left w:val="none" w:sz="0" w:space="0" w:color="auto"/>
        <w:bottom w:val="none" w:sz="0" w:space="0" w:color="auto"/>
        <w:right w:val="none" w:sz="0" w:space="0" w:color="auto"/>
      </w:divBdr>
    </w:div>
    <w:div w:id="1473402648">
      <w:bodyDiv w:val="1"/>
      <w:marLeft w:val="0"/>
      <w:marRight w:val="0"/>
      <w:marTop w:val="0"/>
      <w:marBottom w:val="0"/>
      <w:divBdr>
        <w:top w:val="none" w:sz="0" w:space="0" w:color="auto"/>
        <w:left w:val="none" w:sz="0" w:space="0" w:color="auto"/>
        <w:bottom w:val="none" w:sz="0" w:space="0" w:color="auto"/>
        <w:right w:val="none" w:sz="0" w:space="0" w:color="auto"/>
      </w:divBdr>
    </w:div>
    <w:div w:id="1485395778">
      <w:bodyDiv w:val="1"/>
      <w:marLeft w:val="0"/>
      <w:marRight w:val="0"/>
      <w:marTop w:val="0"/>
      <w:marBottom w:val="0"/>
      <w:divBdr>
        <w:top w:val="none" w:sz="0" w:space="0" w:color="auto"/>
        <w:left w:val="none" w:sz="0" w:space="0" w:color="auto"/>
        <w:bottom w:val="none" w:sz="0" w:space="0" w:color="auto"/>
        <w:right w:val="none" w:sz="0" w:space="0" w:color="auto"/>
      </w:divBdr>
    </w:div>
    <w:div w:id="1485705444">
      <w:bodyDiv w:val="1"/>
      <w:marLeft w:val="0"/>
      <w:marRight w:val="0"/>
      <w:marTop w:val="0"/>
      <w:marBottom w:val="0"/>
      <w:divBdr>
        <w:top w:val="none" w:sz="0" w:space="0" w:color="auto"/>
        <w:left w:val="none" w:sz="0" w:space="0" w:color="auto"/>
        <w:bottom w:val="none" w:sz="0" w:space="0" w:color="auto"/>
        <w:right w:val="none" w:sz="0" w:space="0" w:color="auto"/>
      </w:divBdr>
    </w:div>
    <w:div w:id="158179049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952202025">
      <w:bodyDiv w:val="1"/>
      <w:marLeft w:val="0"/>
      <w:marRight w:val="0"/>
      <w:marTop w:val="0"/>
      <w:marBottom w:val="0"/>
      <w:divBdr>
        <w:top w:val="none" w:sz="0" w:space="0" w:color="auto"/>
        <w:left w:val="none" w:sz="0" w:space="0" w:color="auto"/>
        <w:bottom w:val="none" w:sz="0" w:space="0" w:color="auto"/>
        <w:right w:val="none" w:sz="0" w:space="0" w:color="auto"/>
      </w:divBdr>
    </w:div>
    <w:div w:id="2014526444">
      <w:bodyDiv w:val="1"/>
      <w:marLeft w:val="0"/>
      <w:marRight w:val="0"/>
      <w:marTop w:val="0"/>
      <w:marBottom w:val="0"/>
      <w:divBdr>
        <w:top w:val="none" w:sz="0" w:space="0" w:color="auto"/>
        <w:left w:val="none" w:sz="0" w:space="0" w:color="auto"/>
        <w:bottom w:val="none" w:sz="0" w:space="0" w:color="auto"/>
        <w:right w:val="none" w:sz="0" w:space="0" w:color="auto"/>
      </w:divBdr>
    </w:div>
    <w:div w:id="2046979972">
      <w:bodyDiv w:val="1"/>
      <w:marLeft w:val="0"/>
      <w:marRight w:val="0"/>
      <w:marTop w:val="0"/>
      <w:marBottom w:val="0"/>
      <w:divBdr>
        <w:top w:val="none" w:sz="0" w:space="0" w:color="auto"/>
        <w:left w:val="none" w:sz="0" w:space="0" w:color="auto"/>
        <w:bottom w:val="none" w:sz="0" w:space="0" w:color="auto"/>
        <w:right w:val="none" w:sz="0" w:space="0" w:color="auto"/>
      </w:divBdr>
    </w:div>
    <w:div w:id="21256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ed.gov/notices/ed-pia.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ed.gov/about/offices/list/ovae/pi/AdultEd/accountability-reporting.html"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opm.gov/policy-data-oversight/pay-leave/salaries-wages/salary-tables/pdf/2015/DCB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a.ed.gov/"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www.opm.gov/policy-data-oversight/pay-leave/salaries-wages/salary-tables/pdf/2015/GS_h.pdf" TargetMode="External"/><Relationship Id="rId10" Type="http://schemas.openxmlformats.org/officeDocument/2006/relationships/hyperlink" Target="http://www.doleta.gov/performan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oes/current/naics4_999300.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2016/general-schedule/" TargetMode="External"/><Relationship Id="rId2" Type="http://schemas.openxmlformats.org/officeDocument/2006/relationships/hyperlink" Target="https://www.bls.gov/oes/current/999201.htm" TargetMode="External"/><Relationship Id="rId1" Type="http://schemas.openxmlformats.org/officeDocument/2006/relationships/hyperlink" Target="https://wdr.doleta.gov/directives/attach/TEN/TEN_08-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11" ma:contentTypeDescription="Create a new document." ma:contentTypeScope="" ma:versionID="eac935008a883452937a41fdde0272f2">
  <xsd:schema xmlns:xsd="http://www.w3.org/2001/XMLSchema" xmlns:xs="http://www.w3.org/2001/XMLSchema" xmlns:p="http://schemas.microsoft.com/office/2006/metadata/properties" xmlns:ns3="83314e28-26f1-4ad0-9ab9-a0b82acf924d" xmlns:ns4="69f0ab5a-5f75-4223-87f7-c3df8440d60c" targetNamespace="http://schemas.microsoft.com/office/2006/metadata/properties" ma:root="true" ma:fieldsID="0c86f81cd8a3ad167bd9619bd6aba194" ns3:_="" ns4:_="">
    <xsd:import namespace="83314e28-26f1-4ad0-9ab9-a0b82acf924d"/>
    <xsd:import namespace="69f0ab5a-5f75-4223-87f7-c3df8440d6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0ab5a-5f75-4223-87f7-c3df8440d6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90314-6ECA-46DF-9FDC-D16FCA65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69f0ab5a-5f75-4223-87f7-c3df8440d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9F63E-572D-4F99-B5B4-10005FD94165}">
  <ds:schemaRefs>
    <ds:schemaRef ds:uri="http://schemas.microsoft.com/sharepoint/v3/contenttype/forms"/>
  </ds:schemaRefs>
</ds:datastoreItem>
</file>

<file path=customXml/itemProps3.xml><?xml version="1.0" encoding="utf-8"?>
<ds:datastoreItem xmlns:ds="http://schemas.openxmlformats.org/officeDocument/2006/customXml" ds:itemID="{63BE8929-DC93-470A-8430-1D3A0308CAA4}">
  <ds:schemaRefs>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83314e28-26f1-4ad0-9ab9-a0b82acf924d"/>
    <ds:schemaRef ds:uri="69f0ab5a-5f75-4223-87f7-c3df8440d60c"/>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1704</TotalTime>
  <Pages>43</Pages>
  <Words>10931</Words>
  <Characters>62310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 Michel - OASAM OCIO</dc:creator>
  <cp:lastModifiedBy>Ahmed, Toquir - ETA</cp:lastModifiedBy>
  <cp:revision>40</cp:revision>
  <dcterms:created xsi:type="dcterms:W3CDTF">2020-05-15T16:40:00Z</dcterms:created>
  <dcterms:modified xsi:type="dcterms:W3CDTF">2020-06-25T05:09:00Z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