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E32D" w14:textId="0BBCF327" w:rsidR="007B5844" w:rsidRPr="009C2421" w:rsidRDefault="00372913" w:rsidP="009C2421">
      <w:pPr>
        <w:pStyle w:val="Heading1"/>
      </w:pPr>
      <w:r w:rsidRPr="009C2421">
        <w:t xml:space="preserve">Model </w:t>
      </w:r>
      <w:r w:rsidR="007B5844" w:rsidRPr="009C2421">
        <w:t xml:space="preserve">Summary Annual Report </w:t>
      </w:r>
      <w:r w:rsidRPr="009C2421">
        <w:t>Notice</w:t>
      </w:r>
      <w:r w:rsidR="001E26C6" w:rsidRPr="009C2421">
        <w:t xml:space="preserve"> </w:t>
      </w:r>
      <w:r w:rsidRPr="009C2421">
        <w:t>(Plan Administrators Will Need to Modify the Model to Omit Information That Is Not Applicable to the Plan)</w:t>
      </w:r>
    </w:p>
    <w:p w14:paraId="062A1C4E" w14:textId="77777777" w:rsidR="007B5844" w:rsidRDefault="007B5844" w:rsidP="00A621F2">
      <w:pPr>
        <w:shd w:val="clear" w:color="auto" w:fill="FFFFFF"/>
        <w:spacing w:before="100" w:beforeAutospacing="1" w:after="100" w:afterAutospacing="1" w:line="240" w:lineRule="auto"/>
        <w:ind w:firstLine="480"/>
        <w:rPr>
          <w:rFonts w:ascii="Arial" w:eastAsia="Times New Roman" w:hAnsi="Arial" w:cs="Arial"/>
          <w:color w:val="000000"/>
          <w:sz w:val="18"/>
          <w:szCs w:val="18"/>
        </w:rPr>
      </w:pPr>
    </w:p>
    <w:p w14:paraId="188C7FA1" w14:textId="77777777" w:rsidR="00A621F2" w:rsidRPr="00A621F2" w:rsidRDefault="00A621F2" w:rsidP="00A621F2">
      <w:pPr>
        <w:shd w:val="clear" w:color="auto" w:fill="FFFFFF"/>
        <w:spacing w:before="100" w:beforeAutospacing="1" w:after="100" w:afterAutospacing="1" w:line="240" w:lineRule="auto"/>
        <w:ind w:firstLine="480"/>
        <w:rPr>
          <w:rFonts w:ascii="Arial" w:eastAsia="Times New Roman" w:hAnsi="Arial" w:cs="Arial"/>
          <w:color w:val="000000"/>
          <w:sz w:val="24"/>
          <w:szCs w:val="24"/>
        </w:rPr>
      </w:pPr>
      <w:r w:rsidRPr="00A621F2">
        <w:rPr>
          <w:rFonts w:ascii="Arial" w:eastAsia="Times New Roman" w:hAnsi="Arial" w:cs="Arial"/>
          <w:color w:val="000000"/>
          <w:sz w:val="24"/>
          <w:szCs w:val="24"/>
        </w:rPr>
        <w:t>The U.S. Department of Labor's regulations require that an independent qualified public accountant audit the plan's financial statements unless certain conditions are met for the audit requirement to be waived. This plan met the audit waiver conditions for the plan year beginning (insert year) and therefore has not had an audit performed. Instead, the following information is provided to assist you in verifying that the assets reported on the (Form 5500 or Form 5500-SF—select as applicable) were actually held by the plan.</w:t>
      </w:r>
    </w:p>
    <w:p w14:paraId="61090C2B" w14:textId="77777777" w:rsidR="00A621F2" w:rsidRPr="00A621F2" w:rsidRDefault="00A621F2" w:rsidP="00A621F2">
      <w:pPr>
        <w:shd w:val="clear" w:color="auto" w:fill="FFFFFF"/>
        <w:spacing w:before="100" w:beforeAutospacing="1" w:after="100" w:afterAutospacing="1" w:line="240" w:lineRule="auto"/>
        <w:ind w:firstLine="480"/>
        <w:rPr>
          <w:rFonts w:ascii="Arial" w:eastAsia="Times New Roman" w:hAnsi="Arial" w:cs="Arial"/>
          <w:color w:val="000000"/>
          <w:sz w:val="24"/>
          <w:szCs w:val="24"/>
        </w:rPr>
      </w:pPr>
      <w:r w:rsidRPr="00A621F2">
        <w:rPr>
          <w:rFonts w:ascii="Arial" w:eastAsia="Times New Roman" w:hAnsi="Arial" w:cs="Arial"/>
          <w:color w:val="000000"/>
          <w:sz w:val="24"/>
          <w:szCs w:val="24"/>
        </w:rPr>
        <w:t>At the end of the (insert year) plan year, the plan had (include separate entries for each regulated financial institution holding or issuing qualifying plan assets):</w:t>
      </w:r>
    </w:p>
    <w:p w14:paraId="3324AECE" w14:textId="5A2C13BF" w:rsidR="00372913" w:rsidRDefault="00A621F2" w:rsidP="00A621F2">
      <w:pPr>
        <w:shd w:val="clear" w:color="auto" w:fill="FFFFFF"/>
        <w:spacing w:before="100" w:beforeAutospacing="1" w:after="100" w:afterAutospacing="1" w:line="240" w:lineRule="auto"/>
        <w:ind w:firstLine="480"/>
        <w:rPr>
          <w:rFonts w:ascii="Arial" w:eastAsia="Times New Roman" w:hAnsi="Arial" w:cs="Arial"/>
          <w:color w:val="000000"/>
          <w:sz w:val="24"/>
          <w:szCs w:val="24"/>
        </w:rPr>
      </w:pPr>
      <w:r w:rsidRPr="00A621F2">
        <w:rPr>
          <w:rFonts w:ascii="Arial" w:eastAsia="Times New Roman" w:hAnsi="Arial" w:cs="Arial"/>
          <w:color w:val="000000"/>
          <w:sz w:val="24"/>
          <w:szCs w:val="24"/>
        </w:rPr>
        <w:t>[Set forth amounts and names of institutions as applicable where indicated]</w:t>
      </w:r>
    </w:p>
    <w:p w14:paraId="2152DEDE" w14:textId="67FE7CB2" w:rsidR="00372913" w:rsidRDefault="00A621F2" w:rsidP="00A621F2">
      <w:pPr>
        <w:shd w:val="clear" w:color="auto" w:fill="FFFFFF"/>
        <w:spacing w:before="100" w:beforeAutospacing="1" w:after="100" w:afterAutospacing="1" w:line="240" w:lineRule="auto"/>
        <w:ind w:firstLine="480"/>
        <w:rPr>
          <w:rFonts w:ascii="Arial" w:eastAsia="Times New Roman" w:hAnsi="Arial" w:cs="Arial"/>
          <w:color w:val="000000"/>
          <w:sz w:val="24"/>
          <w:szCs w:val="24"/>
        </w:rPr>
      </w:pPr>
      <w:r w:rsidRPr="00A621F2">
        <w:rPr>
          <w:rFonts w:ascii="Arial" w:eastAsia="Times New Roman" w:hAnsi="Arial" w:cs="Arial"/>
          <w:color w:val="000000"/>
          <w:sz w:val="24"/>
          <w:szCs w:val="24"/>
        </w:rPr>
        <w:t>[(insert $ amount) in assets held by (insert name of bank)],</w:t>
      </w:r>
    </w:p>
    <w:p w14:paraId="033CAFD0" w14:textId="2902B19A" w:rsidR="00372913" w:rsidRDefault="00A621F2" w:rsidP="00A621F2">
      <w:pPr>
        <w:shd w:val="clear" w:color="auto" w:fill="FFFFFF"/>
        <w:spacing w:before="100" w:beforeAutospacing="1" w:after="100" w:afterAutospacing="1" w:line="240" w:lineRule="auto"/>
        <w:ind w:firstLine="480"/>
        <w:rPr>
          <w:rFonts w:ascii="Arial" w:eastAsia="Times New Roman" w:hAnsi="Arial" w:cs="Arial"/>
          <w:color w:val="000000"/>
          <w:sz w:val="24"/>
          <w:szCs w:val="24"/>
        </w:rPr>
      </w:pPr>
      <w:r w:rsidRPr="00A621F2">
        <w:rPr>
          <w:rFonts w:ascii="Arial" w:eastAsia="Times New Roman" w:hAnsi="Arial" w:cs="Arial"/>
          <w:color w:val="000000"/>
          <w:sz w:val="24"/>
          <w:szCs w:val="24"/>
        </w:rPr>
        <w:t>[(insert $ amount) in securities held by (insert name of registered broker-dealer)],</w:t>
      </w:r>
    </w:p>
    <w:p w14:paraId="4A3164C7" w14:textId="67641ADD" w:rsidR="00372913" w:rsidRDefault="00A621F2" w:rsidP="00A621F2">
      <w:pPr>
        <w:shd w:val="clear" w:color="auto" w:fill="FFFFFF"/>
        <w:spacing w:before="100" w:beforeAutospacing="1" w:after="100" w:afterAutospacing="1" w:line="240" w:lineRule="auto"/>
        <w:ind w:firstLine="480"/>
        <w:rPr>
          <w:rFonts w:ascii="Arial" w:eastAsia="Times New Roman" w:hAnsi="Arial" w:cs="Arial"/>
          <w:color w:val="000000"/>
          <w:sz w:val="24"/>
          <w:szCs w:val="24"/>
        </w:rPr>
      </w:pPr>
      <w:r w:rsidRPr="00A621F2">
        <w:rPr>
          <w:rFonts w:ascii="Arial" w:eastAsia="Times New Roman" w:hAnsi="Arial" w:cs="Arial"/>
          <w:color w:val="000000"/>
          <w:sz w:val="24"/>
          <w:szCs w:val="24"/>
        </w:rPr>
        <w:t>[(insert $ amount) in shares issued by (insert name of registered investment company)],</w:t>
      </w:r>
    </w:p>
    <w:p w14:paraId="63F3F232" w14:textId="066779CA" w:rsidR="00A621F2" w:rsidRPr="00A621F2" w:rsidRDefault="00A621F2" w:rsidP="00A621F2">
      <w:pPr>
        <w:shd w:val="clear" w:color="auto" w:fill="FFFFFF"/>
        <w:spacing w:before="100" w:beforeAutospacing="1" w:after="100" w:afterAutospacing="1" w:line="240" w:lineRule="auto"/>
        <w:ind w:firstLine="480"/>
        <w:rPr>
          <w:rFonts w:ascii="Arial" w:eastAsia="Times New Roman" w:hAnsi="Arial" w:cs="Arial"/>
          <w:color w:val="000000"/>
          <w:sz w:val="24"/>
          <w:szCs w:val="24"/>
        </w:rPr>
      </w:pPr>
      <w:r w:rsidRPr="00A621F2">
        <w:rPr>
          <w:rFonts w:ascii="Arial" w:eastAsia="Times New Roman" w:hAnsi="Arial" w:cs="Arial"/>
          <w:color w:val="000000"/>
          <w:sz w:val="24"/>
          <w:szCs w:val="24"/>
        </w:rPr>
        <w:t>[(insert $ amount) in investment or annuity contract issued by (insert name of insurance company)].</w:t>
      </w:r>
    </w:p>
    <w:p w14:paraId="209F5915" w14:textId="77777777" w:rsidR="00A621F2" w:rsidRPr="00A621F2" w:rsidRDefault="00A621F2" w:rsidP="00A621F2">
      <w:pPr>
        <w:shd w:val="clear" w:color="auto" w:fill="FFFFFF"/>
        <w:spacing w:before="100" w:beforeAutospacing="1" w:after="100" w:afterAutospacing="1" w:line="240" w:lineRule="auto"/>
        <w:ind w:firstLine="480"/>
        <w:rPr>
          <w:rFonts w:ascii="Arial" w:eastAsia="Times New Roman" w:hAnsi="Arial" w:cs="Arial"/>
          <w:color w:val="000000"/>
          <w:sz w:val="24"/>
          <w:szCs w:val="24"/>
        </w:rPr>
      </w:pPr>
      <w:r w:rsidRPr="00A621F2">
        <w:rPr>
          <w:rFonts w:ascii="Arial" w:eastAsia="Times New Roman" w:hAnsi="Arial" w:cs="Arial"/>
          <w:color w:val="000000"/>
          <w:sz w:val="24"/>
          <w:szCs w:val="24"/>
        </w:rPr>
        <w:t>The plan receives year-end statements from these regulated financial institutions that confirm the above information. [Insert as applicable—The remainder of the plan's assets were (1) qualifying employer securities, (2) loans to participants, (3) held in individual participant accounts with investments directed by participants and beneficiaries and with account statements from regulated financial institutions furnished to the participant or beneficiary at least annually, or (4) other assets covered by a fidelity bond at least equal to the value of the assets and issued by an approved surety company.]</w:t>
      </w:r>
    </w:p>
    <w:p w14:paraId="1C294A35" w14:textId="77777777" w:rsidR="00A621F2" w:rsidRPr="00A621F2" w:rsidRDefault="00A621F2" w:rsidP="00A621F2">
      <w:pPr>
        <w:shd w:val="clear" w:color="auto" w:fill="FFFFFF"/>
        <w:spacing w:before="100" w:beforeAutospacing="1" w:after="100" w:afterAutospacing="1" w:line="240" w:lineRule="auto"/>
        <w:ind w:firstLine="480"/>
        <w:rPr>
          <w:rFonts w:ascii="Arial" w:eastAsia="Times New Roman" w:hAnsi="Arial" w:cs="Arial"/>
          <w:color w:val="000000"/>
          <w:sz w:val="24"/>
          <w:szCs w:val="24"/>
        </w:rPr>
      </w:pPr>
      <w:r w:rsidRPr="00A621F2">
        <w:rPr>
          <w:rFonts w:ascii="Arial" w:eastAsia="Times New Roman" w:hAnsi="Arial" w:cs="Arial"/>
          <w:color w:val="000000"/>
          <w:sz w:val="24"/>
          <w:szCs w:val="24"/>
        </w:rPr>
        <w:t>Plan participants and beneficiaries have a right, on request and free of charge, to get copies of the financial institution year-end statements and evidence of the fidelity bond. If you want to examine or get copies of the financial institution year-end statements or evidence of the fidelity bond, please contact [insert mailing address and any other available way to request copies such as e-mail and phone number].</w:t>
      </w:r>
    </w:p>
    <w:p w14:paraId="771082FB" w14:textId="77777777" w:rsidR="00372913" w:rsidRDefault="00372913" w:rsidP="00A621F2">
      <w:pPr>
        <w:shd w:val="clear" w:color="auto" w:fill="FFFFFF"/>
        <w:spacing w:before="100" w:beforeAutospacing="1" w:after="100" w:afterAutospacing="1" w:line="240" w:lineRule="auto"/>
        <w:ind w:firstLine="480"/>
        <w:rPr>
          <w:rFonts w:ascii="Arial" w:eastAsia="Times New Roman" w:hAnsi="Arial" w:cs="Arial"/>
          <w:color w:val="000000"/>
          <w:sz w:val="24"/>
          <w:szCs w:val="24"/>
        </w:rPr>
      </w:pPr>
    </w:p>
    <w:p w14:paraId="4F7DCC12" w14:textId="086487D1" w:rsidR="00A621F2" w:rsidRPr="00A621F2" w:rsidRDefault="00A621F2" w:rsidP="00A621F2">
      <w:pPr>
        <w:shd w:val="clear" w:color="auto" w:fill="FFFFFF"/>
        <w:spacing w:before="100" w:beforeAutospacing="1" w:after="100" w:afterAutospacing="1" w:line="240" w:lineRule="auto"/>
        <w:ind w:firstLine="480"/>
        <w:rPr>
          <w:rFonts w:ascii="Arial" w:eastAsia="Times New Roman" w:hAnsi="Arial" w:cs="Arial"/>
          <w:color w:val="000000"/>
          <w:sz w:val="24"/>
          <w:szCs w:val="24"/>
        </w:rPr>
      </w:pPr>
      <w:r w:rsidRPr="00A621F2">
        <w:rPr>
          <w:rFonts w:ascii="Arial" w:eastAsia="Times New Roman" w:hAnsi="Arial" w:cs="Arial"/>
          <w:color w:val="000000"/>
          <w:sz w:val="24"/>
          <w:szCs w:val="24"/>
        </w:rPr>
        <w:lastRenderedPageBreak/>
        <w:t>If you are unable to obtain or examine copies of the regulated financial institution statements or evidence of the fidelity bond, you may contact the regional office of the U.S. Department of Labor's Employee Benefits Security Administration (EBSA) for assistance by calling toll-free 1.866.444.EBSA (3272). A listing of EBSA regional offices can be found at </w:t>
      </w:r>
      <w:r w:rsidRPr="00A621F2">
        <w:rPr>
          <w:rFonts w:ascii="Arial" w:eastAsia="Times New Roman" w:hAnsi="Arial" w:cs="Arial"/>
          <w:i/>
          <w:iCs/>
          <w:color w:val="000000"/>
          <w:sz w:val="24"/>
          <w:szCs w:val="24"/>
        </w:rPr>
        <w:t>http</w:t>
      </w:r>
      <w:r w:rsidR="001E26C6">
        <w:rPr>
          <w:rFonts w:ascii="Arial" w:eastAsia="Times New Roman" w:hAnsi="Arial" w:cs="Arial"/>
          <w:i/>
          <w:iCs/>
          <w:color w:val="000000"/>
          <w:sz w:val="24"/>
          <w:szCs w:val="24"/>
        </w:rPr>
        <w:t>s</w:t>
      </w:r>
      <w:r w:rsidRPr="00A621F2">
        <w:rPr>
          <w:rFonts w:ascii="Arial" w:eastAsia="Times New Roman" w:hAnsi="Arial" w:cs="Arial"/>
          <w:i/>
          <w:iCs/>
          <w:color w:val="000000"/>
          <w:sz w:val="24"/>
          <w:szCs w:val="24"/>
        </w:rPr>
        <w:t>://www.dol.gov/</w:t>
      </w:r>
      <w:r w:rsidR="001E26C6">
        <w:rPr>
          <w:rFonts w:ascii="Arial" w:eastAsia="Times New Roman" w:hAnsi="Arial" w:cs="Arial"/>
          <w:i/>
          <w:iCs/>
          <w:color w:val="000000"/>
          <w:sz w:val="24"/>
          <w:szCs w:val="24"/>
        </w:rPr>
        <w:t>agencies/</w:t>
      </w:r>
      <w:r w:rsidRPr="00A621F2">
        <w:rPr>
          <w:rFonts w:ascii="Arial" w:eastAsia="Times New Roman" w:hAnsi="Arial" w:cs="Arial"/>
          <w:i/>
          <w:iCs/>
          <w:color w:val="000000"/>
          <w:sz w:val="24"/>
          <w:szCs w:val="24"/>
        </w:rPr>
        <w:t>ebsa.</w:t>
      </w:r>
    </w:p>
    <w:p w14:paraId="280AB62B" w14:textId="664D5FF4" w:rsidR="00A621F2" w:rsidRPr="00A621F2" w:rsidRDefault="00A621F2" w:rsidP="00A621F2">
      <w:pPr>
        <w:shd w:val="clear" w:color="auto" w:fill="FFFFFF"/>
        <w:spacing w:before="100" w:beforeAutospacing="1" w:after="100" w:afterAutospacing="1" w:line="240" w:lineRule="auto"/>
        <w:ind w:firstLine="480"/>
        <w:rPr>
          <w:rFonts w:ascii="Arial" w:eastAsia="Times New Roman" w:hAnsi="Arial" w:cs="Arial"/>
          <w:color w:val="000000"/>
          <w:sz w:val="24"/>
          <w:szCs w:val="24"/>
        </w:rPr>
      </w:pPr>
      <w:r w:rsidRPr="00A621F2">
        <w:rPr>
          <w:rFonts w:ascii="Arial" w:eastAsia="Times New Roman" w:hAnsi="Arial" w:cs="Arial"/>
          <w:color w:val="000000"/>
          <w:sz w:val="24"/>
          <w:szCs w:val="24"/>
        </w:rPr>
        <w:t>General information regarding the audit waiver conditions applicable to the plan can be found on the U.S. Department of Labor Web site at </w:t>
      </w:r>
      <w:r w:rsidRPr="00A621F2">
        <w:rPr>
          <w:rFonts w:ascii="Arial" w:eastAsia="Times New Roman" w:hAnsi="Arial" w:cs="Arial"/>
          <w:i/>
          <w:iCs/>
          <w:color w:val="000000"/>
          <w:sz w:val="24"/>
          <w:szCs w:val="24"/>
        </w:rPr>
        <w:t>http</w:t>
      </w:r>
      <w:r w:rsidR="001E26C6">
        <w:rPr>
          <w:rFonts w:ascii="Arial" w:eastAsia="Times New Roman" w:hAnsi="Arial" w:cs="Arial"/>
          <w:i/>
          <w:iCs/>
          <w:color w:val="000000"/>
          <w:sz w:val="24"/>
          <w:szCs w:val="24"/>
        </w:rPr>
        <w:t>s</w:t>
      </w:r>
      <w:r w:rsidRPr="00A621F2">
        <w:rPr>
          <w:rFonts w:ascii="Arial" w:eastAsia="Times New Roman" w:hAnsi="Arial" w:cs="Arial"/>
          <w:i/>
          <w:iCs/>
          <w:color w:val="000000"/>
          <w:sz w:val="24"/>
          <w:szCs w:val="24"/>
        </w:rPr>
        <w:t>://www.dol.gov/</w:t>
      </w:r>
      <w:r w:rsidR="001E26C6">
        <w:rPr>
          <w:rFonts w:ascii="Arial" w:eastAsia="Times New Roman" w:hAnsi="Arial" w:cs="Arial"/>
          <w:i/>
          <w:iCs/>
          <w:color w:val="000000"/>
          <w:sz w:val="24"/>
          <w:szCs w:val="24"/>
        </w:rPr>
        <w:t>agencies/</w:t>
      </w:r>
      <w:r w:rsidRPr="00A621F2">
        <w:rPr>
          <w:rFonts w:ascii="Arial" w:eastAsia="Times New Roman" w:hAnsi="Arial" w:cs="Arial"/>
          <w:i/>
          <w:iCs/>
          <w:color w:val="000000"/>
          <w:sz w:val="24"/>
          <w:szCs w:val="24"/>
        </w:rPr>
        <w:t>ebsa</w:t>
      </w:r>
      <w:r w:rsidRPr="00A621F2">
        <w:rPr>
          <w:rFonts w:ascii="Arial" w:eastAsia="Times New Roman" w:hAnsi="Arial" w:cs="Arial"/>
          <w:color w:val="000000"/>
          <w:sz w:val="24"/>
          <w:szCs w:val="24"/>
        </w:rPr>
        <w:t> under the heading “Frequently Asked Questions.”</w:t>
      </w:r>
    </w:p>
    <w:p w14:paraId="3DFB4B1D" w14:textId="77777777" w:rsidR="007B5844" w:rsidRPr="009C2421" w:rsidRDefault="007B5844" w:rsidP="009C2421">
      <w:pPr>
        <w:pStyle w:val="Heading2"/>
      </w:pPr>
      <w:r w:rsidRPr="009C2421">
        <w:t>Paperwork Reduction Act Statement</w:t>
      </w:r>
    </w:p>
    <w:p w14:paraId="6C7D79EA" w14:textId="77777777" w:rsidR="007B5844" w:rsidRPr="00757C7F" w:rsidRDefault="007B5844" w:rsidP="007B5844">
      <w:pPr>
        <w:autoSpaceDE w:val="0"/>
        <w:autoSpaceDN w:val="0"/>
        <w:adjustRightInd w:val="0"/>
        <w:spacing w:after="0" w:line="240" w:lineRule="auto"/>
        <w:rPr>
          <w:rFonts w:ascii="Arial" w:hAnsi="Arial" w:cs="Arial"/>
          <w:sz w:val="24"/>
          <w:szCs w:val="24"/>
        </w:rPr>
      </w:pPr>
    </w:p>
    <w:p w14:paraId="24BAF2CE" w14:textId="77777777" w:rsidR="007B5844" w:rsidRPr="00757C7F" w:rsidRDefault="007B5844" w:rsidP="007B584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14:paraId="330198C9" w14:textId="77777777" w:rsidR="007B5844" w:rsidRPr="00757C7F" w:rsidRDefault="007B5844" w:rsidP="007B5844">
      <w:pPr>
        <w:autoSpaceDE w:val="0"/>
        <w:autoSpaceDN w:val="0"/>
        <w:adjustRightInd w:val="0"/>
        <w:spacing w:after="0" w:line="240" w:lineRule="auto"/>
        <w:rPr>
          <w:rFonts w:ascii="Arial" w:hAnsi="Arial" w:cs="Arial"/>
          <w:sz w:val="24"/>
          <w:szCs w:val="24"/>
        </w:rPr>
      </w:pPr>
    </w:p>
    <w:p w14:paraId="5F4F2997" w14:textId="77777777" w:rsidR="007B5844" w:rsidRPr="00757C7F" w:rsidRDefault="007B5844" w:rsidP="007B584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The public reporting burden for this collection of information is estimated to average </w:t>
      </w:r>
      <w:r>
        <w:rPr>
          <w:rFonts w:ascii="Arial" w:hAnsi="Arial" w:cs="Arial"/>
          <w:sz w:val="24"/>
          <w:szCs w:val="24"/>
        </w:rPr>
        <w:t>less than one minute per notice (</w:t>
      </w:r>
      <w:r w:rsidRPr="00757C7F">
        <w:rPr>
          <w:rFonts w:ascii="Arial" w:hAnsi="Arial" w:cs="Arial"/>
          <w:sz w:val="24"/>
          <w:szCs w:val="24"/>
        </w:rPr>
        <w:t xml:space="preserve">approximately </w:t>
      </w:r>
      <w:r>
        <w:rPr>
          <w:rFonts w:ascii="Arial" w:hAnsi="Arial" w:cs="Arial"/>
          <w:sz w:val="24"/>
          <w:szCs w:val="24"/>
        </w:rPr>
        <w:t>3 hours and 11 minutes per plan)</w:t>
      </w:r>
      <w:r w:rsidRPr="00757C7F">
        <w:rPr>
          <w:rFonts w:ascii="Arial" w:hAnsi="Arial" w:cs="Arial"/>
          <w:sz w:val="24"/>
          <w:szCs w:val="24"/>
        </w:rPr>
        <w:t>.  Interested parties are encouraged to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1210-0</w:t>
      </w:r>
      <w:r>
        <w:rPr>
          <w:rFonts w:ascii="Arial" w:hAnsi="Arial" w:cs="Arial"/>
          <w:sz w:val="24"/>
          <w:szCs w:val="24"/>
        </w:rPr>
        <w:t>040</w:t>
      </w:r>
      <w:r w:rsidRPr="00757C7F">
        <w:rPr>
          <w:rFonts w:ascii="Arial" w:hAnsi="Arial" w:cs="Arial"/>
          <w:sz w:val="24"/>
          <w:szCs w:val="24"/>
        </w:rPr>
        <w:t>.</w:t>
      </w:r>
    </w:p>
    <w:p w14:paraId="7AFB6623" w14:textId="77777777" w:rsidR="007B5844" w:rsidRPr="00757C7F" w:rsidRDefault="007B5844" w:rsidP="007B5844">
      <w:pPr>
        <w:autoSpaceDE w:val="0"/>
        <w:autoSpaceDN w:val="0"/>
        <w:adjustRightInd w:val="0"/>
        <w:spacing w:after="0" w:line="240" w:lineRule="auto"/>
        <w:rPr>
          <w:rFonts w:ascii="Arial" w:hAnsi="Arial" w:cs="Arial"/>
          <w:sz w:val="24"/>
          <w:szCs w:val="24"/>
        </w:rPr>
      </w:pPr>
    </w:p>
    <w:p w14:paraId="198A3637" w14:textId="77777777" w:rsidR="007B5844" w:rsidRPr="00757C7F" w:rsidRDefault="007B5844" w:rsidP="007B5844">
      <w:pPr>
        <w:autoSpaceDE w:val="0"/>
        <w:autoSpaceDN w:val="0"/>
        <w:adjustRightInd w:val="0"/>
        <w:spacing w:after="0" w:line="240" w:lineRule="auto"/>
        <w:rPr>
          <w:rFonts w:ascii="Arial" w:hAnsi="Arial" w:cs="Arial"/>
          <w:sz w:val="24"/>
          <w:szCs w:val="24"/>
        </w:rPr>
      </w:pPr>
    </w:p>
    <w:p w14:paraId="664EAC3A" w14:textId="0FDA77FB" w:rsidR="007B5844" w:rsidRPr="00757C7F" w:rsidRDefault="007B5844" w:rsidP="007B584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OMB Control Number 1210-0</w:t>
      </w:r>
      <w:r>
        <w:rPr>
          <w:rFonts w:ascii="Arial" w:hAnsi="Arial" w:cs="Arial"/>
          <w:sz w:val="24"/>
          <w:szCs w:val="24"/>
        </w:rPr>
        <w:t>040</w:t>
      </w:r>
      <w:r w:rsidRPr="00757C7F">
        <w:rPr>
          <w:rFonts w:ascii="Arial" w:hAnsi="Arial" w:cs="Arial"/>
          <w:sz w:val="24"/>
          <w:szCs w:val="24"/>
        </w:rPr>
        <w:t xml:space="preserve"> (expires</w:t>
      </w:r>
      <w:r w:rsidR="004A471A">
        <w:rPr>
          <w:rFonts w:ascii="Arial" w:hAnsi="Arial" w:cs="Arial"/>
          <w:sz w:val="24"/>
          <w:szCs w:val="24"/>
        </w:rPr>
        <w:t xml:space="preserve"> </w:t>
      </w:r>
      <w:r w:rsidR="004A471A" w:rsidRPr="004A471A">
        <w:rPr>
          <w:rFonts w:ascii="Arial" w:hAnsi="Arial" w:cs="Arial"/>
          <w:sz w:val="24"/>
          <w:szCs w:val="24"/>
        </w:rPr>
        <w:t>07/31/2023</w:t>
      </w:r>
      <w:r w:rsidRPr="00757C7F">
        <w:rPr>
          <w:rFonts w:ascii="Arial" w:hAnsi="Arial" w:cs="Arial"/>
          <w:sz w:val="24"/>
          <w:szCs w:val="24"/>
        </w:rPr>
        <w:t>)</w:t>
      </w:r>
    </w:p>
    <w:p w14:paraId="73321B83" w14:textId="77777777" w:rsidR="00503721" w:rsidRDefault="00503721"/>
    <w:sectPr w:rsidR="00503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1F2"/>
    <w:rsid w:val="001E26C6"/>
    <w:rsid w:val="00372913"/>
    <w:rsid w:val="0042668E"/>
    <w:rsid w:val="0043612E"/>
    <w:rsid w:val="004A471A"/>
    <w:rsid w:val="00503721"/>
    <w:rsid w:val="007B5844"/>
    <w:rsid w:val="00812C70"/>
    <w:rsid w:val="009C2421"/>
    <w:rsid w:val="00A621F2"/>
    <w:rsid w:val="00EA11CD"/>
    <w:rsid w:val="00F4787E"/>
    <w:rsid w:val="00FB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46D9"/>
  <w15:chartTrackingRefBased/>
  <w15:docId w15:val="{C7AE0F70-9602-433B-8AB5-2CBC2636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2421"/>
    <w:pPr>
      <w:shd w:val="clear" w:color="auto" w:fill="FFFFFF"/>
      <w:spacing w:before="100" w:beforeAutospacing="1" w:after="100" w:afterAutospacing="1" w:line="240" w:lineRule="auto"/>
      <w:outlineLvl w:val="0"/>
    </w:pPr>
    <w:rPr>
      <w:rFonts w:ascii="Arial" w:eastAsia="Times New Roman" w:hAnsi="Arial" w:cs="Arial"/>
      <w:color w:val="000000"/>
      <w:sz w:val="32"/>
      <w:szCs w:val="32"/>
    </w:rPr>
  </w:style>
  <w:style w:type="paragraph" w:styleId="Heading2">
    <w:name w:val="heading 2"/>
    <w:basedOn w:val="Normal"/>
    <w:next w:val="Normal"/>
    <w:link w:val="Heading2Char"/>
    <w:uiPriority w:val="9"/>
    <w:unhideWhenUsed/>
    <w:qFormat/>
    <w:rsid w:val="009C2421"/>
    <w:pPr>
      <w:autoSpaceDE w:val="0"/>
      <w:autoSpaceDN w:val="0"/>
      <w:adjustRightInd w:val="0"/>
      <w:spacing w:after="0" w:line="240" w:lineRule="auto"/>
      <w:outlineLvl w:val="1"/>
    </w:pPr>
    <w:rPr>
      <w:rFonts w:ascii="Arial" w:hAnsi="Arial" w:cs="Arial"/>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421"/>
    <w:rPr>
      <w:rFonts w:ascii="Arial" w:eastAsia="Times New Roman" w:hAnsi="Arial" w:cs="Arial"/>
      <w:color w:val="000000"/>
      <w:sz w:val="32"/>
      <w:szCs w:val="32"/>
      <w:shd w:val="clear" w:color="auto" w:fill="FFFFFF"/>
    </w:rPr>
  </w:style>
  <w:style w:type="paragraph" w:styleId="NormalWeb">
    <w:name w:val="Normal (Web)"/>
    <w:basedOn w:val="Normal"/>
    <w:uiPriority w:val="99"/>
    <w:semiHidden/>
    <w:unhideWhenUsed/>
    <w:rsid w:val="00A621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2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913"/>
    <w:rPr>
      <w:rFonts w:ascii="Segoe UI" w:hAnsi="Segoe UI" w:cs="Segoe UI"/>
      <w:sz w:val="18"/>
      <w:szCs w:val="18"/>
    </w:rPr>
  </w:style>
  <w:style w:type="character" w:styleId="CommentReference">
    <w:name w:val="annotation reference"/>
    <w:basedOn w:val="DefaultParagraphFont"/>
    <w:uiPriority w:val="99"/>
    <w:semiHidden/>
    <w:unhideWhenUsed/>
    <w:rsid w:val="00372913"/>
    <w:rPr>
      <w:sz w:val="16"/>
      <w:szCs w:val="16"/>
    </w:rPr>
  </w:style>
  <w:style w:type="paragraph" w:styleId="CommentText">
    <w:name w:val="annotation text"/>
    <w:basedOn w:val="Normal"/>
    <w:link w:val="CommentTextChar"/>
    <w:uiPriority w:val="99"/>
    <w:semiHidden/>
    <w:unhideWhenUsed/>
    <w:rsid w:val="00372913"/>
    <w:pPr>
      <w:spacing w:line="240" w:lineRule="auto"/>
    </w:pPr>
    <w:rPr>
      <w:sz w:val="20"/>
      <w:szCs w:val="20"/>
    </w:rPr>
  </w:style>
  <w:style w:type="character" w:customStyle="1" w:styleId="CommentTextChar">
    <w:name w:val="Comment Text Char"/>
    <w:basedOn w:val="DefaultParagraphFont"/>
    <w:link w:val="CommentText"/>
    <w:uiPriority w:val="99"/>
    <w:semiHidden/>
    <w:rsid w:val="00372913"/>
    <w:rPr>
      <w:sz w:val="20"/>
      <w:szCs w:val="20"/>
    </w:rPr>
  </w:style>
  <w:style w:type="paragraph" w:styleId="CommentSubject">
    <w:name w:val="annotation subject"/>
    <w:basedOn w:val="CommentText"/>
    <w:next w:val="CommentText"/>
    <w:link w:val="CommentSubjectChar"/>
    <w:uiPriority w:val="99"/>
    <w:semiHidden/>
    <w:unhideWhenUsed/>
    <w:rsid w:val="00372913"/>
    <w:rPr>
      <w:b/>
      <w:bCs/>
    </w:rPr>
  </w:style>
  <w:style w:type="character" w:customStyle="1" w:styleId="CommentSubjectChar">
    <w:name w:val="Comment Subject Char"/>
    <w:basedOn w:val="CommentTextChar"/>
    <w:link w:val="CommentSubject"/>
    <w:uiPriority w:val="99"/>
    <w:semiHidden/>
    <w:rsid w:val="00372913"/>
    <w:rPr>
      <w:b/>
      <w:bCs/>
      <w:sz w:val="20"/>
      <w:szCs w:val="20"/>
    </w:rPr>
  </w:style>
  <w:style w:type="character" w:customStyle="1" w:styleId="Heading2Char">
    <w:name w:val="Heading 2 Char"/>
    <w:basedOn w:val="DefaultParagraphFont"/>
    <w:link w:val="Heading2"/>
    <w:uiPriority w:val="9"/>
    <w:rsid w:val="009C2421"/>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56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Golding, Debra - EBSA</dc:creator>
  <cp:keywords/>
  <dc:description/>
  <cp:lastModifiedBy>Radji, Idrissou (Eric) - EBSA</cp:lastModifiedBy>
  <cp:revision>6</cp:revision>
  <dcterms:created xsi:type="dcterms:W3CDTF">2019-05-30T19:20:00Z</dcterms:created>
  <dcterms:modified xsi:type="dcterms:W3CDTF">2022-08-09T19:44:00Z</dcterms:modified>
</cp:coreProperties>
</file>